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E621" w14:textId="77777777" w:rsidR="00450675" w:rsidRDefault="00450675" w:rsidP="00450675">
      <w:pPr>
        <w:rPr>
          <w:rFonts w:hint="eastAsia"/>
        </w:rPr>
      </w:pPr>
      <w:r>
        <w:rPr>
          <w:rFonts w:hint="eastAsia"/>
        </w:rPr>
        <w:t>期权激励办法模板</w:t>
      </w:r>
    </w:p>
    <w:p w14:paraId="0A0770C2" w14:textId="77777777" w:rsidR="006D7541" w:rsidRDefault="00450675" w:rsidP="00450675">
      <w:pPr>
        <w:rPr>
          <w:rFonts w:hint="eastAsia"/>
        </w:rPr>
      </w:pPr>
      <w:r>
        <w:rPr>
          <w:rFonts w:hint="eastAsia"/>
        </w:rPr>
        <w:t>第一条</w:t>
      </w:r>
      <w:r>
        <w:rPr>
          <w:rFonts w:hint="eastAsia"/>
        </w:rPr>
        <w:t xml:space="preserve">     </w:t>
      </w:r>
      <w:r>
        <w:rPr>
          <w:rFonts w:hint="eastAsia"/>
        </w:rPr>
        <w:t>为建立与现代企业制度相适应的收入分配制度，进一步建立和完善经营者的激励约束机制，依据国家有关法律法规，结合本公司的实际，特制定本办法办法。</w:t>
      </w:r>
    </w:p>
    <w:p w14:paraId="5A7D8430" w14:textId="77777777" w:rsidR="006D7541" w:rsidRDefault="00450675" w:rsidP="00450675">
      <w:pPr>
        <w:rPr>
          <w:rFonts w:hint="eastAsia"/>
        </w:rPr>
      </w:pPr>
      <w:r>
        <w:rPr>
          <w:rFonts w:hint="eastAsia"/>
        </w:rPr>
        <w:t>第二条</w:t>
      </w:r>
      <w:r>
        <w:rPr>
          <w:rFonts w:hint="eastAsia"/>
        </w:rPr>
        <w:t xml:space="preserve">     </w:t>
      </w:r>
      <w:r>
        <w:rPr>
          <w:rFonts w:hint="eastAsia"/>
        </w:rPr>
        <w:t>实行期权激励的目标是：激发经营者创造价值、追求利润的动力，为经营者创造一个正当的、合法的收入渠道，杜绝灰色收入。用期权这根纽带将经营者的自身利益与企业的长期利益结合起来，克服经营者的短期行为，促进公司健康、持续发展。</w:t>
      </w:r>
    </w:p>
    <w:p w14:paraId="1C450ABE" w14:textId="77777777" w:rsidR="006D7541" w:rsidRDefault="00450675" w:rsidP="00450675">
      <w:pPr>
        <w:rPr>
          <w:rFonts w:hint="eastAsia"/>
        </w:rPr>
      </w:pPr>
      <w:r>
        <w:rPr>
          <w:rFonts w:hint="eastAsia"/>
        </w:rPr>
        <w:t>第三条</w:t>
      </w:r>
      <w:r>
        <w:rPr>
          <w:rFonts w:hint="eastAsia"/>
        </w:rPr>
        <w:t xml:space="preserve">     </w:t>
      </w:r>
      <w:r>
        <w:rPr>
          <w:rFonts w:hint="eastAsia"/>
        </w:rPr>
        <w:t>期权激励的原则是：坚持按劳分配与按生产要素分配相结合的原则，充分重视和发挥经营管理要素在企业生产经营中的特殊地位和特殊价值。坚持激励与约束、权利与责任、利益与风险相结合的原则，兼顾企业与经营者双方的利益。坚持与公司其他配套改革特别是人力资源制度改革同步进行、整体推进的原则，对经营者的管理必须法制化、契约化。</w:t>
      </w:r>
    </w:p>
    <w:p w14:paraId="1FB9E4AE" w14:textId="77777777" w:rsidR="006D7541" w:rsidRDefault="00450675" w:rsidP="00450675">
      <w:pPr>
        <w:rPr>
          <w:rFonts w:hint="eastAsia"/>
        </w:rPr>
      </w:pPr>
      <w:r>
        <w:rPr>
          <w:rFonts w:hint="eastAsia"/>
        </w:rPr>
        <w:t>第四条</w:t>
      </w:r>
      <w:r>
        <w:rPr>
          <w:rFonts w:hint="eastAsia"/>
        </w:rPr>
        <w:t xml:space="preserve">     </w:t>
      </w:r>
      <w:r>
        <w:rPr>
          <w:rFonts w:hint="eastAsia"/>
        </w:rPr>
        <w:t>本办法所称经营者系指公司的董事长和总经理，经营层其他人员暂不实行期权激励办法。</w:t>
      </w:r>
    </w:p>
    <w:p w14:paraId="3986AFE4" w14:textId="77777777" w:rsidR="006D7541" w:rsidRDefault="00450675" w:rsidP="00450675">
      <w:pPr>
        <w:rPr>
          <w:rFonts w:hint="eastAsia"/>
        </w:rPr>
      </w:pPr>
      <w:r>
        <w:rPr>
          <w:rFonts w:hint="eastAsia"/>
        </w:rPr>
        <w:t>第五条</w:t>
      </w:r>
      <w:r>
        <w:rPr>
          <w:rFonts w:hint="eastAsia"/>
        </w:rPr>
        <w:t xml:space="preserve">     </w:t>
      </w:r>
      <w:r>
        <w:rPr>
          <w:rFonts w:hint="eastAsia"/>
        </w:rPr>
        <w:t>期权是公司授予经营者在将来某一时期以签约时的价格购买一定数量本公司股份的权利。持有这种权利的经营者可以在规定的时间内以既定价格购买本公司股权，此行为称为行权。在行权以前，期权持有人不享有该股权的任何权利；行权以后，个人收益为行权价与行权日市场价之间的价差。经营者可自行决定在任何时间出售行权所得股权。</w:t>
      </w:r>
    </w:p>
    <w:p w14:paraId="7F169F02" w14:textId="77777777" w:rsidR="006D7541" w:rsidRDefault="00450675" w:rsidP="00450675">
      <w:pPr>
        <w:rPr>
          <w:rFonts w:hint="eastAsia"/>
        </w:rPr>
      </w:pPr>
      <w:r>
        <w:rPr>
          <w:rFonts w:hint="eastAsia"/>
        </w:rPr>
        <w:t>第六条</w:t>
      </w:r>
      <w:r>
        <w:rPr>
          <w:rFonts w:hint="eastAsia"/>
        </w:rPr>
        <w:t xml:space="preserve">     </w:t>
      </w:r>
      <w:r>
        <w:rPr>
          <w:rFonts w:hint="eastAsia"/>
        </w:rPr>
        <w:t>董事长期权权利的授予主体是董事会（汇人上市后为股东大会），总经理期权权利的授予主体是董事会。</w:t>
      </w:r>
    </w:p>
    <w:p w14:paraId="21DF001F" w14:textId="77777777" w:rsidR="006D7541" w:rsidRDefault="00450675" w:rsidP="00450675">
      <w:pPr>
        <w:rPr>
          <w:rFonts w:hint="eastAsia"/>
        </w:rPr>
      </w:pPr>
      <w:r>
        <w:rPr>
          <w:rFonts w:hint="eastAsia"/>
        </w:rPr>
        <w:t>第七条</w:t>
      </w:r>
      <w:r>
        <w:rPr>
          <w:rFonts w:hint="eastAsia"/>
        </w:rPr>
        <w:t xml:space="preserve">     </w:t>
      </w:r>
      <w:r>
        <w:rPr>
          <w:rFonts w:hint="eastAsia"/>
        </w:rPr>
        <w:t>公司向经营者授予股权时，应与经营者签订协议，明确规定股权的授予对象、行权价格、行权期限、行权方式、行权条件以及特殊情况处理等约定双方权利和义务的各项条款，作为双方遵照执行股权计划的依据。</w:t>
      </w:r>
    </w:p>
    <w:p w14:paraId="03146A6D" w14:textId="77777777" w:rsidR="006D7541" w:rsidRDefault="00450675" w:rsidP="00450675">
      <w:pPr>
        <w:rPr>
          <w:rFonts w:hint="eastAsia"/>
        </w:rPr>
      </w:pPr>
      <w:r>
        <w:rPr>
          <w:rFonts w:hint="eastAsia"/>
        </w:rPr>
        <w:t>第八条</w:t>
      </w:r>
      <w:r>
        <w:rPr>
          <w:rFonts w:hint="eastAsia"/>
        </w:rPr>
        <w:t xml:space="preserve">     </w:t>
      </w:r>
      <w:r>
        <w:rPr>
          <w:rFonts w:hint="eastAsia"/>
        </w:rPr>
        <w:t>股权的授予数量由期权授予者根据公司当期经营状况和激励目标确定，确定时可设置股权数量的上限和下限，由期权持有者选择。经营者已经持有的本公司股权达到本公司发行股权的</w:t>
      </w:r>
      <w:r>
        <w:rPr>
          <w:rFonts w:hint="eastAsia"/>
        </w:rPr>
        <w:t>4%</w:t>
      </w:r>
      <w:r>
        <w:rPr>
          <w:rFonts w:hint="eastAsia"/>
        </w:rPr>
        <w:t>时，公司原则上不再向其授予股权。</w:t>
      </w:r>
    </w:p>
    <w:p w14:paraId="41437DD0" w14:textId="77777777" w:rsidR="006D7541" w:rsidRDefault="00450675" w:rsidP="00450675">
      <w:pPr>
        <w:rPr>
          <w:rFonts w:hint="eastAsia"/>
        </w:rPr>
      </w:pPr>
      <w:r>
        <w:rPr>
          <w:rFonts w:hint="eastAsia"/>
        </w:rPr>
        <w:t>第九条</w:t>
      </w:r>
      <w:r>
        <w:rPr>
          <w:rFonts w:hint="eastAsia"/>
        </w:rPr>
        <w:t xml:space="preserve">     </w:t>
      </w:r>
      <w:r>
        <w:rPr>
          <w:rFonts w:hint="eastAsia"/>
        </w:rPr>
        <w:t>股权授予频率可采用任期初始一次性授完和任期内分期（一般为每年一次）按相同比例授完两种方式。一项期权计划的行权期应与经营者一个任期大致相当（</w:t>
      </w:r>
      <w:r>
        <w:rPr>
          <w:rFonts w:hint="eastAsia"/>
        </w:rPr>
        <w:t>3</w:t>
      </w:r>
      <w:r>
        <w:rPr>
          <w:rFonts w:hint="eastAsia"/>
        </w:rPr>
        <w:t>年左右）</w:t>
      </w:r>
    </w:p>
    <w:p w14:paraId="553E6077" w14:textId="77777777" w:rsidR="006D7541" w:rsidRDefault="00450675" w:rsidP="00450675">
      <w:pPr>
        <w:rPr>
          <w:rFonts w:hint="eastAsia"/>
        </w:rPr>
      </w:pPr>
      <w:r>
        <w:rPr>
          <w:rFonts w:hint="eastAsia"/>
        </w:rPr>
        <w:t>第十条</w:t>
      </w:r>
      <w:r>
        <w:rPr>
          <w:rFonts w:hint="eastAsia"/>
        </w:rPr>
        <w:t xml:space="preserve">     </w:t>
      </w:r>
      <w:r>
        <w:rPr>
          <w:rFonts w:hint="eastAsia"/>
        </w:rPr>
        <w:t>股权行权价格可由期权授予者根据具体情况调高或调低行权价格。调整幅度可在</w:t>
      </w:r>
      <w:r>
        <w:rPr>
          <w:rFonts w:hint="eastAsia"/>
        </w:rPr>
        <w:t>15%</w:t>
      </w:r>
      <w:r>
        <w:rPr>
          <w:rFonts w:hint="eastAsia"/>
        </w:rPr>
        <w:t>以内。最终的行权价格必须由公司董事会审议批准确定，并在期权协议中执行。</w:t>
      </w:r>
    </w:p>
    <w:p w14:paraId="5507A625" w14:textId="77777777" w:rsidR="006D7541" w:rsidRDefault="00450675" w:rsidP="00450675">
      <w:pPr>
        <w:rPr>
          <w:rFonts w:hint="eastAsia"/>
        </w:rPr>
      </w:pPr>
      <w:r>
        <w:rPr>
          <w:rFonts w:hint="eastAsia"/>
        </w:rPr>
        <w:t>第十一条</w:t>
      </w:r>
      <w:r>
        <w:rPr>
          <w:rFonts w:hint="eastAsia"/>
        </w:rPr>
        <w:t xml:space="preserve">        </w:t>
      </w:r>
      <w:r>
        <w:rPr>
          <w:rFonts w:hint="eastAsia"/>
        </w:rPr>
        <w:t>股权期权的行权期限和行权比例根据授予方式确定。采用任期初始一次性授完方式的，期权持有者可在任期届满经审核合格后，对其中的</w:t>
      </w:r>
      <w:r>
        <w:rPr>
          <w:rFonts w:hint="eastAsia"/>
        </w:rPr>
        <w:t>50%</w:t>
      </w:r>
      <w:r>
        <w:rPr>
          <w:rFonts w:hint="eastAsia"/>
        </w:rPr>
        <w:t>行权，余下的</w:t>
      </w:r>
      <w:r>
        <w:rPr>
          <w:rFonts w:hint="eastAsia"/>
        </w:rPr>
        <w:t>50%</w:t>
      </w:r>
      <w:r>
        <w:rPr>
          <w:rFonts w:hint="eastAsia"/>
        </w:rPr>
        <w:t>在第一次行权满一年后方可行权。采用任期内分期授予方式者，可在该部分期权授予满三年后行权。</w:t>
      </w:r>
    </w:p>
    <w:p w14:paraId="217DCF61" w14:textId="77777777" w:rsidR="006D7541" w:rsidRDefault="00450675" w:rsidP="00450675">
      <w:pPr>
        <w:rPr>
          <w:rFonts w:hint="eastAsia"/>
        </w:rPr>
      </w:pPr>
      <w:r>
        <w:rPr>
          <w:rFonts w:hint="eastAsia"/>
        </w:rPr>
        <w:t>第十二条</w:t>
      </w:r>
      <w:r>
        <w:rPr>
          <w:rFonts w:hint="eastAsia"/>
        </w:rPr>
        <w:t xml:space="preserve">        </w:t>
      </w:r>
      <w:r>
        <w:rPr>
          <w:rFonts w:hint="eastAsia"/>
        </w:rPr>
        <w:t>授予股权期权协议生效后的</w:t>
      </w:r>
      <w:r>
        <w:rPr>
          <w:rFonts w:hint="eastAsia"/>
        </w:rPr>
        <w:t>6</w:t>
      </w:r>
      <w:r>
        <w:rPr>
          <w:rFonts w:hint="eastAsia"/>
        </w:rPr>
        <w:t>个月内，属期权授予期。在此期间内，经营者不得行权。</w:t>
      </w:r>
    </w:p>
    <w:p w14:paraId="72899254" w14:textId="77777777" w:rsidR="006D7541" w:rsidRDefault="00450675" w:rsidP="00450675">
      <w:pPr>
        <w:rPr>
          <w:rFonts w:hint="eastAsia"/>
        </w:rPr>
      </w:pPr>
      <w:r>
        <w:rPr>
          <w:rFonts w:hint="eastAsia"/>
        </w:rPr>
        <w:t>第十三条</w:t>
      </w:r>
      <w:r>
        <w:rPr>
          <w:rFonts w:hint="eastAsia"/>
        </w:rPr>
        <w:t xml:space="preserve">        </w:t>
      </w:r>
      <w:r>
        <w:rPr>
          <w:rFonts w:hint="eastAsia"/>
        </w:rPr>
        <w:t>为确保资产保值增值，维护股东利益，经营者只有在任期内，从股东和公司的长远利益出发，在促进公司经济效益和资产所有者权益逐步增加的基础上，才能享有并行使公司授予的股权期权，并从中获取应得的报酬。</w:t>
      </w:r>
    </w:p>
    <w:p w14:paraId="22BF9568" w14:textId="77777777" w:rsidR="00466BFF" w:rsidRDefault="00450675" w:rsidP="00450675">
      <w:pPr>
        <w:rPr>
          <w:rFonts w:hint="eastAsia"/>
        </w:rPr>
      </w:pPr>
      <w:r>
        <w:rPr>
          <w:rFonts w:hint="eastAsia"/>
        </w:rPr>
        <w:t>第十四条</w:t>
      </w:r>
      <w:r>
        <w:rPr>
          <w:rFonts w:hint="eastAsia"/>
        </w:rPr>
        <w:t xml:space="preserve">        </w:t>
      </w:r>
      <w:r>
        <w:rPr>
          <w:rFonts w:hint="eastAsia"/>
        </w:rPr>
        <w:t>经营者在一个任期内，由公司授予股份期权的次数最多不得超过两次。公司只有在经营者使公司利润或公司所有者权益增加的基础上，才能考虑向经营者再次授予股份期权。</w:t>
      </w:r>
    </w:p>
    <w:p w14:paraId="2AD3780C" w14:textId="77777777" w:rsidR="00466BFF" w:rsidRDefault="00450675" w:rsidP="00450675">
      <w:pPr>
        <w:rPr>
          <w:rFonts w:hint="eastAsia"/>
        </w:rPr>
      </w:pPr>
      <w:r>
        <w:rPr>
          <w:rFonts w:hint="eastAsia"/>
        </w:rPr>
        <w:t>第十五条</w:t>
      </w:r>
      <w:r>
        <w:rPr>
          <w:rFonts w:hint="eastAsia"/>
        </w:rPr>
        <w:t xml:space="preserve">        </w:t>
      </w:r>
      <w:r>
        <w:rPr>
          <w:rFonts w:hint="eastAsia"/>
        </w:rPr>
        <w:t>在第二次授予股份期权之前，公司应对经营者业绩进行考核，对上一个期权计划的执行情况进行评估，对继续授予期权的目的和理由在报告中详细说明，并按规定的程序交董事会审议通过后执行。</w:t>
      </w:r>
    </w:p>
    <w:p w14:paraId="0DB11FDB" w14:textId="77777777" w:rsidR="00466BFF" w:rsidRDefault="00450675" w:rsidP="00450675">
      <w:pPr>
        <w:rPr>
          <w:rFonts w:hint="eastAsia"/>
        </w:rPr>
      </w:pPr>
      <w:r>
        <w:rPr>
          <w:rFonts w:hint="eastAsia"/>
        </w:rPr>
        <w:t>第十六条</w:t>
      </w:r>
      <w:r>
        <w:rPr>
          <w:rFonts w:hint="eastAsia"/>
        </w:rPr>
        <w:t xml:space="preserve">        </w:t>
      </w:r>
      <w:r>
        <w:rPr>
          <w:rFonts w:hint="eastAsia"/>
        </w:rPr>
        <w:t>为保证期权计划顺利实施，公司应建立股份储备制度，股份来源为：接受</w:t>
      </w:r>
      <w:r>
        <w:rPr>
          <w:rFonts w:hint="eastAsia"/>
        </w:rPr>
        <w:lastRenderedPageBreak/>
        <w:t>大股东赠予；在增配股中预留。</w:t>
      </w:r>
    </w:p>
    <w:p w14:paraId="5F1FD093" w14:textId="77777777" w:rsidR="00466BFF" w:rsidRDefault="00450675" w:rsidP="00450675">
      <w:pPr>
        <w:rPr>
          <w:rFonts w:hint="eastAsia"/>
        </w:rPr>
      </w:pPr>
      <w:r>
        <w:rPr>
          <w:rFonts w:hint="eastAsia"/>
        </w:rPr>
        <w:t>第十七条</w:t>
      </w:r>
      <w:r>
        <w:rPr>
          <w:rFonts w:hint="eastAsia"/>
        </w:rPr>
        <w:t xml:space="preserve">        </w:t>
      </w:r>
      <w:r>
        <w:rPr>
          <w:rFonts w:hint="eastAsia"/>
        </w:rPr>
        <w:t>期权持有者在行权前不享有股份的任何权利，包括表决、分红、交易转让等。行权前，期权持有者自动离职或被公司解聘，期权即行作废；若退休或丧失行为能力，期权到期后仍可继续行权；若死亡，期权可由持有者直系亲属继承。</w:t>
      </w:r>
    </w:p>
    <w:p w14:paraId="62918432" w14:textId="77777777" w:rsidR="00466BFF" w:rsidRDefault="00450675" w:rsidP="00450675">
      <w:pPr>
        <w:rPr>
          <w:rFonts w:hint="eastAsia"/>
        </w:rPr>
      </w:pPr>
      <w:r>
        <w:rPr>
          <w:rFonts w:hint="eastAsia"/>
        </w:rPr>
        <w:t>第十八条</w:t>
      </w:r>
      <w:r>
        <w:rPr>
          <w:rFonts w:hint="eastAsia"/>
        </w:rPr>
        <w:t xml:space="preserve">        </w:t>
      </w:r>
      <w:r>
        <w:rPr>
          <w:rFonts w:hint="eastAsia"/>
        </w:rPr>
        <w:t>期权持有者行权时应通过由公司指定的单位办理按行权价格购入公司股权的各项手续。</w:t>
      </w:r>
    </w:p>
    <w:p w14:paraId="0389687B" w14:textId="77777777" w:rsidR="00466BFF" w:rsidRDefault="00450675" w:rsidP="00450675">
      <w:pPr>
        <w:rPr>
          <w:rFonts w:hint="eastAsia"/>
        </w:rPr>
      </w:pPr>
      <w:r>
        <w:rPr>
          <w:rFonts w:hint="eastAsia"/>
        </w:rPr>
        <w:t>第十九条</w:t>
      </w:r>
      <w:r>
        <w:rPr>
          <w:rFonts w:hint="eastAsia"/>
        </w:rPr>
        <w:t xml:space="preserve">        </w:t>
      </w:r>
      <w:r>
        <w:rPr>
          <w:rFonts w:hint="eastAsia"/>
        </w:rPr>
        <w:t>经营者行权时需要借入资金购买股权，可以由公司担保，在公司指定的金融机构办理个人财产抵押贷款手续。</w:t>
      </w:r>
    </w:p>
    <w:p w14:paraId="4979E2E4" w14:textId="77777777" w:rsidR="00466BFF" w:rsidRDefault="00450675" w:rsidP="00450675">
      <w:pPr>
        <w:rPr>
          <w:rFonts w:hint="eastAsia"/>
        </w:rPr>
      </w:pPr>
      <w:r>
        <w:rPr>
          <w:rFonts w:hint="eastAsia"/>
        </w:rPr>
        <w:t>第二十条</w:t>
      </w:r>
      <w:r>
        <w:rPr>
          <w:rFonts w:hint="eastAsia"/>
        </w:rPr>
        <w:t xml:space="preserve">        </w:t>
      </w:r>
      <w:r>
        <w:rPr>
          <w:rFonts w:hint="eastAsia"/>
        </w:rPr>
        <w:t>期权行使者在被授予期权后应支付期权总价（行权价）的</w:t>
      </w:r>
      <w:r>
        <w:rPr>
          <w:rFonts w:hint="eastAsia"/>
        </w:rPr>
        <w:t>10%</w:t>
      </w:r>
      <w:r>
        <w:rPr>
          <w:rFonts w:hint="eastAsia"/>
        </w:rPr>
        <w:t>为预付金。行权时，若期权持有者选择行权，公司应将预付金连本带息一次性返还给期权持有者；若期权持有者届时放弃行权，该预付金归公司所有。</w:t>
      </w:r>
    </w:p>
    <w:p w14:paraId="6402251C" w14:textId="77777777" w:rsidR="00466BFF" w:rsidRDefault="00450675" w:rsidP="00450675">
      <w:pPr>
        <w:rPr>
          <w:rFonts w:hint="eastAsia"/>
        </w:rPr>
      </w:pPr>
      <w:r>
        <w:rPr>
          <w:rFonts w:hint="eastAsia"/>
        </w:rPr>
        <w:t>第二十一条</w:t>
      </w:r>
      <w:r>
        <w:rPr>
          <w:rFonts w:hint="eastAsia"/>
        </w:rPr>
        <w:t xml:space="preserve"> </w:t>
      </w:r>
      <w:r>
        <w:rPr>
          <w:rFonts w:hint="eastAsia"/>
        </w:rPr>
        <w:t>期权持有者行权前，公司应委托社会中介部门对公司的经营状况最严格的审计核查，对虚报隐瞒者，除不得行权外，还将相应扣减预付金。对在经营期间严重违法乱纪、触犯刑律者，不再执行本办法。</w:t>
      </w:r>
    </w:p>
    <w:p w14:paraId="41568CAC" w14:textId="77777777" w:rsidR="00466BFF" w:rsidRDefault="00450675" w:rsidP="00450675">
      <w:pPr>
        <w:rPr>
          <w:rFonts w:hint="eastAsia"/>
        </w:rPr>
      </w:pPr>
      <w:r>
        <w:rPr>
          <w:rFonts w:hint="eastAsia"/>
        </w:rPr>
        <w:t>第二十二条</w:t>
      </w:r>
      <w:r>
        <w:rPr>
          <w:rFonts w:hint="eastAsia"/>
        </w:rPr>
        <w:t xml:space="preserve"> </w:t>
      </w:r>
      <w:r>
        <w:rPr>
          <w:rFonts w:hint="eastAsia"/>
        </w:rPr>
        <w:t>经营者从出售或转让行权股权中所获得的收益，由其本人自行依照税法办理交纳个人所得税事宜。</w:t>
      </w:r>
    </w:p>
    <w:p w14:paraId="305F72BC" w14:textId="77777777" w:rsidR="008C2908" w:rsidRDefault="00450675" w:rsidP="00450675">
      <w:r>
        <w:rPr>
          <w:rFonts w:hint="eastAsia"/>
        </w:rPr>
        <w:t>第二十三条</w:t>
      </w:r>
      <w:r>
        <w:rPr>
          <w:rFonts w:hint="eastAsia"/>
        </w:rPr>
        <w:t xml:space="preserve"> </w:t>
      </w:r>
      <w:r>
        <w:rPr>
          <w:rFonts w:hint="eastAsia"/>
        </w:rPr>
        <w:t>本办法由公司人力资源部负责解释。</w:t>
      </w:r>
    </w:p>
    <w:sectPr w:rsidR="008C29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380F" w14:textId="77777777" w:rsidR="00453090" w:rsidRDefault="00453090" w:rsidP="00FB07C4">
      <w:r>
        <w:separator/>
      </w:r>
    </w:p>
  </w:endnote>
  <w:endnote w:type="continuationSeparator" w:id="0">
    <w:p w14:paraId="5F77562F" w14:textId="77777777" w:rsidR="00453090" w:rsidRDefault="00453090" w:rsidP="00FB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F77F" w14:textId="77777777" w:rsidR="00453090" w:rsidRDefault="00453090" w:rsidP="00FB07C4">
      <w:r>
        <w:separator/>
      </w:r>
    </w:p>
  </w:footnote>
  <w:footnote w:type="continuationSeparator" w:id="0">
    <w:p w14:paraId="71D48BC5" w14:textId="77777777" w:rsidR="00453090" w:rsidRDefault="00453090" w:rsidP="00FB07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0675"/>
    <w:rsid w:val="000556BA"/>
    <w:rsid w:val="00450675"/>
    <w:rsid w:val="00453090"/>
    <w:rsid w:val="00466BFF"/>
    <w:rsid w:val="00594961"/>
    <w:rsid w:val="006D7541"/>
    <w:rsid w:val="008C2908"/>
    <w:rsid w:val="00FB0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96184"/>
  <w15:chartTrackingRefBased/>
  <w15:docId w15:val="{66B7BC15-FF4B-4DFF-99C3-6C3ECD14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FB07C4"/>
    <w:pPr>
      <w:tabs>
        <w:tab w:val="center" w:pos="4153"/>
        <w:tab w:val="right" w:pos="8306"/>
      </w:tabs>
      <w:snapToGrid w:val="0"/>
      <w:jc w:val="center"/>
    </w:pPr>
    <w:rPr>
      <w:sz w:val="18"/>
      <w:szCs w:val="18"/>
    </w:rPr>
  </w:style>
  <w:style w:type="character" w:customStyle="1" w:styleId="a4">
    <w:name w:val="页眉 字符"/>
    <w:basedOn w:val="a0"/>
    <w:link w:val="a3"/>
    <w:rsid w:val="00FB07C4"/>
    <w:rPr>
      <w:kern w:val="2"/>
      <w:sz w:val="18"/>
      <w:szCs w:val="18"/>
    </w:rPr>
  </w:style>
  <w:style w:type="paragraph" w:styleId="a5">
    <w:name w:val="footer"/>
    <w:basedOn w:val="a"/>
    <w:link w:val="a6"/>
    <w:rsid w:val="00FB07C4"/>
    <w:pPr>
      <w:tabs>
        <w:tab w:val="center" w:pos="4153"/>
        <w:tab w:val="right" w:pos="8306"/>
      </w:tabs>
      <w:snapToGrid w:val="0"/>
      <w:jc w:val="left"/>
    </w:pPr>
    <w:rPr>
      <w:sz w:val="18"/>
      <w:szCs w:val="18"/>
    </w:rPr>
  </w:style>
  <w:style w:type="character" w:customStyle="1" w:styleId="a6">
    <w:name w:val="页脚 字符"/>
    <w:basedOn w:val="a0"/>
    <w:link w:val="a5"/>
    <w:rsid w:val="00FB07C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1736</Characters>
  <Application>Microsoft Office Word</Application>
  <DocSecurity>4</DocSecurity>
  <Lines>14</Lines>
  <Paragraphs>4</Paragraphs>
  <ScaleCrop>false</ScaleCrop>
  <Company>Lenovo (Beijing) Limited</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期权激励办法模板</dc:title>
  <dc:subject/>
  <dc:creator>Lenovo User</dc:creator>
  <cp:keywords/>
  <dc:description/>
  <cp:lastModifiedBy>Administrator</cp:lastModifiedBy>
  <cp:revision>2</cp:revision>
  <dcterms:created xsi:type="dcterms:W3CDTF">2026-04-05T07:30:00Z</dcterms:created>
  <dcterms:modified xsi:type="dcterms:W3CDTF">2026-04-05T07:30:00Z</dcterms:modified>
</cp:coreProperties>
</file>