
<file path=[Content_Types].xml><?xml version="1.0" encoding="utf-8"?>
<Types xmlns="http://schemas.openxmlformats.org/package/2006/content-types">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B798" w14:textId="77777777" w:rsidR="00915ACA" w:rsidRPr="00CE351F" w:rsidRDefault="00915ACA">
      <w:pPr>
        <w:spacing w:line="360" w:lineRule="auto"/>
        <w:jc w:val="center"/>
        <w:rPr>
          <w:rFonts w:ascii="宋体" w:hAnsi="宋体"/>
          <w:sz w:val="36"/>
        </w:rPr>
      </w:pPr>
      <w:r w:rsidRPr="00CE351F">
        <w:rPr>
          <w:rFonts w:ascii="宋体" w:hAnsi="宋体"/>
          <w:noProof/>
          <w:sz w:val="20"/>
        </w:rPr>
        <w:pict w14:anchorId="2B8AA672">
          <v:shapetype id="_x0000_t202" coordsize="21600,21600" o:spt="202" path="m,l,21600r21600,l21600,xe">
            <v:stroke joinstyle="miter"/>
            <v:path gradientshapeok="t" o:connecttype="rect"/>
          </v:shapetype>
          <v:shape id="_x0000_s2077" type="#_x0000_t202" style="position:absolute;left:0;text-align:left;margin-left:27pt;margin-top:-7.95pt;width:126pt;height:31.2pt;z-index:251670016" stroked="f">
            <v:textbox>
              <w:txbxContent>
                <w:p w14:paraId="716779E3" w14:textId="77777777" w:rsidR="00915ACA" w:rsidRPr="008A2BF1" w:rsidRDefault="00915ACA">
                  <w:pPr>
                    <w:rPr>
                      <w:rFonts w:eastAsia="仿宋_GB2312" w:hint="eastAsia"/>
                      <w:b/>
                      <w:color w:val="008000"/>
                      <w:sz w:val="30"/>
                    </w:rPr>
                  </w:pPr>
                  <w:r w:rsidRPr="008A2BF1">
                    <w:rPr>
                      <w:rFonts w:eastAsia="仿宋_GB2312" w:hint="eastAsia"/>
                      <w:b/>
                      <w:color w:val="008000"/>
                      <w:sz w:val="30"/>
                    </w:rPr>
                    <w:t>技术性文本之三</w:t>
                  </w:r>
                </w:p>
              </w:txbxContent>
            </v:textbox>
          </v:shape>
        </w:pict>
      </w:r>
    </w:p>
    <w:p w14:paraId="63E2E91B" w14:textId="77777777" w:rsidR="00915ACA" w:rsidRPr="00CE351F" w:rsidRDefault="00915ACA">
      <w:pPr>
        <w:spacing w:line="360" w:lineRule="auto"/>
        <w:jc w:val="center"/>
        <w:rPr>
          <w:rFonts w:ascii="宋体" w:hAnsi="宋体"/>
          <w:sz w:val="36"/>
        </w:rPr>
      </w:pPr>
    </w:p>
    <w:p w14:paraId="13159511" w14:textId="77777777" w:rsidR="00915ACA" w:rsidRPr="00CE351F" w:rsidRDefault="00915ACA">
      <w:pPr>
        <w:spacing w:line="360" w:lineRule="auto"/>
        <w:jc w:val="center"/>
        <w:rPr>
          <w:rFonts w:ascii="宋体" w:hAnsi="宋体"/>
          <w:sz w:val="36"/>
        </w:rPr>
      </w:pPr>
    </w:p>
    <w:p w14:paraId="3E046200" w14:textId="77777777" w:rsidR="00915ACA" w:rsidRPr="00CE351F" w:rsidRDefault="00915ACA">
      <w:pPr>
        <w:spacing w:line="360" w:lineRule="auto"/>
        <w:jc w:val="center"/>
        <w:rPr>
          <w:rFonts w:ascii="宋体" w:hAnsi="宋体"/>
          <w:sz w:val="36"/>
        </w:rPr>
      </w:pPr>
    </w:p>
    <w:p w14:paraId="49307603" w14:textId="77777777" w:rsidR="00915ACA" w:rsidRPr="00CE351F" w:rsidRDefault="00915ACA">
      <w:pPr>
        <w:spacing w:line="360" w:lineRule="auto"/>
        <w:jc w:val="center"/>
        <w:rPr>
          <w:rFonts w:ascii="宋体" w:hAnsi="宋体" w:hint="eastAsia"/>
          <w:color w:val="663300"/>
          <w:sz w:val="52"/>
        </w:rPr>
      </w:pPr>
      <w:r w:rsidRPr="00CE351F">
        <w:rPr>
          <w:rFonts w:ascii="宋体" w:hAnsi="宋体" w:hint="eastAsia"/>
          <w:color w:val="663300"/>
          <w:sz w:val="52"/>
        </w:rPr>
        <w:t>北京创原天地科技有限公司</w:t>
      </w:r>
    </w:p>
    <w:p w14:paraId="632C2D06" w14:textId="77777777" w:rsidR="00915ACA" w:rsidRPr="00CE351F" w:rsidRDefault="00915ACA">
      <w:pPr>
        <w:spacing w:line="360" w:lineRule="auto"/>
        <w:jc w:val="center"/>
        <w:rPr>
          <w:rFonts w:ascii="宋体" w:hAnsi="宋体"/>
          <w:color w:val="663300"/>
          <w:sz w:val="52"/>
        </w:rPr>
      </w:pPr>
    </w:p>
    <w:p w14:paraId="30C83A83" w14:textId="77777777" w:rsidR="00915ACA" w:rsidRPr="00CE351F" w:rsidRDefault="00915ACA">
      <w:pPr>
        <w:spacing w:line="360" w:lineRule="auto"/>
        <w:jc w:val="center"/>
        <w:rPr>
          <w:rFonts w:ascii="宋体" w:hAnsi="宋体" w:hint="eastAsia"/>
          <w:color w:val="663300"/>
          <w:sz w:val="72"/>
        </w:rPr>
      </w:pPr>
      <w:r w:rsidRPr="00CE351F">
        <w:rPr>
          <w:rFonts w:ascii="宋体" w:hAnsi="宋体" w:hint="eastAsia"/>
          <w:color w:val="663300"/>
          <w:sz w:val="72"/>
        </w:rPr>
        <w:t>经营层与员工持股方案</w:t>
      </w:r>
    </w:p>
    <w:p w14:paraId="0C798CAF" w14:textId="77777777" w:rsidR="00915ACA" w:rsidRPr="00CE351F" w:rsidRDefault="00915ACA">
      <w:pPr>
        <w:spacing w:line="360" w:lineRule="auto"/>
        <w:jc w:val="center"/>
        <w:rPr>
          <w:rFonts w:ascii="宋体" w:hAnsi="宋体"/>
          <w:color w:val="663300"/>
          <w:sz w:val="72"/>
        </w:rPr>
      </w:pPr>
    </w:p>
    <w:p w14:paraId="2E16C7ED" w14:textId="77777777" w:rsidR="00915ACA" w:rsidRPr="00CE351F" w:rsidRDefault="00915ACA">
      <w:pPr>
        <w:spacing w:line="360" w:lineRule="auto"/>
        <w:jc w:val="center"/>
        <w:rPr>
          <w:rFonts w:ascii="宋体" w:hAnsi="宋体"/>
          <w:color w:val="663300"/>
          <w:sz w:val="36"/>
        </w:rPr>
      </w:pPr>
    </w:p>
    <w:p w14:paraId="3B00AB56" w14:textId="77777777" w:rsidR="00915ACA" w:rsidRPr="00CE351F" w:rsidRDefault="00915ACA">
      <w:pPr>
        <w:spacing w:line="360" w:lineRule="auto"/>
        <w:jc w:val="center"/>
        <w:rPr>
          <w:rFonts w:ascii="宋体" w:hAnsi="宋体" w:hint="eastAsia"/>
          <w:color w:val="663300"/>
          <w:sz w:val="36"/>
        </w:rPr>
      </w:pPr>
    </w:p>
    <w:p w14:paraId="23B9CCB9" w14:textId="77777777" w:rsidR="00915ACA" w:rsidRPr="00CE351F" w:rsidRDefault="00915ACA">
      <w:pPr>
        <w:spacing w:line="360" w:lineRule="auto"/>
        <w:jc w:val="center"/>
        <w:rPr>
          <w:rFonts w:ascii="宋体" w:hAnsi="宋体" w:hint="eastAsia"/>
          <w:color w:val="663300"/>
          <w:sz w:val="36"/>
        </w:rPr>
      </w:pPr>
    </w:p>
    <w:p w14:paraId="29EF9DD0" w14:textId="77777777" w:rsidR="00915ACA" w:rsidRPr="00CE351F" w:rsidRDefault="00915ACA">
      <w:pPr>
        <w:spacing w:line="360" w:lineRule="auto"/>
        <w:jc w:val="center"/>
        <w:rPr>
          <w:rFonts w:ascii="宋体" w:hAnsi="宋体" w:hint="eastAsia"/>
          <w:color w:val="663300"/>
          <w:sz w:val="36"/>
        </w:rPr>
      </w:pPr>
    </w:p>
    <w:p w14:paraId="68860EC6" w14:textId="77777777" w:rsidR="00915ACA" w:rsidRPr="00CE351F" w:rsidRDefault="00915ACA">
      <w:pPr>
        <w:spacing w:line="360" w:lineRule="auto"/>
        <w:jc w:val="center"/>
        <w:rPr>
          <w:rFonts w:ascii="宋体" w:hAnsi="宋体" w:hint="eastAsia"/>
          <w:color w:val="663300"/>
          <w:sz w:val="36"/>
        </w:rPr>
      </w:pPr>
    </w:p>
    <w:p w14:paraId="79F1B671" w14:textId="77777777" w:rsidR="00915ACA" w:rsidRPr="00CE351F" w:rsidRDefault="00915ACA">
      <w:pPr>
        <w:spacing w:line="360" w:lineRule="auto"/>
        <w:jc w:val="center"/>
        <w:rPr>
          <w:rFonts w:ascii="宋体" w:hAnsi="宋体" w:hint="eastAsia"/>
          <w:color w:val="663300"/>
          <w:sz w:val="36"/>
        </w:rPr>
      </w:pPr>
    </w:p>
    <w:p w14:paraId="48F0F833" w14:textId="77777777" w:rsidR="00915ACA" w:rsidRPr="00CE351F" w:rsidRDefault="00915ACA">
      <w:pPr>
        <w:spacing w:line="360" w:lineRule="auto"/>
        <w:jc w:val="center"/>
        <w:rPr>
          <w:rFonts w:ascii="宋体" w:hAnsi="宋体" w:hint="eastAsia"/>
          <w:color w:val="663300"/>
          <w:sz w:val="36"/>
        </w:rPr>
      </w:pPr>
    </w:p>
    <w:p w14:paraId="5F6E8CC6" w14:textId="77777777" w:rsidR="00915ACA" w:rsidRPr="00CE351F" w:rsidRDefault="00915ACA">
      <w:pPr>
        <w:spacing w:line="360" w:lineRule="auto"/>
        <w:jc w:val="center"/>
        <w:rPr>
          <w:rFonts w:ascii="宋体" w:hAnsi="宋体"/>
          <w:color w:val="663300"/>
          <w:sz w:val="36"/>
        </w:rPr>
      </w:pPr>
    </w:p>
    <w:p w14:paraId="2F1B7660" w14:textId="77777777" w:rsidR="00915ACA" w:rsidRPr="00CE351F" w:rsidRDefault="00915ACA">
      <w:pPr>
        <w:spacing w:line="360" w:lineRule="auto"/>
        <w:jc w:val="center"/>
        <w:rPr>
          <w:rFonts w:ascii="宋体" w:hAnsi="宋体" w:hint="eastAsia"/>
          <w:color w:val="663300"/>
          <w:sz w:val="36"/>
        </w:rPr>
      </w:pPr>
      <w:r w:rsidRPr="00CE351F">
        <w:rPr>
          <w:rFonts w:ascii="宋体" w:hAnsi="宋体" w:hint="eastAsia"/>
          <w:color w:val="663300"/>
          <w:sz w:val="36"/>
        </w:rPr>
        <w:t>北京南洋林德投资顾问有限公司</w:t>
      </w:r>
    </w:p>
    <w:p w14:paraId="4B9910AC" w14:textId="77777777" w:rsidR="00915ACA" w:rsidRPr="00CE351F" w:rsidRDefault="00915ACA">
      <w:pPr>
        <w:spacing w:line="360" w:lineRule="auto"/>
        <w:jc w:val="center"/>
        <w:rPr>
          <w:rFonts w:ascii="宋体" w:hAnsi="宋体" w:hint="eastAsia"/>
          <w:color w:val="663300"/>
          <w:sz w:val="36"/>
        </w:rPr>
      </w:pPr>
      <w:r w:rsidRPr="00CE351F">
        <w:rPr>
          <w:rFonts w:ascii="宋体" w:hAnsi="宋体" w:hint="eastAsia"/>
          <w:color w:val="663300"/>
          <w:sz w:val="36"/>
        </w:rPr>
        <w:t>2001年4月</w:t>
      </w:r>
    </w:p>
    <w:p w14:paraId="4A21817B" w14:textId="77777777" w:rsidR="00915ACA" w:rsidRPr="00CE351F" w:rsidRDefault="00915ACA">
      <w:pPr>
        <w:spacing w:line="360" w:lineRule="auto"/>
        <w:jc w:val="center"/>
        <w:rPr>
          <w:rFonts w:ascii="宋体" w:hAnsi="宋体"/>
          <w:color w:val="663300"/>
          <w:sz w:val="36"/>
        </w:rPr>
      </w:pPr>
    </w:p>
    <w:p w14:paraId="02713436" w14:textId="77777777" w:rsidR="00915ACA" w:rsidRPr="00CE351F" w:rsidRDefault="00915ACA">
      <w:pPr>
        <w:spacing w:line="360" w:lineRule="auto"/>
        <w:jc w:val="center"/>
        <w:rPr>
          <w:rFonts w:ascii="宋体" w:hAnsi="宋体"/>
          <w:sz w:val="36"/>
        </w:rPr>
      </w:pPr>
    </w:p>
    <w:p w14:paraId="4BECBE01" w14:textId="77777777" w:rsidR="00915ACA" w:rsidRPr="00CE351F" w:rsidRDefault="00915ACA">
      <w:pPr>
        <w:spacing w:line="360" w:lineRule="auto"/>
        <w:jc w:val="center"/>
        <w:rPr>
          <w:rFonts w:ascii="宋体" w:hAnsi="宋体" w:hint="eastAsia"/>
          <w:b/>
          <w:bCs/>
          <w:sz w:val="44"/>
        </w:rPr>
      </w:pPr>
    </w:p>
    <w:p w14:paraId="544203A8" w14:textId="77777777" w:rsidR="00915ACA" w:rsidRPr="00CE351F" w:rsidRDefault="00915ACA">
      <w:pPr>
        <w:spacing w:line="360" w:lineRule="auto"/>
        <w:jc w:val="center"/>
        <w:rPr>
          <w:rFonts w:ascii="宋体" w:hAnsi="宋体" w:hint="eastAsia"/>
          <w:b/>
          <w:bCs/>
          <w:sz w:val="44"/>
        </w:rPr>
      </w:pPr>
      <w:r w:rsidRPr="00CE351F">
        <w:rPr>
          <w:rFonts w:ascii="宋体" w:hAnsi="宋体" w:hint="eastAsia"/>
          <w:b/>
          <w:bCs/>
          <w:sz w:val="44"/>
        </w:rPr>
        <w:t>北京创原天地科技有限公司</w:t>
      </w:r>
    </w:p>
    <w:p w14:paraId="039325F7" w14:textId="77777777" w:rsidR="00915ACA" w:rsidRPr="00CE351F" w:rsidRDefault="00915ACA">
      <w:pPr>
        <w:spacing w:line="360" w:lineRule="auto"/>
        <w:ind w:firstLine="2160"/>
        <w:rPr>
          <w:rFonts w:ascii="宋体" w:hAnsi="宋体" w:hint="eastAsia"/>
          <w:b/>
          <w:bCs/>
          <w:w w:val="90"/>
          <w:sz w:val="48"/>
        </w:rPr>
      </w:pPr>
      <w:r w:rsidRPr="00CE351F">
        <w:rPr>
          <w:rFonts w:ascii="宋体" w:hAnsi="宋体" w:hint="eastAsia"/>
          <w:b/>
          <w:bCs/>
          <w:w w:val="90"/>
          <w:sz w:val="48"/>
        </w:rPr>
        <w:t>经营层与员工持股方案</w:t>
      </w:r>
    </w:p>
    <w:p w14:paraId="3F2437B7" w14:textId="77777777" w:rsidR="00915ACA" w:rsidRPr="00CE351F" w:rsidRDefault="00915ACA">
      <w:pPr>
        <w:spacing w:line="360" w:lineRule="auto"/>
        <w:jc w:val="center"/>
        <w:rPr>
          <w:rFonts w:ascii="宋体" w:hAnsi="宋体" w:hint="eastAsia"/>
          <w:sz w:val="32"/>
        </w:rPr>
      </w:pPr>
    </w:p>
    <w:p w14:paraId="6B7A5027" w14:textId="77777777" w:rsidR="00915ACA" w:rsidRPr="00CE351F" w:rsidRDefault="00915ACA">
      <w:pPr>
        <w:spacing w:line="360" w:lineRule="auto"/>
        <w:jc w:val="center"/>
        <w:rPr>
          <w:rFonts w:ascii="宋体" w:hAnsi="宋体" w:hint="eastAsia"/>
          <w:b/>
          <w:bCs/>
          <w:sz w:val="44"/>
        </w:rPr>
      </w:pPr>
      <w:r w:rsidRPr="00CE351F">
        <w:rPr>
          <w:rFonts w:ascii="宋体" w:hAnsi="宋体" w:hint="eastAsia"/>
          <w:b/>
          <w:bCs/>
          <w:sz w:val="44"/>
        </w:rPr>
        <w:t>目  录</w:t>
      </w:r>
    </w:p>
    <w:p w14:paraId="4E61DEDB" w14:textId="77777777" w:rsidR="00915ACA" w:rsidRPr="00CE351F" w:rsidRDefault="00915ACA">
      <w:pPr>
        <w:spacing w:line="360" w:lineRule="auto"/>
        <w:rPr>
          <w:rFonts w:ascii="宋体" w:hAnsi="宋体" w:hint="eastAsia"/>
          <w:b/>
          <w:bCs/>
          <w:sz w:val="32"/>
        </w:rPr>
      </w:pPr>
    </w:p>
    <w:p w14:paraId="1BAF469C"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一、资本运作战略构想</w:t>
      </w:r>
    </w:p>
    <w:p w14:paraId="2E349A5A" w14:textId="77777777" w:rsidR="00915ACA" w:rsidRPr="00CE351F" w:rsidRDefault="00915ACA">
      <w:pPr>
        <w:ind w:firstLineChars="700" w:firstLine="2240"/>
        <w:rPr>
          <w:rFonts w:ascii="宋体" w:hAnsi="宋体" w:hint="eastAsia"/>
          <w:sz w:val="32"/>
        </w:rPr>
      </w:pPr>
      <w:r w:rsidRPr="00CE351F">
        <w:rPr>
          <w:rFonts w:ascii="宋体" w:hAnsi="宋体" w:hint="eastAsia"/>
          <w:sz w:val="32"/>
        </w:rPr>
        <w:t>二、方案设计目的</w:t>
      </w:r>
    </w:p>
    <w:p w14:paraId="331233B5"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三、方案设计背景</w:t>
      </w:r>
    </w:p>
    <w:p w14:paraId="5C566564"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四、操作路径选择</w:t>
      </w:r>
    </w:p>
    <w:p w14:paraId="797CA7D5"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五、实施步骤</w:t>
      </w:r>
    </w:p>
    <w:p w14:paraId="3E3F95E8"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六、股权设置</w:t>
      </w:r>
    </w:p>
    <w:p w14:paraId="2866C51E" w14:textId="77777777" w:rsidR="00915ACA" w:rsidRPr="00CE351F" w:rsidRDefault="00915ACA">
      <w:pPr>
        <w:spacing w:line="360" w:lineRule="auto"/>
        <w:ind w:firstLineChars="700" w:firstLine="2240"/>
        <w:rPr>
          <w:rFonts w:ascii="宋体" w:hAnsi="宋体" w:hint="eastAsia"/>
          <w:sz w:val="32"/>
        </w:rPr>
      </w:pPr>
      <w:r w:rsidRPr="00CE351F">
        <w:rPr>
          <w:rFonts w:ascii="宋体" w:hAnsi="宋体" w:hint="eastAsia"/>
          <w:sz w:val="32"/>
        </w:rPr>
        <w:t>七、股权分配</w:t>
      </w:r>
    </w:p>
    <w:p w14:paraId="09A4CF97" w14:textId="77777777" w:rsidR="00915ACA" w:rsidRPr="00CE351F" w:rsidRDefault="00915ACA">
      <w:pPr>
        <w:ind w:firstLineChars="700" w:firstLine="2240"/>
        <w:rPr>
          <w:rFonts w:ascii="宋体" w:hAnsi="宋体" w:hint="eastAsia"/>
          <w:sz w:val="32"/>
        </w:rPr>
      </w:pPr>
      <w:r w:rsidRPr="00CE351F">
        <w:rPr>
          <w:rFonts w:ascii="宋体" w:hAnsi="宋体" w:hint="eastAsia"/>
          <w:sz w:val="32"/>
        </w:rPr>
        <w:t>八、期权激励</w:t>
      </w:r>
    </w:p>
    <w:p w14:paraId="12BC9678" w14:textId="77777777" w:rsidR="00915ACA" w:rsidRPr="00CE351F" w:rsidRDefault="00915ACA">
      <w:pPr>
        <w:ind w:firstLineChars="700" w:firstLine="2240"/>
        <w:rPr>
          <w:rFonts w:ascii="宋体" w:hAnsi="宋体" w:hint="eastAsia"/>
          <w:sz w:val="32"/>
        </w:rPr>
      </w:pPr>
      <w:r w:rsidRPr="00CE351F">
        <w:rPr>
          <w:rFonts w:ascii="宋体" w:hAnsi="宋体" w:hint="eastAsia"/>
          <w:sz w:val="32"/>
        </w:rPr>
        <w:t>九、股本金来源</w:t>
      </w:r>
    </w:p>
    <w:p w14:paraId="67E53F6D" w14:textId="77777777" w:rsidR="00915ACA" w:rsidRPr="00CE351F" w:rsidRDefault="00915ACA">
      <w:pPr>
        <w:ind w:firstLineChars="700" w:firstLine="2240"/>
        <w:rPr>
          <w:rFonts w:ascii="宋体" w:hAnsi="宋体" w:hint="eastAsia"/>
          <w:sz w:val="32"/>
        </w:rPr>
      </w:pPr>
      <w:r w:rsidRPr="00CE351F">
        <w:rPr>
          <w:rFonts w:ascii="宋体" w:hAnsi="宋体" w:hint="eastAsia"/>
          <w:sz w:val="32"/>
        </w:rPr>
        <w:t>十、股权管理</w:t>
      </w:r>
    </w:p>
    <w:p w14:paraId="60BF1D86" w14:textId="77777777" w:rsidR="00915ACA" w:rsidRPr="00CE351F" w:rsidRDefault="00915ACA">
      <w:pPr>
        <w:ind w:firstLineChars="400" w:firstLine="1280"/>
        <w:rPr>
          <w:rFonts w:ascii="宋体" w:hAnsi="宋体" w:hint="eastAsia"/>
          <w:sz w:val="32"/>
        </w:rPr>
      </w:pPr>
    </w:p>
    <w:p w14:paraId="1EDC9139" w14:textId="77777777" w:rsidR="00915ACA" w:rsidRPr="00CE351F" w:rsidRDefault="00915ACA">
      <w:pPr>
        <w:ind w:firstLineChars="400" w:firstLine="1280"/>
        <w:rPr>
          <w:rFonts w:ascii="宋体" w:hAnsi="宋体" w:hint="eastAsia"/>
          <w:sz w:val="32"/>
        </w:rPr>
      </w:pPr>
      <w:r w:rsidRPr="00CE351F">
        <w:rPr>
          <w:rFonts w:ascii="宋体" w:hAnsi="宋体" w:hint="eastAsia"/>
          <w:sz w:val="32"/>
        </w:rPr>
        <w:t>附件一    员工持股会章程</w:t>
      </w:r>
    </w:p>
    <w:p w14:paraId="0EBBEEA2" w14:textId="77777777" w:rsidR="00915ACA" w:rsidRPr="00CE351F" w:rsidRDefault="00915ACA">
      <w:pPr>
        <w:spacing w:line="360" w:lineRule="auto"/>
        <w:ind w:firstLineChars="400" w:firstLine="1280"/>
        <w:rPr>
          <w:rFonts w:ascii="宋体" w:hAnsi="宋体" w:hint="eastAsia"/>
          <w:sz w:val="32"/>
        </w:rPr>
      </w:pPr>
      <w:r w:rsidRPr="00CE351F">
        <w:rPr>
          <w:rFonts w:ascii="宋体" w:hAnsi="宋体" w:hint="eastAsia"/>
          <w:sz w:val="32"/>
        </w:rPr>
        <w:t>附件二    员工持股会管理办法</w:t>
      </w:r>
    </w:p>
    <w:p w14:paraId="5ABE75CC" w14:textId="77777777" w:rsidR="00915ACA" w:rsidRPr="00CE351F" w:rsidRDefault="00915ACA">
      <w:pPr>
        <w:spacing w:line="360" w:lineRule="auto"/>
        <w:rPr>
          <w:rFonts w:ascii="宋体" w:hAnsi="宋体" w:hint="eastAsia"/>
          <w:sz w:val="32"/>
        </w:rPr>
      </w:pPr>
    </w:p>
    <w:p w14:paraId="57B9EEBF" w14:textId="77777777" w:rsidR="00915ACA" w:rsidRPr="00CE351F" w:rsidRDefault="00915ACA">
      <w:pPr>
        <w:spacing w:line="360" w:lineRule="auto"/>
        <w:rPr>
          <w:rFonts w:ascii="宋体" w:hAnsi="宋体" w:hint="eastAsia"/>
          <w:sz w:val="32"/>
        </w:rPr>
      </w:pPr>
    </w:p>
    <w:p w14:paraId="1308F4D9" w14:textId="77777777" w:rsidR="00915ACA" w:rsidRPr="00CE351F" w:rsidRDefault="00915ACA">
      <w:pPr>
        <w:spacing w:line="360" w:lineRule="auto"/>
        <w:rPr>
          <w:rFonts w:ascii="宋体" w:hAnsi="宋体" w:hint="eastAsia"/>
          <w:sz w:val="32"/>
        </w:rPr>
      </w:pPr>
    </w:p>
    <w:p w14:paraId="59A5EC0B" w14:textId="77777777" w:rsidR="00915ACA" w:rsidRPr="00CE351F" w:rsidRDefault="00915ACA">
      <w:pPr>
        <w:numPr>
          <w:ilvl w:val="0"/>
          <w:numId w:val="3"/>
        </w:numPr>
        <w:spacing w:line="360" w:lineRule="auto"/>
        <w:jc w:val="center"/>
        <w:rPr>
          <w:rFonts w:ascii="宋体" w:hAnsi="宋体" w:hint="eastAsia"/>
          <w:szCs w:val="21"/>
        </w:rPr>
      </w:pPr>
      <w:r w:rsidRPr="00CE351F">
        <w:rPr>
          <w:rFonts w:ascii="宋体" w:hAnsi="宋体" w:hint="eastAsia"/>
          <w:szCs w:val="21"/>
        </w:rPr>
        <w:t>资本运作战略构想</w:t>
      </w:r>
    </w:p>
    <w:p w14:paraId="4D5D3936" w14:textId="77777777" w:rsidR="00915ACA" w:rsidRPr="00CE351F" w:rsidRDefault="00915ACA" w:rsidP="00CE351F">
      <w:pPr>
        <w:spacing w:line="360" w:lineRule="auto"/>
        <w:ind w:firstLineChars="200" w:firstLine="420"/>
        <w:rPr>
          <w:rFonts w:ascii="宋体" w:hAnsi="宋体" w:hint="eastAsia"/>
          <w:szCs w:val="21"/>
        </w:rPr>
      </w:pPr>
      <w:r w:rsidRPr="00CE351F">
        <w:rPr>
          <w:rFonts w:ascii="宋体" w:hAnsi="宋体" w:hint="eastAsia"/>
          <w:szCs w:val="21"/>
        </w:rPr>
        <w:t>北京创原天地科技有限公司（以下简称创原天地）属民营高新科技企业，以开发应用网络信息安全产品和电子商务产品为主要业务发展方向，同时承接大型系统集成项目。公司产品包括：CA安全认证系统、安全支付系统、179电子商务综合接入平台、电子商务综合服务平台等平台系统，以及网上安全证券系统、网上缴费系统、电子报税及完税系统等电子商务应用系统。在信息安全和电子商务领域，该公司处于国内领先地位。为适应国内新经济快速发展的要求，及在IT产业市场份额中占有较大比重，公司拟通过进一步构建核心竞争能力和进行资本运营，实现主营业务的快速成长。为实现这一目标，建议采取以下步骤：</w:t>
      </w:r>
    </w:p>
    <w:p w14:paraId="0C68B6F2"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w:t>
      </w:r>
      <w:r w:rsidRPr="008A2BF1">
        <w:rPr>
          <w:rFonts w:ascii="宋体" w:hAnsi="宋体" w:hint="eastAsia"/>
          <w:szCs w:val="21"/>
          <w:highlight w:val="cyan"/>
        </w:rPr>
        <w:t>第一步，通过增资扩股，吸纳员工股权，实行经营层与员工持股计划。其目的一是针对人力资源建立有效的激励约束机制，</w:t>
      </w:r>
      <w:r w:rsidRPr="00CE351F">
        <w:rPr>
          <w:rFonts w:ascii="宋体" w:hAnsi="宋体" w:hint="eastAsia"/>
          <w:szCs w:val="21"/>
        </w:rPr>
        <w:t>二是适当集中内部股权，为下一步引入新的投资主体构筑体制平台。</w:t>
      </w:r>
    </w:p>
    <w:p w14:paraId="283F0BBA" w14:textId="77777777" w:rsidR="00915ACA" w:rsidRPr="00CE351F" w:rsidRDefault="00915ACA" w:rsidP="00CE351F">
      <w:pPr>
        <w:pStyle w:val="a8"/>
        <w:ind w:firstLineChars="200" w:firstLine="420"/>
        <w:rPr>
          <w:rFonts w:ascii="宋体" w:eastAsia="宋体" w:hAnsi="宋体" w:hint="eastAsia"/>
          <w:sz w:val="21"/>
          <w:szCs w:val="21"/>
        </w:rPr>
      </w:pPr>
      <w:r w:rsidRPr="00CE351F">
        <w:rPr>
          <w:rFonts w:ascii="宋体" w:eastAsia="宋体" w:hAnsi="宋体" w:hint="eastAsia"/>
          <w:sz w:val="21"/>
          <w:szCs w:val="21"/>
        </w:rPr>
        <w:t>第二步，通过增资扩股，引入外部投资主体，建立发起设立的股份有限公司，初步解决公司扩张的资金“瓶颈”，建立规范的法人治理结构，为公司实现跳跃式发展奠定坚实基础。</w:t>
      </w:r>
    </w:p>
    <w:p w14:paraId="15B19FB0" w14:textId="77777777" w:rsidR="00915ACA" w:rsidRPr="00CE351F" w:rsidRDefault="00915ACA" w:rsidP="00CE351F">
      <w:pPr>
        <w:pStyle w:val="a8"/>
        <w:ind w:firstLineChars="200" w:firstLine="420"/>
        <w:rPr>
          <w:rFonts w:ascii="宋体" w:eastAsia="宋体" w:hAnsi="宋体" w:hint="eastAsia"/>
          <w:sz w:val="21"/>
          <w:szCs w:val="21"/>
        </w:rPr>
      </w:pPr>
      <w:r w:rsidRPr="00CE351F">
        <w:rPr>
          <w:rFonts w:ascii="宋体" w:eastAsia="宋体" w:hAnsi="宋体" w:hint="eastAsia"/>
          <w:sz w:val="21"/>
          <w:szCs w:val="21"/>
        </w:rPr>
        <w:t>第三步，改造为上市公众公司，使股权进一步分散化，实现更大的战略发展。</w:t>
      </w:r>
    </w:p>
    <w:p w14:paraId="5A47D07E" w14:textId="77777777" w:rsidR="00915ACA" w:rsidRPr="00CE351F" w:rsidRDefault="00F55514">
      <w:pPr>
        <w:pStyle w:val="a8"/>
        <w:rPr>
          <w:rFonts w:ascii="宋体" w:eastAsia="宋体" w:hAnsi="宋体" w:hint="eastAsia"/>
          <w:sz w:val="21"/>
          <w:szCs w:val="21"/>
        </w:rPr>
      </w:pPr>
      <w:r w:rsidRPr="00CE351F">
        <w:rPr>
          <w:rFonts w:ascii="宋体" w:eastAsia="宋体" w:hAnsi="宋体"/>
          <w:noProof/>
          <w:sz w:val="21"/>
          <w:szCs w:val="21"/>
        </w:rPr>
        <w:pict w14:anchorId="01201CE3">
          <v:shape id="_x0000_s2053" type="#_x0000_t202" style="position:absolute;left:0;text-align:left;margin-left:0;margin-top:7.8pt;width:477pt;height:358.8pt;z-index:251646464">
            <v:textbox style="mso-next-textbox:#_x0000_s2053">
              <w:txbxContent>
                <w:p w14:paraId="09880326" w14:textId="77777777" w:rsidR="00915ACA" w:rsidRDefault="00915ACA"/>
              </w:txbxContent>
            </v:textbox>
          </v:shape>
        </w:pict>
      </w:r>
      <w:r w:rsidR="00915ACA" w:rsidRPr="00CE351F">
        <w:rPr>
          <w:rFonts w:ascii="宋体" w:eastAsia="宋体" w:hAnsi="宋体"/>
          <w:noProof/>
          <w:sz w:val="21"/>
          <w:szCs w:val="21"/>
        </w:rPr>
        <w:pict w14:anchorId="4800F027">
          <v:rect id="_x0000_s2065" style="position:absolute;left:0;text-align:left;margin-left:252pt;margin-top:23.4pt;width:99pt;height:39pt;z-index:251658752" o:allowincell="f">
            <v:textbox>
              <w:txbxContent>
                <w:p w14:paraId="272C3981" w14:textId="77777777" w:rsidR="00915ACA" w:rsidRDefault="00915ACA">
                  <w:pPr>
                    <w:rPr>
                      <w:rFonts w:hint="eastAsia"/>
                    </w:rPr>
                  </w:pPr>
                  <w:r>
                    <w:rPr>
                      <w:rFonts w:hint="eastAsia"/>
                    </w:rPr>
                    <w:t>2</w:t>
                  </w:r>
                  <w:r>
                    <w:rPr>
                      <w:rFonts w:hint="eastAsia"/>
                    </w:rPr>
                    <w:t>、存量折股、增量扩股</w:t>
                  </w:r>
                  <w:r>
                    <w:rPr>
                      <w:rFonts w:hint="eastAsia"/>
                    </w:rPr>
                    <w:t>,</w:t>
                  </w:r>
                  <w:r>
                    <w:rPr>
                      <w:rFonts w:hint="eastAsia"/>
                    </w:rPr>
                    <w:t>发起设立</w:t>
                  </w:r>
                </w:p>
              </w:txbxContent>
            </v:textbox>
          </v:rect>
        </w:pict>
      </w:r>
      <w:r w:rsidR="00915ACA" w:rsidRPr="00CE351F">
        <w:rPr>
          <w:rFonts w:ascii="宋体" w:eastAsia="宋体" w:hAnsi="宋体"/>
          <w:noProof/>
          <w:sz w:val="21"/>
          <w:szCs w:val="21"/>
        </w:rPr>
        <w:pict w14:anchorId="6709F124">
          <v:rect id="_x0000_s2076" style="position:absolute;left:0;text-align:left;margin-left:0;margin-top:23.55pt;width:252pt;height:179.4pt;z-index:251645440" o:allowincell="f" strokeweight="1pt">
            <v:stroke dashstyle="dash"/>
          </v:rect>
        </w:pict>
      </w:r>
    </w:p>
    <w:p w14:paraId="10165C66"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0374E9BE">
          <v:rect id="_x0000_s2060" style="position:absolute;left:0;text-align:left;margin-left:5in;margin-top:0;width:90pt;height:117pt;z-index:251653632" o:allowincell="f">
            <v:textbox>
              <w:txbxContent>
                <w:p w14:paraId="56CDA044" w14:textId="77777777" w:rsidR="00915ACA" w:rsidRDefault="00915ACA">
                  <w:pPr>
                    <w:rPr>
                      <w:rFonts w:hint="eastAsia"/>
                    </w:rPr>
                  </w:pPr>
                  <w:r>
                    <w:rPr>
                      <w:rFonts w:hint="eastAsia"/>
                    </w:rPr>
                    <w:t>股份有限公司</w:t>
                  </w:r>
                </w:p>
              </w:txbxContent>
            </v:textbox>
          </v:rect>
        </w:pict>
      </w:r>
      <w:r w:rsidRPr="00CE351F">
        <w:rPr>
          <w:rFonts w:ascii="宋体" w:eastAsia="宋体" w:hAnsi="宋体"/>
          <w:noProof/>
          <w:sz w:val="21"/>
          <w:szCs w:val="21"/>
        </w:rPr>
        <w:pict w14:anchorId="3737D492">
          <v:rect id="_x0000_s2057" style="position:absolute;left:0;text-align:left;margin-left:180pt;margin-top:0;width:63pt;height:148.2pt;z-index:251650560" o:allowincell="f">
            <v:textbox>
              <w:txbxContent>
                <w:p w14:paraId="7349E8C9" w14:textId="77777777" w:rsidR="00915ACA" w:rsidRDefault="00915ACA">
                  <w:r>
                    <w:rPr>
                      <w:rFonts w:hint="eastAsia"/>
                    </w:rPr>
                    <w:t>有限责任公司</w:t>
                  </w:r>
                </w:p>
              </w:txbxContent>
            </v:textbox>
          </v:rect>
        </w:pict>
      </w:r>
      <w:r w:rsidRPr="00CE351F">
        <w:rPr>
          <w:rFonts w:ascii="宋体" w:eastAsia="宋体" w:hAnsi="宋体"/>
          <w:noProof/>
          <w:sz w:val="21"/>
          <w:szCs w:val="21"/>
        </w:rPr>
        <w:pict w14:anchorId="73E2C7DE">
          <v:rect id="_x0000_s2054" style="position:absolute;left:0;text-align:left;margin-left:9pt;margin-top:0;width:63pt;height:117pt;z-index:251647488" o:allowincell="f">
            <v:textbox>
              <w:txbxContent>
                <w:p w14:paraId="0D200161" w14:textId="77777777" w:rsidR="00915ACA" w:rsidRDefault="00915ACA">
                  <w:pPr>
                    <w:rPr>
                      <w:rFonts w:hint="eastAsia"/>
                    </w:rPr>
                  </w:pPr>
                  <w:r>
                    <w:rPr>
                      <w:rFonts w:hint="eastAsia"/>
                    </w:rPr>
                    <w:t>有限责</w:t>
                  </w:r>
                </w:p>
                <w:p w14:paraId="1FE19E10" w14:textId="77777777" w:rsidR="00915ACA" w:rsidRDefault="00915ACA">
                  <w:pPr>
                    <w:rPr>
                      <w:rFonts w:hint="eastAsia"/>
                    </w:rPr>
                  </w:pPr>
                  <w:r>
                    <w:rPr>
                      <w:rFonts w:hint="eastAsia"/>
                    </w:rPr>
                    <w:t>任公司</w:t>
                  </w:r>
                </w:p>
              </w:txbxContent>
            </v:textbox>
          </v:rect>
        </w:pict>
      </w:r>
      <w:r w:rsidRPr="00CE351F">
        <w:rPr>
          <w:rFonts w:ascii="宋体" w:eastAsia="宋体" w:hAnsi="宋体"/>
          <w:noProof/>
          <w:sz w:val="21"/>
          <w:szCs w:val="21"/>
        </w:rPr>
        <w:pict w14:anchorId="5E1A7FE4">
          <v:shape id="_x0000_s2062" type="#_x0000_t202" style="position:absolute;left:0;text-align:left;margin-left:81pt;margin-top:0;width:90pt;height:31.2pt;z-index:251655680" o:allowincell="f">
            <v:textbox style="mso-next-textbox:#_x0000_s2062">
              <w:txbxContent>
                <w:p w14:paraId="473EC799" w14:textId="77777777" w:rsidR="00915ACA" w:rsidRDefault="00915ACA">
                  <w:pPr>
                    <w:rPr>
                      <w:rFonts w:hint="eastAsia"/>
                    </w:rPr>
                  </w:pPr>
                  <w:r>
                    <w:rPr>
                      <w:rFonts w:hint="eastAsia"/>
                    </w:rPr>
                    <w:t>1</w:t>
                  </w:r>
                  <w:r>
                    <w:rPr>
                      <w:rFonts w:hint="eastAsia"/>
                    </w:rPr>
                    <w:t>、增资扩股</w:t>
                  </w:r>
                </w:p>
              </w:txbxContent>
            </v:textbox>
          </v:shape>
        </w:pict>
      </w:r>
    </w:p>
    <w:p w14:paraId="44E37ABD"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39A92B90">
          <v:shape id="_x0000_s2068" type="#_x0000_t202" style="position:absolute;left:0;text-align:left;margin-left:5in;margin-top:0;width:90pt;height:132.6pt;z-index:251661824" o:allowincell="f">
            <v:textbox>
              <w:txbxContent>
                <w:p w14:paraId="3507A2BD" w14:textId="77777777" w:rsidR="00915ACA" w:rsidRDefault="00915ACA">
                  <w:pPr>
                    <w:rPr>
                      <w:rFonts w:hint="eastAsia"/>
                    </w:rPr>
                  </w:pPr>
                  <w:r>
                    <w:rPr>
                      <w:rFonts w:hint="eastAsia"/>
                    </w:rPr>
                    <w:t>“</w:t>
                  </w:r>
                  <w:r>
                    <w:rPr>
                      <w:rFonts w:hint="eastAsia"/>
                    </w:rPr>
                    <w:t>8</w:t>
                  </w:r>
                  <w:r>
                    <w:rPr>
                      <w:rFonts w:hint="eastAsia"/>
                    </w:rPr>
                    <w:t>＋</w:t>
                  </w:r>
                  <w:r>
                    <w:rPr>
                      <w:rFonts w:hint="eastAsia"/>
                    </w:rPr>
                    <w:t>1</w:t>
                  </w:r>
                  <w:r>
                    <w:rPr>
                      <w:rFonts w:hint="eastAsia"/>
                    </w:rPr>
                    <w:t>＋</w:t>
                  </w:r>
                  <w:r>
                    <w:rPr>
                      <w:rFonts w:hint="eastAsia"/>
                    </w:rPr>
                    <w:t>n</w:t>
                  </w:r>
                  <w:r>
                    <w:t>”</w:t>
                  </w:r>
                  <w:r>
                    <w:rPr>
                      <w:rFonts w:hint="eastAsia"/>
                    </w:rPr>
                    <w:t>,n</w:t>
                  </w:r>
                  <w:r>
                    <w:rPr>
                      <w:rFonts w:hint="eastAsia"/>
                    </w:rPr>
                    <w:t>代表外部股东，注册资本符合设立股份有限公司的要求</w:t>
                  </w:r>
                </w:p>
              </w:txbxContent>
            </v:textbox>
          </v:shape>
        </w:pict>
      </w:r>
      <w:r w:rsidRPr="00CE351F">
        <w:rPr>
          <w:rFonts w:ascii="宋体" w:eastAsia="宋体" w:hAnsi="宋体"/>
          <w:noProof/>
          <w:sz w:val="21"/>
          <w:szCs w:val="21"/>
        </w:rPr>
        <w:pict w14:anchorId="29F91612">
          <v:shape id="_x0000_s2064" type="#_x0000_t202" style="position:absolute;left:0;text-align:left;margin-left:9pt;margin-top:7.8pt;width:63pt;height:101.4pt;z-index:251657728" o:allowincell="f">
            <v:textbox>
              <w:txbxContent>
                <w:p w14:paraId="2AEF5638" w14:textId="77777777" w:rsidR="00915ACA" w:rsidRDefault="00915ACA">
                  <w:r>
                    <w:rPr>
                      <w:rFonts w:hint="eastAsia"/>
                    </w:rPr>
                    <w:t>8</w:t>
                  </w:r>
                  <w:r>
                    <w:rPr>
                      <w:rFonts w:hint="eastAsia"/>
                    </w:rPr>
                    <w:t>个自然人股东，注册资金</w:t>
                  </w:r>
                  <w:r>
                    <w:rPr>
                      <w:rFonts w:hint="eastAsia"/>
                    </w:rPr>
                    <w:t>50</w:t>
                  </w:r>
                  <w:r>
                    <w:rPr>
                      <w:rFonts w:hint="eastAsia"/>
                    </w:rPr>
                    <w:t>万，净资产</w:t>
                  </w:r>
                  <w:r>
                    <w:rPr>
                      <w:rFonts w:hint="eastAsia"/>
                    </w:rPr>
                    <w:t>500</w:t>
                  </w:r>
                  <w:r>
                    <w:rPr>
                      <w:rFonts w:hint="eastAsia"/>
                    </w:rPr>
                    <w:t>万</w:t>
                  </w:r>
                </w:p>
              </w:txbxContent>
            </v:textbox>
          </v:shape>
        </w:pict>
      </w:r>
      <w:r w:rsidRPr="00CE351F">
        <w:rPr>
          <w:rFonts w:ascii="宋体" w:eastAsia="宋体" w:hAnsi="宋体"/>
          <w:noProof/>
          <w:sz w:val="21"/>
          <w:szCs w:val="21"/>
        </w:rPr>
        <w:pict w14:anchorId="53D07373">
          <v:shape id="_x0000_s2067" type="#_x0000_t202" style="position:absolute;left:0;text-align:left;margin-left:180pt;margin-top:7.8pt;width:63pt;height:124.8pt;z-index:251660800" o:allowincell="f">
            <v:textbox>
              <w:txbxContent>
                <w:p w14:paraId="0C5E3641" w14:textId="77777777" w:rsidR="00915ACA" w:rsidRDefault="00915ACA">
                  <w:pPr>
                    <w:rPr>
                      <w:rFonts w:hint="eastAsia"/>
                    </w:rPr>
                  </w:pPr>
                  <w:r>
                    <w:rPr>
                      <w:rFonts w:hint="eastAsia"/>
                    </w:rPr>
                    <w:t>“</w:t>
                  </w:r>
                  <w:r>
                    <w:rPr>
                      <w:rFonts w:hint="eastAsia"/>
                    </w:rPr>
                    <w:t>8</w:t>
                  </w:r>
                  <w:r>
                    <w:rPr>
                      <w:rFonts w:hint="eastAsia"/>
                    </w:rPr>
                    <w:t>＋</w:t>
                  </w:r>
                  <w:r>
                    <w:rPr>
                      <w:rFonts w:hint="eastAsia"/>
                    </w:rPr>
                    <w:t>1</w:t>
                  </w:r>
                  <w:r>
                    <w:rPr>
                      <w:rFonts w:hint="eastAsia"/>
                    </w:rPr>
                    <w:t>”，老</w:t>
                  </w:r>
                  <w:r>
                    <w:rPr>
                      <w:rFonts w:hint="eastAsia"/>
                    </w:rPr>
                    <w:t>8</w:t>
                  </w:r>
                  <w:r>
                    <w:rPr>
                      <w:rFonts w:hint="eastAsia"/>
                    </w:rPr>
                    <w:t>股占</w:t>
                  </w:r>
                  <w:r>
                    <w:rPr>
                      <w:rFonts w:hint="eastAsia"/>
                    </w:rPr>
                    <w:t>50</w:t>
                  </w:r>
                  <w:r>
                    <w:rPr>
                      <w:rFonts w:hint="eastAsia"/>
                    </w:rPr>
                    <w:t>％，工会法人股占</w:t>
                  </w:r>
                  <w:r>
                    <w:rPr>
                      <w:rFonts w:hint="eastAsia"/>
                    </w:rPr>
                    <w:t>50</w:t>
                  </w:r>
                  <w:r>
                    <w:rPr>
                      <w:rFonts w:hint="eastAsia"/>
                    </w:rPr>
                    <w:t>％；注册资本</w:t>
                  </w:r>
                  <w:r>
                    <w:rPr>
                      <w:rFonts w:hint="eastAsia"/>
                    </w:rPr>
                    <w:t>800</w:t>
                  </w:r>
                  <w:r>
                    <w:rPr>
                      <w:rFonts w:hint="eastAsia"/>
                    </w:rPr>
                    <w:t>万</w:t>
                  </w:r>
                </w:p>
              </w:txbxContent>
            </v:textbox>
          </v:shape>
        </w:pict>
      </w:r>
      <w:r w:rsidRPr="00CE351F">
        <w:rPr>
          <w:rFonts w:ascii="宋体" w:eastAsia="宋体" w:hAnsi="宋体"/>
          <w:noProof/>
          <w:sz w:val="21"/>
          <w:szCs w:val="21"/>
        </w:rPr>
        <w:pict w14:anchorId="7EE9E47B">
          <v:line id="_x0000_s2061" style="position:absolute;left:0;text-align:left;z-index:251654656" from="5in,0" to="450pt,0" o:allowincell="f"/>
        </w:pict>
      </w:r>
      <w:r w:rsidRPr="00CE351F">
        <w:rPr>
          <w:rFonts w:ascii="宋体" w:eastAsia="宋体" w:hAnsi="宋体"/>
          <w:noProof/>
          <w:sz w:val="21"/>
          <w:szCs w:val="21"/>
        </w:rPr>
        <w:pict w14:anchorId="6DEF3D7D">
          <v:line id="_x0000_s2055" style="position:absolute;left:0;text-align:left;z-index:251648512" from="18pt,15.6pt" to="1in,15.6pt" o:allowincell="f"/>
        </w:pict>
      </w:r>
      <w:r w:rsidRPr="00CE351F">
        <w:rPr>
          <w:rFonts w:ascii="宋体" w:eastAsia="宋体" w:hAnsi="宋体"/>
          <w:noProof/>
          <w:sz w:val="21"/>
          <w:szCs w:val="21"/>
        </w:rPr>
        <w:pict w14:anchorId="0E16D987">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_x0000_s2059" type="#_x0000_t93" style="position:absolute;left:0;text-align:left;margin-left:252pt;margin-top:7.8pt;width:99pt;height:15.6pt;z-index:251652608" o:allowincell="f"/>
        </w:pict>
      </w:r>
      <w:r w:rsidRPr="00CE351F">
        <w:rPr>
          <w:rFonts w:ascii="宋体" w:eastAsia="宋体" w:hAnsi="宋体"/>
          <w:noProof/>
          <w:sz w:val="21"/>
          <w:szCs w:val="21"/>
        </w:rPr>
        <w:pict w14:anchorId="1DA3BFED">
          <v:line id="_x0000_s2058" style="position:absolute;left:0;text-align:left;z-index:251651584" from="180pt,15.6pt" to="243pt,15.6pt" o:allowincell="f"/>
        </w:pict>
      </w:r>
      <w:r w:rsidRPr="00CE351F">
        <w:rPr>
          <w:rFonts w:ascii="宋体" w:eastAsia="宋体" w:hAnsi="宋体"/>
          <w:noProof/>
          <w:sz w:val="21"/>
          <w:szCs w:val="21"/>
        </w:rPr>
        <w:pict w14:anchorId="2E069D33">
          <v:shape id="_x0000_s2056" type="#_x0000_t93" style="position:absolute;left:0;text-align:left;margin-left:81pt;margin-top:7.8pt;width:90pt;height:15.6pt;z-index:251649536" o:allowincell="f"/>
        </w:pict>
      </w:r>
    </w:p>
    <w:p w14:paraId="65E87BA6"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4EC9668C">
          <v:oval id="_x0000_s2066" style="position:absolute;left:0;text-align:left;margin-left:252pt;margin-top:0;width:99pt;height:70.2pt;z-index:251659776" o:allowincell="f">
            <v:textbox>
              <w:txbxContent>
                <w:p w14:paraId="28864414" w14:textId="77777777" w:rsidR="00915ACA" w:rsidRDefault="00915ACA">
                  <w:pPr>
                    <w:rPr>
                      <w:rFonts w:hint="eastAsia"/>
                    </w:rPr>
                  </w:pPr>
                  <w:r>
                    <w:rPr>
                      <w:rFonts w:hint="eastAsia"/>
                    </w:rPr>
                    <w:t>引入外部投资</w:t>
                  </w:r>
                </w:p>
              </w:txbxContent>
            </v:textbox>
          </v:oval>
        </w:pict>
      </w:r>
      <w:r w:rsidRPr="00CE351F">
        <w:rPr>
          <w:rFonts w:ascii="宋体" w:eastAsia="宋体" w:hAnsi="宋体"/>
          <w:noProof/>
          <w:sz w:val="21"/>
          <w:szCs w:val="21"/>
        </w:rPr>
        <w:pict w14:anchorId="1F6FEB78">
          <v:oval id="_x0000_s2063" style="position:absolute;left:0;text-align:left;margin-left:81pt;margin-top:0;width:90pt;height:46.8pt;z-index:251656704" o:allowincell="f">
            <v:textbox>
              <w:txbxContent>
                <w:p w14:paraId="51E4C3E0" w14:textId="77777777" w:rsidR="00915ACA" w:rsidRDefault="00915ACA">
                  <w:pPr>
                    <w:rPr>
                      <w:rFonts w:hint="eastAsia"/>
                    </w:rPr>
                  </w:pPr>
                  <w:r>
                    <w:rPr>
                      <w:rFonts w:hint="eastAsia"/>
                    </w:rPr>
                    <w:t>推行员工持工计划</w:t>
                  </w:r>
                </w:p>
              </w:txbxContent>
            </v:textbox>
          </v:oval>
        </w:pict>
      </w:r>
    </w:p>
    <w:p w14:paraId="22DC8B17" w14:textId="77777777" w:rsidR="00915ACA" w:rsidRPr="00CE351F" w:rsidRDefault="00915ACA">
      <w:pPr>
        <w:pStyle w:val="a8"/>
        <w:rPr>
          <w:rFonts w:ascii="宋体" w:eastAsia="宋体" w:hAnsi="宋体" w:hint="eastAsia"/>
          <w:sz w:val="21"/>
          <w:szCs w:val="21"/>
        </w:rPr>
      </w:pPr>
    </w:p>
    <w:p w14:paraId="01D0A788" w14:textId="77777777" w:rsidR="00915ACA" w:rsidRPr="00CE351F" w:rsidRDefault="00915ACA">
      <w:pPr>
        <w:pStyle w:val="a8"/>
        <w:rPr>
          <w:rFonts w:ascii="宋体" w:eastAsia="宋体" w:hAnsi="宋体" w:hint="eastAsia"/>
          <w:sz w:val="21"/>
          <w:szCs w:val="21"/>
        </w:rPr>
      </w:pPr>
    </w:p>
    <w:p w14:paraId="3CB7CC65"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23A90F92">
          <v:rect id="_x0000_s2070" style="position:absolute;left:0;text-align:left;margin-left:162pt;margin-top:23.4pt;width:135pt;height:163.8pt;z-index:251663872" o:allowincell="f">
            <v:textbox>
              <w:txbxContent>
                <w:p w14:paraId="3632D0D5" w14:textId="77777777" w:rsidR="00915ACA" w:rsidRDefault="00915ACA">
                  <w:pPr>
                    <w:rPr>
                      <w:rFonts w:hint="eastAsia"/>
                    </w:rPr>
                  </w:pPr>
                  <w:r>
                    <w:rPr>
                      <w:rFonts w:hint="eastAsia"/>
                    </w:rPr>
                    <w:t>上市股份有限公司</w:t>
                  </w:r>
                </w:p>
              </w:txbxContent>
            </v:textbox>
          </v:rect>
        </w:pict>
      </w:r>
    </w:p>
    <w:p w14:paraId="72291D2D"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27C717A0">
          <v:rect id="_x0000_s2073" style="position:absolute;left:0;text-align:left;margin-left:18pt;margin-top:15.6pt;width:99pt;height:31.2pt;z-index:251666944" o:allowincell="f">
            <v:textbox>
              <w:txbxContent>
                <w:p w14:paraId="268E37DA" w14:textId="77777777" w:rsidR="00915ACA" w:rsidRDefault="00915ACA">
                  <w:pPr>
                    <w:rPr>
                      <w:rFonts w:hint="eastAsia"/>
                    </w:rPr>
                  </w:pPr>
                  <w:r>
                    <w:rPr>
                      <w:rFonts w:hint="eastAsia"/>
                    </w:rPr>
                    <w:t>3</w:t>
                  </w:r>
                  <w:r>
                    <w:rPr>
                      <w:rFonts w:hint="eastAsia"/>
                    </w:rPr>
                    <w:t>、募集设立</w:t>
                  </w:r>
                </w:p>
              </w:txbxContent>
            </v:textbox>
          </v:rect>
        </w:pict>
      </w:r>
    </w:p>
    <w:p w14:paraId="2E513A10"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1BE228D3">
          <v:shape id="_x0000_s2072" type="#_x0000_t202" style="position:absolute;left:0;text-align:left;margin-left:162pt;margin-top:0;width:135pt;height:124.8pt;z-index:251665920" o:allowincell="f">
            <v:textbox>
              <w:txbxContent>
                <w:p w14:paraId="5FC47139" w14:textId="77777777" w:rsidR="00915ACA" w:rsidRDefault="00915ACA">
                  <w:r>
                    <w:rPr>
                      <w:rFonts w:hint="eastAsia"/>
                    </w:rPr>
                    <w:t>“</w:t>
                  </w:r>
                  <w:r>
                    <w:rPr>
                      <w:rFonts w:hint="eastAsia"/>
                    </w:rPr>
                    <w:t>8</w:t>
                  </w:r>
                  <w:r>
                    <w:rPr>
                      <w:rFonts w:hint="eastAsia"/>
                    </w:rPr>
                    <w:t>＋</w:t>
                  </w:r>
                  <w:r>
                    <w:rPr>
                      <w:rFonts w:hint="eastAsia"/>
                    </w:rPr>
                    <w:t>1</w:t>
                  </w:r>
                  <w:r>
                    <w:rPr>
                      <w:rFonts w:hint="eastAsia"/>
                    </w:rPr>
                    <w:t>＋</w:t>
                  </w:r>
                  <w:r>
                    <w:rPr>
                      <w:rFonts w:hint="eastAsia"/>
                    </w:rPr>
                    <w:t>n</w:t>
                  </w:r>
                  <w:r>
                    <w:rPr>
                      <w:rFonts w:hint="eastAsia"/>
                    </w:rPr>
                    <w:t>＋</w:t>
                  </w:r>
                  <w:r>
                    <w:rPr>
                      <w:rFonts w:hint="eastAsia"/>
                    </w:rPr>
                    <w:t>p</w:t>
                  </w:r>
                  <w:r>
                    <w:t>”</w:t>
                  </w:r>
                  <w:r>
                    <w:rPr>
                      <w:rFonts w:hint="eastAsia"/>
                    </w:rPr>
                    <w:t>，</w:t>
                  </w:r>
                  <w:r>
                    <w:rPr>
                      <w:rFonts w:hint="eastAsia"/>
                    </w:rPr>
                    <w:t>n</w:t>
                  </w:r>
                  <w:r>
                    <w:rPr>
                      <w:rFonts w:hint="eastAsia"/>
                    </w:rPr>
                    <w:t>代表外部投资主体，</w:t>
                  </w:r>
                  <w:r>
                    <w:rPr>
                      <w:rFonts w:hint="eastAsia"/>
                    </w:rPr>
                    <w:t>p</w:t>
                  </w:r>
                  <w:r>
                    <w:rPr>
                      <w:rFonts w:hint="eastAsia"/>
                    </w:rPr>
                    <w:t>代表上市流通股东</w:t>
                  </w:r>
                  <w:r>
                    <w:rPr>
                      <w:rFonts w:hint="eastAsia"/>
                    </w:rPr>
                    <w:t>,</w:t>
                  </w:r>
                  <w:r>
                    <w:rPr>
                      <w:rFonts w:hint="eastAsia"/>
                    </w:rPr>
                    <w:t>“</w:t>
                  </w:r>
                  <w:r>
                    <w:rPr>
                      <w:rFonts w:hint="eastAsia"/>
                    </w:rPr>
                    <w:t>8</w:t>
                  </w:r>
                  <w:r>
                    <w:rPr>
                      <w:rFonts w:hint="eastAsia"/>
                    </w:rPr>
                    <w:t>＋</w:t>
                  </w:r>
                  <w:r>
                    <w:rPr>
                      <w:rFonts w:hint="eastAsia"/>
                    </w:rPr>
                    <w:t>1</w:t>
                  </w:r>
                  <w:r>
                    <w:rPr>
                      <w:rFonts w:hint="eastAsia"/>
                    </w:rPr>
                    <w:t>”股权进一步稀释，但其股权价值将会与市场价值接轨</w:t>
                  </w:r>
                </w:p>
              </w:txbxContent>
            </v:textbox>
          </v:shape>
        </w:pict>
      </w:r>
      <w:r w:rsidRPr="00CE351F">
        <w:rPr>
          <w:rFonts w:ascii="宋体" w:eastAsia="宋体" w:hAnsi="宋体"/>
          <w:noProof/>
          <w:sz w:val="21"/>
          <w:szCs w:val="21"/>
        </w:rPr>
        <w:pict w14:anchorId="4E44D602">
          <v:line id="_x0000_s2071" style="position:absolute;left:0;text-align:left;z-index:251664896" from="162pt,0" to="297pt,0" o:allowincell="f"/>
        </w:pict>
      </w:r>
      <w:r w:rsidRPr="00CE351F">
        <w:rPr>
          <w:rFonts w:ascii="宋体" w:eastAsia="宋体" w:hAnsi="宋体"/>
          <w:noProof/>
          <w:sz w:val="21"/>
          <w:szCs w:val="21"/>
        </w:rPr>
        <w:pict w14:anchorId="41D2DCC6">
          <v:shape id="_x0000_s2069" type="#_x0000_t93" style="position:absolute;left:0;text-align:left;margin-left:18pt;margin-top:15.6pt;width:135pt;height:31.2pt;z-index:251662848" o:allowincell="f"/>
        </w:pict>
      </w:r>
    </w:p>
    <w:p w14:paraId="7D2D553F" w14:textId="77777777" w:rsidR="00915ACA" w:rsidRPr="00CE351F" w:rsidRDefault="00915ACA">
      <w:pPr>
        <w:pStyle w:val="a8"/>
        <w:rPr>
          <w:rFonts w:ascii="宋体" w:eastAsia="宋体" w:hAnsi="宋体" w:hint="eastAsia"/>
          <w:sz w:val="21"/>
          <w:szCs w:val="21"/>
        </w:rPr>
      </w:pPr>
    </w:p>
    <w:p w14:paraId="4F2C3F22" w14:textId="77777777" w:rsidR="00915ACA" w:rsidRPr="00CE351F" w:rsidRDefault="00915ACA">
      <w:pPr>
        <w:pStyle w:val="a8"/>
        <w:rPr>
          <w:rFonts w:ascii="宋体" w:eastAsia="宋体" w:hAnsi="宋体" w:hint="eastAsia"/>
          <w:sz w:val="21"/>
          <w:szCs w:val="21"/>
        </w:rPr>
      </w:pPr>
      <w:r w:rsidRPr="00CE351F">
        <w:rPr>
          <w:rFonts w:ascii="宋体" w:eastAsia="宋体" w:hAnsi="宋体"/>
          <w:noProof/>
          <w:sz w:val="21"/>
          <w:szCs w:val="21"/>
        </w:rPr>
        <w:pict w14:anchorId="516C6DCC">
          <v:oval id="_x0000_s2074" style="position:absolute;left:0;text-align:left;margin-left:18pt;margin-top:0;width:117pt;height:70.2pt;z-index:251667968" o:allowincell="f">
            <v:textbox>
              <w:txbxContent>
                <w:p w14:paraId="0740E5F9" w14:textId="77777777" w:rsidR="00915ACA" w:rsidRDefault="00915ACA">
                  <w:r>
                    <w:rPr>
                      <w:rFonts w:hint="eastAsia"/>
                    </w:rPr>
                    <w:t>上市</w:t>
                  </w:r>
                </w:p>
              </w:txbxContent>
            </v:textbox>
          </v:oval>
        </w:pict>
      </w:r>
    </w:p>
    <w:p w14:paraId="6F7ECEE5" w14:textId="77777777" w:rsidR="00915ACA" w:rsidRPr="00CE351F" w:rsidRDefault="00915ACA">
      <w:pPr>
        <w:pStyle w:val="a8"/>
        <w:rPr>
          <w:rFonts w:ascii="宋体" w:eastAsia="宋体" w:hAnsi="宋体" w:hint="eastAsia"/>
          <w:sz w:val="21"/>
          <w:szCs w:val="21"/>
        </w:rPr>
      </w:pPr>
    </w:p>
    <w:p w14:paraId="6ED41555" w14:textId="77777777" w:rsidR="00915ACA" w:rsidRPr="00CE351F" w:rsidRDefault="00915ACA">
      <w:pPr>
        <w:pStyle w:val="a8"/>
        <w:rPr>
          <w:rFonts w:ascii="宋体" w:eastAsia="宋体" w:hAnsi="宋体" w:hint="eastAsia"/>
          <w:sz w:val="21"/>
          <w:szCs w:val="21"/>
        </w:rPr>
      </w:pPr>
    </w:p>
    <w:p w14:paraId="59435EAE" w14:textId="77777777" w:rsidR="00915ACA" w:rsidRPr="00CE351F" w:rsidRDefault="00F55514">
      <w:pPr>
        <w:pStyle w:val="a8"/>
        <w:rPr>
          <w:rFonts w:ascii="宋体" w:eastAsia="宋体" w:hAnsi="宋体" w:hint="eastAsia"/>
          <w:sz w:val="21"/>
          <w:szCs w:val="21"/>
        </w:rPr>
      </w:pPr>
      <w:r w:rsidRPr="00CE351F">
        <w:rPr>
          <w:rFonts w:ascii="宋体" w:eastAsia="宋体" w:hAnsi="宋体"/>
          <w:noProof/>
          <w:sz w:val="21"/>
          <w:szCs w:val="21"/>
        </w:rPr>
        <w:pict w14:anchorId="47BD0B18">
          <v:shape id="_x0000_s2075" type="#_x0000_t202" style="position:absolute;left:0;text-align:left;margin-left:243pt;margin-top:23.4pt;width:207pt;height:39pt;z-index:251668992">
            <v:textbox>
              <w:txbxContent>
                <w:p w14:paraId="61594965" w14:textId="77777777" w:rsidR="00915ACA" w:rsidRDefault="00915ACA">
                  <w:pPr>
                    <w:rPr>
                      <w:rFonts w:eastAsia="仿宋体" w:hint="eastAsia"/>
                      <w:b/>
                      <w:sz w:val="30"/>
                    </w:rPr>
                  </w:pPr>
                  <w:r>
                    <w:rPr>
                      <w:rFonts w:eastAsia="仿宋体" w:hint="eastAsia"/>
                      <w:b/>
                      <w:sz w:val="30"/>
                    </w:rPr>
                    <w:t>创原天地股权变化模拟趋势图</w:t>
                  </w:r>
                </w:p>
              </w:txbxContent>
            </v:textbox>
          </v:shape>
        </w:pict>
      </w:r>
    </w:p>
    <w:p w14:paraId="08941C58" w14:textId="77777777" w:rsidR="00915ACA" w:rsidRPr="00CE351F" w:rsidRDefault="00915ACA">
      <w:pPr>
        <w:pStyle w:val="a8"/>
        <w:jc w:val="center"/>
        <w:rPr>
          <w:rFonts w:ascii="宋体" w:eastAsia="宋体" w:hAnsi="宋体" w:hint="eastAsia"/>
          <w:sz w:val="21"/>
          <w:szCs w:val="21"/>
        </w:rPr>
      </w:pPr>
    </w:p>
    <w:p w14:paraId="35101B5C" w14:textId="77777777" w:rsidR="00915ACA" w:rsidRPr="00CE351F" w:rsidRDefault="00915ACA" w:rsidP="00CE351F">
      <w:pPr>
        <w:ind w:firstLineChars="400" w:firstLine="840"/>
        <w:jc w:val="center"/>
        <w:rPr>
          <w:rFonts w:ascii="宋体" w:hAnsi="宋体" w:hint="eastAsia"/>
          <w:b/>
          <w:bCs/>
          <w:szCs w:val="21"/>
        </w:rPr>
      </w:pPr>
      <w:r w:rsidRPr="00CE351F">
        <w:rPr>
          <w:rFonts w:ascii="宋体" w:hAnsi="宋体" w:hint="eastAsia"/>
          <w:b/>
          <w:bCs/>
          <w:szCs w:val="21"/>
        </w:rPr>
        <w:t>二、方案设计目的</w:t>
      </w:r>
    </w:p>
    <w:p w14:paraId="45F66586"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1、</w:t>
      </w:r>
      <w:r w:rsidRPr="008A2BF1">
        <w:rPr>
          <w:rFonts w:ascii="宋体" w:hAnsi="宋体" w:hint="eastAsia"/>
          <w:szCs w:val="21"/>
          <w:highlight w:val="cyan"/>
        </w:rPr>
        <w:t>员工持股作为一种成熟的制度起源于美国，称为“员工持股计划（ESOP）”。</w:t>
      </w:r>
      <w:r w:rsidRPr="00CE351F">
        <w:rPr>
          <w:rFonts w:ascii="宋体" w:hAnsi="宋体" w:hint="eastAsia"/>
          <w:szCs w:val="21"/>
        </w:rPr>
        <w:t>九十年代中期以后，随着我国国企改革进行到产权改革的深层次阶段，员工持股开始风靡我国各地。许多国有企业在实现产权多元化的过程中，引入了员工持股制度。实施目的也具有多元化的特点：既有出于实现产权明晰化的考虑，也有出于实现产权多元化的考虑；既有满足对员工福利上的追求，也有建立有效激励约束机制的需要；既有反恶意收购的想法，也有企业增大资本的实际需求。目前，</w:t>
      </w:r>
      <w:r w:rsidRPr="002719E2">
        <w:rPr>
          <w:rFonts w:ascii="宋体" w:hAnsi="宋体" w:hint="eastAsia"/>
          <w:color w:val="FF0000"/>
          <w:szCs w:val="21"/>
        </w:rPr>
        <w:t>全国已有数十个省市制订了关于员工持股的管理办法或暂行规定，但国家尚无统一法律政策规定</w:t>
      </w:r>
      <w:r w:rsidRPr="00CE351F">
        <w:rPr>
          <w:rFonts w:ascii="宋体" w:hAnsi="宋体" w:hint="eastAsia"/>
          <w:szCs w:val="21"/>
        </w:rPr>
        <w:t>。</w:t>
      </w:r>
    </w:p>
    <w:p w14:paraId="18A19C00" w14:textId="77777777" w:rsidR="00915ACA" w:rsidRPr="008A2BF1" w:rsidRDefault="00915ACA" w:rsidP="00CE351F">
      <w:pPr>
        <w:ind w:firstLineChars="200" w:firstLine="420"/>
        <w:rPr>
          <w:rFonts w:ascii="宋体" w:hAnsi="宋体" w:hint="eastAsia"/>
          <w:szCs w:val="21"/>
          <w:highlight w:val="cyan"/>
        </w:rPr>
      </w:pPr>
      <w:r w:rsidRPr="00CE351F">
        <w:rPr>
          <w:rFonts w:ascii="宋体" w:hAnsi="宋体" w:hint="eastAsia"/>
          <w:szCs w:val="21"/>
        </w:rPr>
        <w:t>2、</w:t>
      </w:r>
      <w:r w:rsidRPr="008A2BF1">
        <w:rPr>
          <w:rFonts w:ascii="宋体" w:hAnsi="宋体" w:hint="eastAsia"/>
          <w:szCs w:val="21"/>
          <w:highlight w:val="cyan"/>
        </w:rPr>
        <w:t>所谓员工持股，其实是两部分人持股，一部分是企业经营管理者和核心技术骨干（经营层），一部分是普通员工。</w:t>
      </w:r>
      <w:r w:rsidRPr="00CE351F">
        <w:rPr>
          <w:rFonts w:ascii="宋体" w:hAnsi="宋体" w:hint="eastAsia"/>
          <w:szCs w:val="21"/>
        </w:rPr>
        <w:t>前者中特别是企业经营者与股东之间是一种委托——代理关系。这两者之间的目标函数是不一致的，经营者关注的是在职消费，而所有者关注的是股东价值最大化。</w:t>
      </w:r>
      <w:r w:rsidRPr="008A2BF1">
        <w:rPr>
          <w:rFonts w:ascii="宋体" w:hAnsi="宋体" w:hint="eastAsia"/>
          <w:szCs w:val="21"/>
          <w:highlight w:val="cyan"/>
        </w:rPr>
        <w:t>经营者通过持股成为所有者，一是可以使两者的利益趋同，共同为股东价值最大化而努力，从而减少在职消费，亦即减少代理成本；一是经营层持股可以改变国内职业经理人收入普遍低于其实际应有价值的情况，</w:t>
      </w:r>
      <w:r w:rsidRPr="00CE351F">
        <w:rPr>
          <w:rFonts w:ascii="宋体" w:hAnsi="宋体" w:hint="eastAsia"/>
          <w:szCs w:val="21"/>
        </w:rPr>
        <w:t>使他们也可以通过资本收益步入中产阶级的行列，</w:t>
      </w:r>
      <w:r w:rsidRPr="008A2BF1">
        <w:rPr>
          <w:rFonts w:ascii="宋体" w:hAnsi="宋体" w:hint="eastAsia"/>
          <w:szCs w:val="21"/>
          <w:highlight w:val="cyan"/>
        </w:rPr>
        <w:t>从而使他们能够相对稳定地为企业服务，使企业拥有保证其持续发展的稳定的人力资源支持。技术骨干持股也具有同样效应。</w:t>
      </w:r>
      <w:r w:rsidRPr="00184635">
        <w:rPr>
          <w:rFonts w:ascii="宋体" w:hAnsi="宋体" w:hint="eastAsia"/>
          <w:color w:val="FF0000"/>
          <w:szCs w:val="21"/>
        </w:rPr>
        <w:t>员工持股对于中小型企业来说，一是可以对经营层起到监督制约作用，可以使他们有效规避决策风险和难以无限增大个人支出帐户，因此对于构建规范有效的法人治理结构具有至关重要的作用；</w:t>
      </w:r>
      <w:r w:rsidRPr="008A2BF1">
        <w:rPr>
          <w:rFonts w:ascii="宋体" w:hAnsi="宋体" w:hint="eastAsia"/>
          <w:szCs w:val="21"/>
          <w:highlight w:val="cyan"/>
        </w:rPr>
        <w:t>二是对于技术含量高的企业，普通员工也是“依赖性资源”，通过实施员工持股计划稳定这部分资源，对于企业发展的作用同样不可估量。</w:t>
      </w:r>
    </w:p>
    <w:p w14:paraId="0AEA6912" w14:textId="77777777" w:rsidR="00915ACA" w:rsidRPr="008A2BF1" w:rsidRDefault="00915ACA" w:rsidP="00CE351F">
      <w:pPr>
        <w:spacing w:line="360" w:lineRule="auto"/>
        <w:ind w:firstLineChars="200" w:firstLine="420"/>
        <w:rPr>
          <w:rFonts w:ascii="宋体" w:hAnsi="宋体"/>
          <w:szCs w:val="21"/>
          <w:highlight w:val="cyan"/>
        </w:rPr>
      </w:pPr>
      <w:r w:rsidRPr="00CE351F">
        <w:rPr>
          <w:rFonts w:ascii="宋体" w:hAnsi="宋体" w:hint="eastAsia"/>
          <w:szCs w:val="21"/>
        </w:rPr>
        <w:t>3、创原天地公司实行经营层与员工持股可</w:t>
      </w:r>
      <w:r w:rsidRPr="008A2BF1">
        <w:rPr>
          <w:rFonts w:ascii="宋体" w:hAnsi="宋体" w:hint="eastAsia"/>
          <w:szCs w:val="21"/>
          <w:highlight w:val="cyan"/>
        </w:rPr>
        <w:t>以达到以下目的：</w:t>
      </w:r>
    </w:p>
    <w:p w14:paraId="5DCD8C70" w14:textId="77777777" w:rsidR="00915ACA" w:rsidRPr="008A2BF1" w:rsidRDefault="00915ACA">
      <w:pPr>
        <w:spacing w:line="360" w:lineRule="auto"/>
        <w:rPr>
          <w:rFonts w:ascii="宋体" w:hAnsi="宋体" w:hint="eastAsia"/>
          <w:szCs w:val="21"/>
          <w:highlight w:val="cyan"/>
        </w:rPr>
      </w:pPr>
      <w:r w:rsidRPr="00CE351F">
        <w:rPr>
          <w:rFonts w:ascii="宋体" w:hAnsi="宋体" w:hint="eastAsia"/>
          <w:szCs w:val="21"/>
        </w:rPr>
        <w:t xml:space="preserve">    </w:t>
      </w:r>
      <w:r w:rsidRPr="008A2BF1">
        <w:rPr>
          <w:rFonts w:ascii="宋体" w:hAnsi="宋体" w:hint="eastAsia"/>
          <w:szCs w:val="21"/>
          <w:highlight w:val="cyan"/>
        </w:rPr>
        <w:t>（1）对企业核心资源——技术人才建立具有市场竞争力的合理分配机制，通过建立契约收入与资本收益相结合的薪酬体系模型，达到留住和大量引进骨干人才的目的，保持技术骨干的创造热情和企业持续技术创新能力；</w:t>
      </w:r>
    </w:p>
    <w:p w14:paraId="319187AB" w14:textId="77777777" w:rsidR="00915ACA" w:rsidRPr="008A2BF1" w:rsidRDefault="00915ACA">
      <w:pPr>
        <w:spacing w:line="360" w:lineRule="auto"/>
        <w:rPr>
          <w:rFonts w:ascii="宋体" w:hAnsi="宋体" w:hint="eastAsia"/>
          <w:szCs w:val="21"/>
          <w:highlight w:val="cyan"/>
        </w:rPr>
      </w:pPr>
      <w:r w:rsidRPr="008A2BF1">
        <w:rPr>
          <w:rFonts w:ascii="宋体" w:hAnsi="宋体" w:hint="eastAsia"/>
          <w:szCs w:val="21"/>
          <w:highlight w:val="cyan"/>
        </w:rPr>
        <w:t xml:space="preserve">    （2）通过产权关系使经营者与企业结成利益共同体，使经营者的长期利益与企业的长远发展紧密结合在一起，从而建立一种有效的激励和约束机制；同时让广大员工拥有劳动者和所有者的双重身份，极大地激发他们对企业的关切度和参与管理的热情。</w:t>
      </w:r>
    </w:p>
    <w:p w14:paraId="370E82F0" w14:textId="77777777" w:rsidR="00915ACA" w:rsidRPr="00CE351F" w:rsidRDefault="00915ACA">
      <w:pPr>
        <w:pStyle w:val="a8"/>
        <w:rPr>
          <w:rFonts w:ascii="宋体" w:eastAsia="宋体" w:hAnsi="宋体"/>
          <w:sz w:val="21"/>
          <w:szCs w:val="21"/>
        </w:rPr>
      </w:pPr>
      <w:r w:rsidRPr="00CE351F">
        <w:rPr>
          <w:rFonts w:ascii="宋体" w:eastAsia="宋体" w:hAnsi="宋体" w:hint="eastAsia"/>
          <w:sz w:val="21"/>
          <w:szCs w:val="21"/>
        </w:rPr>
        <w:t xml:space="preserve">    （3）通过实行员工持股，使企业内部股权相对集中，根据股权集中程度来引入外部股东实现投资主体多元化，可以避免失去相对控股地位。</w:t>
      </w:r>
    </w:p>
    <w:p w14:paraId="42C20688" w14:textId="77777777" w:rsidR="00915ACA" w:rsidRPr="00CE351F" w:rsidRDefault="00915ACA">
      <w:pPr>
        <w:spacing w:line="360" w:lineRule="auto"/>
        <w:jc w:val="center"/>
        <w:rPr>
          <w:rFonts w:ascii="宋体" w:hAnsi="宋体" w:hint="eastAsia"/>
          <w:szCs w:val="21"/>
        </w:rPr>
      </w:pPr>
    </w:p>
    <w:p w14:paraId="288164FA"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三、方案设计背景</w:t>
      </w:r>
    </w:p>
    <w:p w14:paraId="070B8EE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1、设计标的</w:t>
      </w:r>
    </w:p>
    <w:p w14:paraId="61771E92" w14:textId="77777777" w:rsidR="00915ACA" w:rsidRPr="008A2BF1" w:rsidRDefault="00915ACA">
      <w:pPr>
        <w:spacing w:line="360" w:lineRule="auto"/>
        <w:rPr>
          <w:rFonts w:ascii="宋体" w:hAnsi="宋体" w:hint="eastAsia"/>
          <w:szCs w:val="21"/>
          <w:highlight w:val="cyan"/>
        </w:rPr>
      </w:pPr>
      <w:r w:rsidRPr="00CE351F">
        <w:rPr>
          <w:rFonts w:ascii="宋体" w:hAnsi="宋体" w:hint="eastAsia"/>
          <w:szCs w:val="21"/>
        </w:rPr>
        <w:t xml:space="preserve">    以创原天地为载体，通过</w:t>
      </w:r>
      <w:r w:rsidRPr="008A2BF1">
        <w:rPr>
          <w:rFonts w:ascii="宋体" w:hAnsi="宋体" w:hint="eastAsia"/>
          <w:szCs w:val="21"/>
          <w:highlight w:val="cyan"/>
        </w:rPr>
        <w:t>增资扩股</w:t>
      </w:r>
      <w:r w:rsidRPr="00CE351F">
        <w:rPr>
          <w:rFonts w:ascii="宋体" w:hAnsi="宋体" w:hint="eastAsia"/>
          <w:szCs w:val="21"/>
        </w:rPr>
        <w:t>的方式，以现有员工岗位为基础，</w:t>
      </w:r>
      <w:r w:rsidRPr="008A2BF1">
        <w:rPr>
          <w:rFonts w:ascii="宋体" w:hAnsi="宋体" w:hint="eastAsia"/>
          <w:szCs w:val="21"/>
          <w:highlight w:val="cyan"/>
        </w:rPr>
        <w:t>以管理人才和技术人才为着力点，设计经营层与员工持股计划。</w:t>
      </w:r>
    </w:p>
    <w:p w14:paraId="31DCA64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2、设计基础</w:t>
      </w:r>
    </w:p>
    <w:p w14:paraId="78E3A01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（1）对创原天地</w:t>
      </w:r>
      <w:r w:rsidRPr="008A2BF1">
        <w:rPr>
          <w:rFonts w:ascii="宋体" w:hAnsi="宋体" w:hint="eastAsia"/>
          <w:szCs w:val="21"/>
          <w:highlight w:val="cyan"/>
        </w:rPr>
        <w:t>现有资产进行专业评估</w:t>
      </w:r>
      <w:r w:rsidRPr="00CE351F">
        <w:rPr>
          <w:rFonts w:ascii="宋体" w:hAnsi="宋体" w:hint="eastAsia"/>
          <w:szCs w:val="21"/>
        </w:rPr>
        <w:t>，在业经评估的净资产值基础上采取</w:t>
      </w:r>
      <w:r w:rsidRPr="008A2BF1">
        <w:rPr>
          <w:rFonts w:ascii="宋体" w:hAnsi="宋体" w:hint="eastAsia"/>
          <w:szCs w:val="21"/>
          <w:highlight w:val="cyan"/>
        </w:rPr>
        <w:t>存量折股、增量扩股的方式</w:t>
      </w:r>
      <w:r w:rsidRPr="00CE351F">
        <w:rPr>
          <w:rFonts w:ascii="宋体" w:hAnsi="宋体" w:hint="eastAsia"/>
          <w:szCs w:val="21"/>
        </w:rPr>
        <w:t>。</w:t>
      </w:r>
      <w:r w:rsidRPr="008A2BF1">
        <w:rPr>
          <w:rFonts w:ascii="宋体" w:hAnsi="宋体" w:hint="eastAsia"/>
          <w:szCs w:val="21"/>
          <w:highlight w:val="cyan"/>
        </w:rPr>
        <w:t>设定公司总股本800万股</w:t>
      </w:r>
      <w:r w:rsidRPr="00CE351F">
        <w:rPr>
          <w:rFonts w:ascii="宋体" w:hAnsi="宋体" w:hint="eastAsia"/>
          <w:szCs w:val="21"/>
        </w:rPr>
        <w:t>，每股面值1元人民币。</w:t>
      </w:r>
    </w:p>
    <w:p w14:paraId="4F81C2A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（2）在现有股权结构基础上进行新的调整设计。</w:t>
      </w:r>
    </w:p>
    <w:p w14:paraId="4015B6AB" w14:textId="77777777" w:rsidR="00915ACA" w:rsidRPr="00CE351F" w:rsidRDefault="00915ACA">
      <w:pPr>
        <w:spacing w:line="360" w:lineRule="auto"/>
        <w:ind w:firstLine="560"/>
        <w:rPr>
          <w:rFonts w:ascii="宋体" w:hAnsi="宋体" w:hint="eastAsia"/>
          <w:szCs w:val="21"/>
        </w:rPr>
      </w:pPr>
      <w:r w:rsidRPr="00CE351F">
        <w:rPr>
          <w:rFonts w:ascii="宋体" w:hAnsi="宋体" w:hint="eastAsia"/>
          <w:szCs w:val="21"/>
        </w:rPr>
        <w:t>表一、现有股权结构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915ACA" w:rsidRPr="00CE351F" w14:paraId="233848B3" w14:textId="77777777">
        <w:tblPrEx>
          <w:tblCellMar>
            <w:top w:w="0" w:type="dxa"/>
            <w:bottom w:w="0" w:type="dxa"/>
          </w:tblCellMar>
        </w:tblPrEx>
        <w:tc>
          <w:tcPr>
            <w:tcW w:w="2840" w:type="dxa"/>
          </w:tcPr>
          <w:p w14:paraId="1C0D9FD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    东</w:t>
            </w:r>
          </w:p>
        </w:tc>
        <w:tc>
          <w:tcPr>
            <w:tcW w:w="2841" w:type="dxa"/>
          </w:tcPr>
          <w:p w14:paraId="51B95C7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股本金（万元）</w:t>
            </w:r>
          </w:p>
        </w:tc>
        <w:tc>
          <w:tcPr>
            <w:tcW w:w="2841" w:type="dxa"/>
          </w:tcPr>
          <w:p w14:paraId="4F1CE98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出资额比例（%）</w:t>
            </w:r>
          </w:p>
        </w:tc>
      </w:tr>
      <w:tr w:rsidR="00915ACA" w:rsidRPr="00CE351F" w14:paraId="03607B84" w14:textId="77777777">
        <w:tblPrEx>
          <w:tblCellMar>
            <w:top w:w="0" w:type="dxa"/>
            <w:bottom w:w="0" w:type="dxa"/>
          </w:tblCellMar>
        </w:tblPrEx>
        <w:tc>
          <w:tcPr>
            <w:tcW w:w="2840" w:type="dxa"/>
          </w:tcPr>
          <w:p w14:paraId="4149AE4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股东1</w:t>
            </w:r>
          </w:p>
        </w:tc>
        <w:tc>
          <w:tcPr>
            <w:tcW w:w="2841" w:type="dxa"/>
          </w:tcPr>
          <w:p w14:paraId="42AFBCE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20</w:t>
            </w:r>
          </w:p>
        </w:tc>
        <w:tc>
          <w:tcPr>
            <w:tcW w:w="2841" w:type="dxa"/>
          </w:tcPr>
          <w:p w14:paraId="6AEF8F7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40</w:t>
            </w:r>
          </w:p>
        </w:tc>
      </w:tr>
      <w:tr w:rsidR="00915ACA" w:rsidRPr="00CE351F" w14:paraId="7D72967E" w14:textId="77777777">
        <w:tblPrEx>
          <w:tblCellMar>
            <w:top w:w="0" w:type="dxa"/>
            <w:bottom w:w="0" w:type="dxa"/>
          </w:tblCellMar>
        </w:tblPrEx>
        <w:tc>
          <w:tcPr>
            <w:tcW w:w="2840" w:type="dxa"/>
          </w:tcPr>
          <w:p w14:paraId="276F26F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股东2</w:t>
            </w:r>
          </w:p>
        </w:tc>
        <w:tc>
          <w:tcPr>
            <w:tcW w:w="2841" w:type="dxa"/>
          </w:tcPr>
          <w:p w14:paraId="6E375594"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5</w:t>
            </w:r>
          </w:p>
        </w:tc>
        <w:tc>
          <w:tcPr>
            <w:tcW w:w="2841" w:type="dxa"/>
          </w:tcPr>
          <w:p w14:paraId="5BDB0C4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10</w:t>
            </w:r>
          </w:p>
        </w:tc>
      </w:tr>
      <w:tr w:rsidR="00915ACA" w:rsidRPr="00CE351F" w14:paraId="1F83331F" w14:textId="77777777">
        <w:tblPrEx>
          <w:tblCellMar>
            <w:top w:w="0" w:type="dxa"/>
            <w:bottom w:w="0" w:type="dxa"/>
          </w:tblCellMar>
        </w:tblPrEx>
        <w:tc>
          <w:tcPr>
            <w:tcW w:w="2840" w:type="dxa"/>
          </w:tcPr>
          <w:p w14:paraId="3004616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股东3</w:t>
            </w:r>
          </w:p>
        </w:tc>
        <w:tc>
          <w:tcPr>
            <w:tcW w:w="2841" w:type="dxa"/>
          </w:tcPr>
          <w:p w14:paraId="3319693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5</w:t>
            </w:r>
          </w:p>
        </w:tc>
        <w:tc>
          <w:tcPr>
            <w:tcW w:w="2841" w:type="dxa"/>
          </w:tcPr>
          <w:p w14:paraId="70E515D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10</w:t>
            </w:r>
          </w:p>
        </w:tc>
      </w:tr>
      <w:tr w:rsidR="00915ACA" w:rsidRPr="00CE351F" w14:paraId="3689D8F7" w14:textId="77777777">
        <w:tblPrEx>
          <w:tblCellMar>
            <w:top w:w="0" w:type="dxa"/>
            <w:bottom w:w="0" w:type="dxa"/>
          </w:tblCellMar>
        </w:tblPrEx>
        <w:tc>
          <w:tcPr>
            <w:tcW w:w="2840" w:type="dxa"/>
          </w:tcPr>
          <w:p w14:paraId="074CDC4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股东4</w:t>
            </w:r>
          </w:p>
        </w:tc>
        <w:tc>
          <w:tcPr>
            <w:tcW w:w="2841" w:type="dxa"/>
          </w:tcPr>
          <w:p w14:paraId="2AABED4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w:t>
            </w:r>
          </w:p>
        </w:tc>
        <w:tc>
          <w:tcPr>
            <w:tcW w:w="2841" w:type="dxa"/>
          </w:tcPr>
          <w:p w14:paraId="20BABA4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8</w:t>
            </w:r>
          </w:p>
        </w:tc>
      </w:tr>
      <w:tr w:rsidR="00915ACA" w:rsidRPr="00CE351F" w14:paraId="52F8C872" w14:textId="77777777">
        <w:tblPrEx>
          <w:tblCellMar>
            <w:top w:w="0" w:type="dxa"/>
            <w:bottom w:w="0" w:type="dxa"/>
          </w:tblCellMar>
        </w:tblPrEx>
        <w:tc>
          <w:tcPr>
            <w:tcW w:w="2840" w:type="dxa"/>
          </w:tcPr>
          <w:p w14:paraId="6155500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股东5</w:t>
            </w:r>
          </w:p>
        </w:tc>
        <w:tc>
          <w:tcPr>
            <w:tcW w:w="2841" w:type="dxa"/>
          </w:tcPr>
          <w:p w14:paraId="20EBDD4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w:t>
            </w:r>
          </w:p>
        </w:tc>
        <w:tc>
          <w:tcPr>
            <w:tcW w:w="2841" w:type="dxa"/>
          </w:tcPr>
          <w:p w14:paraId="1394EA9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8</w:t>
            </w:r>
          </w:p>
        </w:tc>
      </w:tr>
      <w:tr w:rsidR="00915ACA" w:rsidRPr="00CE351F" w14:paraId="23D04426" w14:textId="77777777">
        <w:tblPrEx>
          <w:tblCellMar>
            <w:top w:w="0" w:type="dxa"/>
            <w:bottom w:w="0" w:type="dxa"/>
          </w:tblCellMar>
        </w:tblPrEx>
        <w:tc>
          <w:tcPr>
            <w:tcW w:w="2840" w:type="dxa"/>
          </w:tcPr>
          <w:p w14:paraId="2D2EA79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股东6</w:t>
            </w:r>
          </w:p>
        </w:tc>
        <w:tc>
          <w:tcPr>
            <w:tcW w:w="2841" w:type="dxa"/>
          </w:tcPr>
          <w:p w14:paraId="71E00E1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w:t>
            </w:r>
          </w:p>
        </w:tc>
        <w:tc>
          <w:tcPr>
            <w:tcW w:w="2841" w:type="dxa"/>
          </w:tcPr>
          <w:p w14:paraId="3B89781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8</w:t>
            </w:r>
          </w:p>
        </w:tc>
      </w:tr>
      <w:tr w:rsidR="00915ACA" w:rsidRPr="00CE351F" w14:paraId="6AE9BD57" w14:textId="77777777">
        <w:tblPrEx>
          <w:tblCellMar>
            <w:top w:w="0" w:type="dxa"/>
            <w:bottom w:w="0" w:type="dxa"/>
          </w:tblCellMar>
        </w:tblPrEx>
        <w:tc>
          <w:tcPr>
            <w:tcW w:w="2840" w:type="dxa"/>
          </w:tcPr>
          <w:p w14:paraId="07D33814"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股东7</w:t>
            </w:r>
          </w:p>
        </w:tc>
        <w:tc>
          <w:tcPr>
            <w:tcW w:w="2841" w:type="dxa"/>
          </w:tcPr>
          <w:p w14:paraId="4D1B1BA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w:t>
            </w:r>
          </w:p>
        </w:tc>
        <w:tc>
          <w:tcPr>
            <w:tcW w:w="2841" w:type="dxa"/>
          </w:tcPr>
          <w:p w14:paraId="24018F7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8</w:t>
            </w:r>
          </w:p>
        </w:tc>
      </w:tr>
      <w:tr w:rsidR="00915ACA" w:rsidRPr="00CE351F" w14:paraId="2DC5EB7E" w14:textId="77777777">
        <w:tblPrEx>
          <w:tblCellMar>
            <w:top w:w="0" w:type="dxa"/>
            <w:bottom w:w="0" w:type="dxa"/>
          </w:tblCellMar>
        </w:tblPrEx>
        <w:tc>
          <w:tcPr>
            <w:tcW w:w="2840" w:type="dxa"/>
          </w:tcPr>
          <w:p w14:paraId="2411AF2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股东8</w:t>
            </w:r>
          </w:p>
        </w:tc>
        <w:tc>
          <w:tcPr>
            <w:tcW w:w="2841" w:type="dxa"/>
          </w:tcPr>
          <w:p w14:paraId="5578A75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w:t>
            </w:r>
          </w:p>
        </w:tc>
        <w:tc>
          <w:tcPr>
            <w:tcW w:w="2841" w:type="dxa"/>
          </w:tcPr>
          <w:p w14:paraId="10B93F8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8</w:t>
            </w:r>
          </w:p>
        </w:tc>
      </w:tr>
      <w:tr w:rsidR="00915ACA" w:rsidRPr="00CE351F" w14:paraId="6C3B2076" w14:textId="77777777">
        <w:tblPrEx>
          <w:tblCellMar>
            <w:top w:w="0" w:type="dxa"/>
            <w:bottom w:w="0" w:type="dxa"/>
          </w:tblCellMar>
        </w:tblPrEx>
        <w:tc>
          <w:tcPr>
            <w:tcW w:w="2840" w:type="dxa"/>
          </w:tcPr>
          <w:p w14:paraId="1CE7FA0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合  计</w:t>
            </w:r>
          </w:p>
        </w:tc>
        <w:tc>
          <w:tcPr>
            <w:tcW w:w="2841" w:type="dxa"/>
          </w:tcPr>
          <w:p w14:paraId="0A6F62F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50</w:t>
            </w:r>
          </w:p>
        </w:tc>
        <w:tc>
          <w:tcPr>
            <w:tcW w:w="2841" w:type="dxa"/>
          </w:tcPr>
          <w:p w14:paraId="6E346CB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100</w:t>
            </w:r>
          </w:p>
        </w:tc>
      </w:tr>
    </w:tbl>
    <w:p w14:paraId="33593E70" w14:textId="77777777" w:rsidR="00915ACA" w:rsidRPr="00CE351F" w:rsidRDefault="00915ACA">
      <w:pPr>
        <w:spacing w:line="360" w:lineRule="auto"/>
        <w:rPr>
          <w:rFonts w:ascii="宋体" w:hAnsi="宋体" w:hint="eastAsia"/>
          <w:b/>
          <w:szCs w:val="21"/>
        </w:rPr>
      </w:pPr>
      <w:r w:rsidRPr="00CE351F">
        <w:rPr>
          <w:rFonts w:ascii="宋体" w:hAnsi="宋体" w:hint="eastAsia"/>
          <w:b/>
          <w:szCs w:val="21"/>
        </w:rPr>
        <w:t xml:space="preserve">    注：资产评估后，按经评估的净资产额对股本金进行增资，股权结构不变。本方案假定评估后的创原天地公司净资产值为人民币500万元。</w:t>
      </w:r>
    </w:p>
    <w:p w14:paraId="01BD140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w:t>
      </w:r>
      <w:r w:rsidRPr="00CE351F">
        <w:rPr>
          <w:rFonts w:ascii="宋体" w:hAnsi="宋体"/>
          <w:szCs w:val="21"/>
        </w:rPr>
        <w:t xml:space="preserve"> (3)</w:t>
      </w:r>
      <w:r w:rsidRPr="00CE351F">
        <w:rPr>
          <w:rFonts w:ascii="宋体" w:hAnsi="宋体" w:hint="eastAsia"/>
          <w:szCs w:val="21"/>
        </w:rPr>
        <w:t>、设定在本次实行员工持股过程中，外部股东暂不进入公司分享股权。</w:t>
      </w:r>
    </w:p>
    <w:p w14:paraId="4DB4F82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3、实行员工持股原则</w:t>
      </w:r>
    </w:p>
    <w:p w14:paraId="32A0B3D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（1）在现有法律、政策框架内实施。国家目前对于员工持股尚无统一法规，本方案设计所依据的是《公司法》和《</w:t>
      </w:r>
      <w:r w:rsidRPr="00184635">
        <w:rPr>
          <w:rFonts w:ascii="宋体" w:hAnsi="宋体" w:hint="eastAsia"/>
          <w:color w:val="FF0000"/>
          <w:szCs w:val="21"/>
        </w:rPr>
        <w:t>北京市现代企业制度试点企业员工持股会试行办法</w:t>
      </w:r>
      <w:r w:rsidRPr="00CE351F">
        <w:rPr>
          <w:rFonts w:ascii="宋体" w:hAnsi="宋体" w:hint="eastAsia"/>
          <w:szCs w:val="21"/>
        </w:rPr>
        <w:t>》，同时参照各省市的相关规定和成熟做法。</w:t>
      </w:r>
    </w:p>
    <w:p w14:paraId="5A1FBDA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（2）本方案设计力图采用国内比较流行的做法，既简便、易于操作，又有利于达到既定目标。</w:t>
      </w:r>
    </w:p>
    <w:p w14:paraId="0EBCAB1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（3）贯彻“效率优先、兼顾公平”的原则，努力拉开员工之间持股的档次。同时，由于员工对企业的贡献度主要通过岗位体现，</w:t>
      </w:r>
      <w:r w:rsidRPr="00B20C33">
        <w:rPr>
          <w:rFonts w:ascii="宋体" w:hAnsi="宋体" w:hint="eastAsia"/>
          <w:szCs w:val="21"/>
          <w:highlight w:val="cyan"/>
        </w:rPr>
        <w:t>所以对于不同员工持股额度的确定主要依赖于将各个岗位划分为不同的档次。</w:t>
      </w:r>
      <w:r w:rsidRPr="00CE351F">
        <w:rPr>
          <w:rFonts w:ascii="宋体" w:hAnsi="宋体" w:hint="eastAsia"/>
          <w:szCs w:val="21"/>
        </w:rPr>
        <w:t>由于实施目的主要在于激励技术骨干和经营骨干，本方案不再将员工进入公司时间作为分配股权时考虑的因素。</w:t>
      </w:r>
    </w:p>
    <w:p w14:paraId="76FCFE0D" w14:textId="77777777" w:rsidR="00915ACA" w:rsidRPr="00CE351F" w:rsidRDefault="00915ACA">
      <w:pPr>
        <w:spacing w:line="360" w:lineRule="auto"/>
        <w:jc w:val="center"/>
        <w:rPr>
          <w:rFonts w:ascii="宋体" w:hAnsi="宋体" w:hint="eastAsia"/>
          <w:szCs w:val="21"/>
        </w:rPr>
      </w:pPr>
    </w:p>
    <w:p w14:paraId="62AB315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四、操作路径选择</w:t>
      </w:r>
    </w:p>
    <w:p w14:paraId="5C915AF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根据目前的设计基础，在不违背《公司法》相关规定的前提下，实施员工持股计划，可以有三种操作方式：</w:t>
      </w:r>
    </w:p>
    <w:p w14:paraId="4F5C30B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（一）现有员工全部以自然人股东身份按有关规定分配持股额度后进入公司。这种做法有如下弊端：</w:t>
      </w:r>
    </w:p>
    <w:p w14:paraId="1EC6AF8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1、股权过度分散，在今后引入其他投资主体时，难免失去企业相对控股权。</w:t>
      </w:r>
    </w:p>
    <w:p w14:paraId="4748CB5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2、由于《公司法》规定有限责任公司</w:t>
      </w:r>
      <w:r w:rsidRPr="00B20C33">
        <w:rPr>
          <w:rFonts w:ascii="宋体" w:hAnsi="宋体" w:hint="eastAsia"/>
          <w:szCs w:val="21"/>
          <w:highlight w:val="cyan"/>
        </w:rPr>
        <w:t>股东数不得超过50个</w:t>
      </w:r>
      <w:r w:rsidRPr="00CE351F">
        <w:rPr>
          <w:rFonts w:ascii="宋体" w:hAnsi="宋体" w:hint="eastAsia"/>
          <w:szCs w:val="21"/>
        </w:rPr>
        <w:t>，所以很难为以后进入的员工预留股份。</w:t>
      </w:r>
    </w:p>
    <w:p w14:paraId="4EACFD9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w:t>
      </w:r>
      <w:r w:rsidRPr="00B20C33">
        <w:rPr>
          <w:rFonts w:ascii="宋体" w:hAnsi="宋体" w:hint="eastAsia"/>
          <w:szCs w:val="21"/>
          <w:highlight w:val="cyan"/>
        </w:rPr>
        <w:t>容易使员工与企业的劳动关系固化，不利于人员的合理流动</w:t>
      </w:r>
      <w:r w:rsidRPr="00CE351F">
        <w:rPr>
          <w:rFonts w:ascii="宋体" w:hAnsi="宋体" w:hint="eastAsia"/>
          <w:szCs w:val="21"/>
        </w:rPr>
        <w:t>。经过工商注册的员工股东有法律作保障，很难受劳动合同的约束。</w:t>
      </w:r>
    </w:p>
    <w:p w14:paraId="5D89DD9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（二）以公司现有八个股东作为股东代表，其他员工与上述八人签订委托协议后，将股份挂在他们名下，由他们代为行使股东权利。这样做的弊端也是显而易见的：</w:t>
      </w:r>
    </w:p>
    <w:p w14:paraId="0D0742E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由于员工股权没有“名份”，所以容易引发法律纠纷。目前在国内出现了不少此类案件。主要是股东代表存在侵害其名下员工股东权益的可能性，而由于股东代表与员工股东签订的是私下协议，打官司获胜的往往是股东代表。</w:t>
      </w:r>
    </w:p>
    <w:p w14:paraId="6A9F39BD"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2、股份无法预留，股权也难于管理。</w:t>
      </w:r>
    </w:p>
    <w:p w14:paraId="7976F7F9"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3、由于人员增减、升降因素的影响，股东代表名下的股份需要经常变动，具有不稳定性。这将会给引入外部投资主体带来不利影响。</w:t>
      </w:r>
    </w:p>
    <w:p w14:paraId="6414165F"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（三）在现有八个自然人股东之外，引入工会法人股东。公司成立工会，并将其注册为社团法人，在工会下面成立一个</w:t>
      </w:r>
      <w:r w:rsidRPr="00B20C33">
        <w:rPr>
          <w:rFonts w:ascii="宋体" w:hAnsi="宋体" w:hint="eastAsia"/>
          <w:szCs w:val="21"/>
          <w:highlight w:val="cyan"/>
        </w:rPr>
        <w:t>员工持股会（非法人），</w:t>
      </w:r>
      <w:r w:rsidRPr="00CE351F">
        <w:rPr>
          <w:rFonts w:ascii="宋体" w:hAnsi="宋体" w:hint="eastAsia"/>
          <w:szCs w:val="21"/>
        </w:rPr>
        <w:t>集中托管运作员工股权。工会作为法人股东进入公司，实现了持股员工间接持有公司股权的目的。这样做的好处，一是便于集中管理员工股权，二是股权相对集中，可以长期保持对企业的相对控股地位，三是根据企业未来的人力资源规划，可以将工会股权的较大部分（66.</w:t>
      </w:r>
      <w:r w:rsidRPr="00CE351F">
        <w:rPr>
          <w:rFonts w:ascii="宋体" w:hAnsi="宋体"/>
          <w:szCs w:val="21"/>
        </w:rPr>
        <w:t>7</w:t>
      </w:r>
      <w:r w:rsidRPr="00CE351F">
        <w:rPr>
          <w:rFonts w:ascii="宋体" w:hAnsi="宋体" w:hint="eastAsia"/>
          <w:szCs w:val="21"/>
        </w:rPr>
        <w:t>%）设置为预留股份而无法律障碍。</w:t>
      </w:r>
    </w:p>
    <w:p w14:paraId="71AB31B8"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需要指出的是，在这里工会只是作为法人股东这一“壳资源”发挥作用，真正管理运作员工股权的</w:t>
      </w:r>
      <w:r w:rsidRPr="00793A09">
        <w:rPr>
          <w:rFonts w:ascii="宋体" w:hAnsi="宋体" w:hint="eastAsia"/>
          <w:color w:val="FF0000"/>
          <w:szCs w:val="21"/>
        </w:rPr>
        <w:t>是员工持股会</w:t>
      </w:r>
      <w:r w:rsidRPr="00CE351F">
        <w:rPr>
          <w:rFonts w:ascii="宋体" w:hAnsi="宋体" w:hint="eastAsia"/>
          <w:szCs w:val="21"/>
        </w:rPr>
        <w:t>。工会代表员工股权作为法人股东，尽管与其自身职能并不相符，但由于员工股权目前尚无适当载体，考虑到目前全国各地的通行做法，选择这种运作方式亦无不可。</w:t>
      </w:r>
    </w:p>
    <w:p w14:paraId="4F9F5FAC" w14:textId="77777777" w:rsidR="00915ACA" w:rsidRPr="00CE351F" w:rsidRDefault="00915ACA">
      <w:pPr>
        <w:spacing w:line="360" w:lineRule="auto"/>
        <w:jc w:val="center"/>
        <w:rPr>
          <w:rFonts w:ascii="宋体" w:hAnsi="宋体" w:hint="eastAsia"/>
          <w:szCs w:val="21"/>
        </w:rPr>
      </w:pPr>
    </w:p>
    <w:p w14:paraId="30261ED4" w14:textId="77777777" w:rsidR="00915ACA" w:rsidRPr="00CE351F" w:rsidRDefault="00915ACA">
      <w:pPr>
        <w:spacing w:line="360" w:lineRule="auto"/>
        <w:ind w:firstLine="600"/>
        <w:jc w:val="center"/>
        <w:rPr>
          <w:rFonts w:ascii="宋体" w:hAnsi="宋体" w:hint="eastAsia"/>
          <w:szCs w:val="21"/>
        </w:rPr>
      </w:pPr>
      <w:r w:rsidRPr="00CE351F">
        <w:rPr>
          <w:rFonts w:ascii="宋体" w:hAnsi="宋体" w:hint="eastAsia"/>
          <w:szCs w:val="21"/>
        </w:rPr>
        <w:t>五、实施步骤</w:t>
      </w:r>
    </w:p>
    <w:p w14:paraId="41798095" w14:textId="77777777" w:rsidR="00915ACA" w:rsidRPr="00B20C33" w:rsidRDefault="00915ACA" w:rsidP="00B20C33">
      <w:pPr>
        <w:spacing w:line="360" w:lineRule="auto"/>
        <w:rPr>
          <w:rFonts w:ascii="宋体" w:hAnsi="宋体" w:hint="eastAsia"/>
          <w:szCs w:val="21"/>
          <w:highlight w:val="cyan"/>
        </w:rPr>
      </w:pPr>
      <w:r w:rsidRPr="00B20C33">
        <w:rPr>
          <w:rFonts w:ascii="宋体" w:hAnsi="宋体" w:hint="eastAsia"/>
          <w:szCs w:val="21"/>
          <w:highlight w:val="cyan"/>
        </w:rPr>
        <w:t>1、确定以增资扩股方式引入新的投资主体（员工），基本运作方式为存量折股、增量扩股；</w:t>
      </w:r>
    </w:p>
    <w:p w14:paraId="6D46BE99"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2、聘请有资格的资产评估事务所对公司资产（包括无形资产）进行评估；</w:t>
      </w:r>
    </w:p>
    <w:p w14:paraId="4E0AF80E" w14:textId="77777777" w:rsidR="00915ACA" w:rsidRPr="00CE351F" w:rsidRDefault="00915ACA">
      <w:pPr>
        <w:spacing w:line="360" w:lineRule="auto"/>
        <w:ind w:firstLine="640"/>
        <w:rPr>
          <w:rFonts w:ascii="宋体" w:hAnsi="宋体"/>
          <w:szCs w:val="21"/>
        </w:rPr>
      </w:pPr>
      <w:r w:rsidRPr="00CE351F">
        <w:rPr>
          <w:rFonts w:ascii="宋体" w:hAnsi="宋体" w:hint="eastAsia"/>
          <w:szCs w:val="21"/>
        </w:rPr>
        <w:t>3、成立“北京创原天地科技有限公司工会”，并将工会注册为社团法人。工会在现有公司权益500万元的基础上，一次性出资300万元，取得37</w:t>
      </w:r>
      <w:r w:rsidRPr="00CE351F">
        <w:rPr>
          <w:rFonts w:ascii="宋体" w:hAnsi="宋体"/>
          <w:szCs w:val="21"/>
        </w:rPr>
        <w:t>.</w:t>
      </w:r>
      <w:r w:rsidRPr="00CE351F">
        <w:rPr>
          <w:rFonts w:ascii="宋体" w:hAnsi="宋体" w:hint="eastAsia"/>
          <w:szCs w:val="21"/>
        </w:rPr>
        <w:t>5</w:t>
      </w:r>
      <w:r w:rsidRPr="00CE351F">
        <w:rPr>
          <w:rFonts w:ascii="宋体" w:hAnsi="宋体"/>
          <w:szCs w:val="21"/>
        </w:rPr>
        <w:t>%</w:t>
      </w:r>
      <w:r w:rsidRPr="00CE351F">
        <w:rPr>
          <w:rFonts w:ascii="宋体" w:hAnsi="宋体" w:hint="eastAsia"/>
          <w:szCs w:val="21"/>
        </w:rPr>
        <w:t>的股权，成为公司股东。</w:t>
      </w:r>
    </w:p>
    <w:p w14:paraId="15DB1053" w14:textId="77777777" w:rsidR="00915ACA" w:rsidRPr="00CE351F" w:rsidRDefault="00915ACA" w:rsidP="00CE351F">
      <w:pPr>
        <w:spacing w:line="360" w:lineRule="auto"/>
        <w:ind w:firstLineChars="200" w:firstLine="420"/>
        <w:rPr>
          <w:rFonts w:ascii="宋体" w:hAnsi="宋体" w:hint="eastAsia"/>
          <w:szCs w:val="21"/>
        </w:rPr>
      </w:pPr>
      <w:r w:rsidRPr="00CE351F">
        <w:rPr>
          <w:rFonts w:ascii="宋体" w:hAnsi="宋体" w:hint="eastAsia"/>
          <w:szCs w:val="21"/>
        </w:rPr>
        <w:t xml:space="preserve"> 表二、实行员工持股后公司股权结构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260"/>
        <w:gridCol w:w="1812"/>
        <w:gridCol w:w="1788"/>
        <w:gridCol w:w="1053"/>
        <w:gridCol w:w="1107"/>
      </w:tblGrid>
      <w:tr w:rsidR="00915ACA" w:rsidRPr="00CE351F" w14:paraId="09D20C72" w14:textId="77777777" w:rsidTr="00F55514">
        <w:tblPrEx>
          <w:tblCellMar>
            <w:top w:w="0" w:type="dxa"/>
            <w:bottom w:w="0" w:type="dxa"/>
          </w:tblCellMar>
        </w:tblPrEx>
        <w:trPr>
          <w:cantSplit/>
          <w:jc w:val="center"/>
        </w:trPr>
        <w:tc>
          <w:tcPr>
            <w:tcW w:w="1188" w:type="dxa"/>
            <w:vAlign w:val="center"/>
          </w:tcPr>
          <w:p w14:paraId="100DEE76" w14:textId="77777777" w:rsidR="00915ACA" w:rsidRPr="00CE351F" w:rsidRDefault="00915ACA">
            <w:pPr>
              <w:spacing w:line="800" w:lineRule="exact"/>
              <w:jc w:val="center"/>
              <w:rPr>
                <w:rFonts w:ascii="宋体" w:hAnsi="宋体" w:hint="eastAsia"/>
                <w:szCs w:val="21"/>
              </w:rPr>
            </w:pPr>
            <w:r w:rsidRPr="00CE351F">
              <w:rPr>
                <w:rFonts w:ascii="宋体" w:hAnsi="宋体" w:hint="eastAsia"/>
                <w:szCs w:val="21"/>
              </w:rPr>
              <w:t>现股东</w:t>
            </w:r>
          </w:p>
        </w:tc>
        <w:tc>
          <w:tcPr>
            <w:tcW w:w="1260" w:type="dxa"/>
            <w:vAlign w:val="center"/>
          </w:tcPr>
          <w:p w14:paraId="0181E216" w14:textId="77777777" w:rsidR="00915ACA" w:rsidRPr="00CE351F" w:rsidRDefault="00915ACA">
            <w:pPr>
              <w:spacing w:line="800" w:lineRule="exact"/>
              <w:jc w:val="center"/>
              <w:rPr>
                <w:rFonts w:ascii="宋体" w:hAnsi="宋体" w:hint="eastAsia"/>
                <w:szCs w:val="21"/>
              </w:rPr>
            </w:pPr>
            <w:r w:rsidRPr="00CE351F">
              <w:rPr>
                <w:rFonts w:ascii="宋体" w:hAnsi="宋体" w:hint="eastAsia"/>
                <w:szCs w:val="21"/>
              </w:rPr>
              <w:t>原股东</w:t>
            </w:r>
          </w:p>
        </w:tc>
        <w:tc>
          <w:tcPr>
            <w:tcW w:w="1812" w:type="dxa"/>
            <w:vAlign w:val="center"/>
          </w:tcPr>
          <w:p w14:paraId="6ECB28D3" w14:textId="77777777" w:rsidR="00915ACA" w:rsidRPr="00CE351F" w:rsidRDefault="00915ACA">
            <w:pPr>
              <w:spacing w:line="800" w:lineRule="exact"/>
              <w:jc w:val="center"/>
              <w:rPr>
                <w:rFonts w:ascii="宋体" w:hAnsi="宋体" w:hint="eastAsia"/>
                <w:szCs w:val="21"/>
              </w:rPr>
            </w:pPr>
            <w:r w:rsidRPr="00CE351F">
              <w:rPr>
                <w:rFonts w:ascii="宋体" w:hAnsi="宋体" w:hint="eastAsia"/>
                <w:szCs w:val="21"/>
              </w:rPr>
              <w:t>股本（万股）</w:t>
            </w:r>
          </w:p>
        </w:tc>
        <w:tc>
          <w:tcPr>
            <w:tcW w:w="1788" w:type="dxa"/>
            <w:vAlign w:val="center"/>
          </w:tcPr>
          <w:p w14:paraId="02EA27C2"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原出资额比例（%）</w:t>
            </w:r>
          </w:p>
        </w:tc>
        <w:tc>
          <w:tcPr>
            <w:tcW w:w="2160" w:type="dxa"/>
            <w:gridSpan w:val="2"/>
            <w:vAlign w:val="center"/>
          </w:tcPr>
          <w:p w14:paraId="6C03FB4A"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现出资额</w:t>
            </w:r>
          </w:p>
          <w:p w14:paraId="6FCC4077"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比例（%）</w:t>
            </w:r>
          </w:p>
        </w:tc>
      </w:tr>
      <w:tr w:rsidR="00915ACA" w:rsidRPr="00CE351F" w14:paraId="1EC93F12" w14:textId="77777777" w:rsidTr="00F55514">
        <w:tblPrEx>
          <w:tblCellMar>
            <w:top w:w="0" w:type="dxa"/>
            <w:bottom w:w="0" w:type="dxa"/>
          </w:tblCellMar>
        </w:tblPrEx>
        <w:trPr>
          <w:cantSplit/>
          <w:jc w:val="center"/>
        </w:trPr>
        <w:tc>
          <w:tcPr>
            <w:tcW w:w="1188" w:type="dxa"/>
            <w:vMerge w:val="restart"/>
            <w:vAlign w:val="center"/>
          </w:tcPr>
          <w:p w14:paraId="5A342497" w14:textId="77777777" w:rsidR="00915ACA" w:rsidRPr="00CE351F" w:rsidRDefault="00915ACA">
            <w:pPr>
              <w:spacing w:line="360" w:lineRule="auto"/>
              <w:jc w:val="center"/>
              <w:rPr>
                <w:rFonts w:ascii="宋体" w:hAnsi="宋体" w:hint="eastAsia"/>
                <w:szCs w:val="21"/>
              </w:rPr>
            </w:pPr>
          </w:p>
          <w:p w14:paraId="1D6C9105" w14:textId="77777777" w:rsidR="00915ACA" w:rsidRPr="00CE351F" w:rsidRDefault="00915ACA">
            <w:pPr>
              <w:spacing w:line="360" w:lineRule="auto"/>
              <w:jc w:val="center"/>
              <w:rPr>
                <w:rFonts w:ascii="宋体" w:hAnsi="宋体" w:hint="eastAsia"/>
                <w:szCs w:val="21"/>
              </w:rPr>
            </w:pPr>
          </w:p>
          <w:p w14:paraId="69043053" w14:textId="77777777" w:rsidR="00915ACA" w:rsidRPr="00CE351F" w:rsidRDefault="00915ACA">
            <w:pPr>
              <w:spacing w:line="360" w:lineRule="auto"/>
              <w:jc w:val="center"/>
              <w:rPr>
                <w:rFonts w:ascii="宋体" w:hAnsi="宋体"/>
                <w:szCs w:val="21"/>
              </w:rPr>
            </w:pPr>
            <w:r w:rsidRPr="00CE351F">
              <w:rPr>
                <w:rFonts w:ascii="宋体" w:hAnsi="宋体" w:hint="eastAsia"/>
                <w:szCs w:val="21"/>
              </w:rPr>
              <w:t>自</w:t>
            </w:r>
          </w:p>
          <w:p w14:paraId="60BED33E" w14:textId="77777777" w:rsidR="00915ACA" w:rsidRPr="00CE351F" w:rsidRDefault="00915ACA">
            <w:pPr>
              <w:spacing w:line="360" w:lineRule="auto"/>
              <w:jc w:val="center"/>
              <w:rPr>
                <w:rFonts w:ascii="宋体" w:hAnsi="宋体"/>
                <w:szCs w:val="21"/>
              </w:rPr>
            </w:pPr>
            <w:r w:rsidRPr="00CE351F">
              <w:rPr>
                <w:rFonts w:ascii="宋体" w:hAnsi="宋体" w:hint="eastAsia"/>
                <w:szCs w:val="21"/>
              </w:rPr>
              <w:t>然</w:t>
            </w:r>
          </w:p>
          <w:p w14:paraId="13BACB5E" w14:textId="77777777" w:rsidR="00915ACA" w:rsidRPr="00CE351F" w:rsidRDefault="00915ACA">
            <w:pPr>
              <w:spacing w:line="360" w:lineRule="auto"/>
              <w:jc w:val="center"/>
              <w:rPr>
                <w:rFonts w:ascii="宋体" w:hAnsi="宋体"/>
                <w:szCs w:val="21"/>
              </w:rPr>
            </w:pPr>
            <w:r w:rsidRPr="00CE351F">
              <w:rPr>
                <w:rFonts w:ascii="宋体" w:hAnsi="宋体" w:hint="eastAsia"/>
                <w:szCs w:val="21"/>
              </w:rPr>
              <w:t>人</w:t>
            </w:r>
          </w:p>
          <w:p w14:paraId="00188076" w14:textId="77777777" w:rsidR="00915ACA" w:rsidRPr="00CE351F" w:rsidRDefault="00915ACA">
            <w:pPr>
              <w:spacing w:line="360" w:lineRule="auto"/>
              <w:jc w:val="center"/>
              <w:rPr>
                <w:rFonts w:ascii="宋体" w:hAnsi="宋体"/>
                <w:szCs w:val="21"/>
              </w:rPr>
            </w:pPr>
            <w:r w:rsidRPr="00CE351F">
              <w:rPr>
                <w:rFonts w:ascii="宋体" w:hAnsi="宋体" w:hint="eastAsia"/>
                <w:szCs w:val="21"/>
              </w:rPr>
              <w:t>股</w:t>
            </w:r>
          </w:p>
          <w:p w14:paraId="4704E1E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东</w:t>
            </w:r>
          </w:p>
        </w:tc>
        <w:tc>
          <w:tcPr>
            <w:tcW w:w="1260" w:type="dxa"/>
            <w:vAlign w:val="center"/>
          </w:tcPr>
          <w:p w14:paraId="215ADC6C"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股东1</w:t>
            </w:r>
          </w:p>
        </w:tc>
        <w:tc>
          <w:tcPr>
            <w:tcW w:w="1812" w:type="dxa"/>
            <w:vAlign w:val="center"/>
          </w:tcPr>
          <w:p w14:paraId="35C6CE4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200</w:t>
            </w:r>
          </w:p>
        </w:tc>
        <w:tc>
          <w:tcPr>
            <w:tcW w:w="1788" w:type="dxa"/>
            <w:vAlign w:val="center"/>
          </w:tcPr>
          <w:p w14:paraId="26E3AE9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053" w:type="dxa"/>
            <w:tcBorders>
              <w:bottom w:val="nil"/>
            </w:tcBorders>
            <w:vAlign w:val="center"/>
          </w:tcPr>
          <w:p w14:paraId="07ACBC6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25</w:t>
            </w:r>
          </w:p>
        </w:tc>
        <w:tc>
          <w:tcPr>
            <w:tcW w:w="1107" w:type="dxa"/>
            <w:tcBorders>
              <w:bottom w:val="nil"/>
            </w:tcBorders>
            <w:vAlign w:val="center"/>
          </w:tcPr>
          <w:p w14:paraId="08C593F1" w14:textId="77777777" w:rsidR="00915ACA" w:rsidRPr="00CE351F" w:rsidRDefault="00915ACA">
            <w:pPr>
              <w:spacing w:line="360" w:lineRule="auto"/>
              <w:jc w:val="center"/>
              <w:rPr>
                <w:rFonts w:ascii="宋体" w:hAnsi="宋体" w:hint="eastAsia"/>
                <w:szCs w:val="21"/>
              </w:rPr>
            </w:pPr>
          </w:p>
        </w:tc>
      </w:tr>
      <w:tr w:rsidR="00915ACA" w:rsidRPr="00CE351F" w14:paraId="31960E29" w14:textId="77777777" w:rsidTr="00F55514">
        <w:tblPrEx>
          <w:tblCellMar>
            <w:top w:w="0" w:type="dxa"/>
            <w:bottom w:w="0" w:type="dxa"/>
          </w:tblCellMar>
        </w:tblPrEx>
        <w:trPr>
          <w:cantSplit/>
          <w:jc w:val="center"/>
        </w:trPr>
        <w:tc>
          <w:tcPr>
            <w:tcW w:w="1188" w:type="dxa"/>
            <w:vMerge/>
            <w:vAlign w:val="center"/>
          </w:tcPr>
          <w:p w14:paraId="29856A0F" w14:textId="77777777" w:rsidR="00915ACA" w:rsidRPr="00CE351F" w:rsidRDefault="00915ACA">
            <w:pPr>
              <w:spacing w:line="360" w:lineRule="auto"/>
              <w:rPr>
                <w:rFonts w:ascii="宋体" w:hAnsi="宋体" w:hint="eastAsia"/>
                <w:szCs w:val="21"/>
              </w:rPr>
            </w:pPr>
          </w:p>
        </w:tc>
        <w:tc>
          <w:tcPr>
            <w:tcW w:w="1260" w:type="dxa"/>
            <w:vAlign w:val="center"/>
          </w:tcPr>
          <w:p w14:paraId="7E429717"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股东2</w:t>
            </w:r>
          </w:p>
        </w:tc>
        <w:tc>
          <w:tcPr>
            <w:tcW w:w="1812" w:type="dxa"/>
            <w:vAlign w:val="center"/>
          </w:tcPr>
          <w:p w14:paraId="5BAB3EC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50</w:t>
            </w:r>
          </w:p>
        </w:tc>
        <w:tc>
          <w:tcPr>
            <w:tcW w:w="1788" w:type="dxa"/>
            <w:vAlign w:val="center"/>
          </w:tcPr>
          <w:p w14:paraId="5394F23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10</w:t>
            </w:r>
          </w:p>
        </w:tc>
        <w:tc>
          <w:tcPr>
            <w:tcW w:w="1053" w:type="dxa"/>
            <w:tcBorders>
              <w:bottom w:val="nil"/>
            </w:tcBorders>
            <w:vAlign w:val="center"/>
          </w:tcPr>
          <w:p w14:paraId="141E486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6</w:t>
            </w:r>
            <w:r w:rsidRPr="00CE351F">
              <w:rPr>
                <w:rFonts w:ascii="宋体" w:hAnsi="宋体"/>
                <w:szCs w:val="21"/>
              </w:rPr>
              <w:t>.</w:t>
            </w:r>
            <w:r w:rsidRPr="00CE351F">
              <w:rPr>
                <w:rFonts w:ascii="宋体" w:hAnsi="宋体" w:hint="eastAsia"/>
                <w:szCs w:val="21"/>
              </w:rPr>
              <w:t>25</w:t>
            </w:r>
          </w:p>
        </w:tc>
        <w:tc>
          <w:tcPr>
            <w:tcW w:w="1107" w:type="dxa"/>
            <w:tcBorders>
              <w:top w:val="nil"/>
              <w:bottom w:val="nil"/>
            </w:tcBorders>
            <w:vAlign w:val="center"/>
          </w:tcPr>
          <w:p w14:paraId="68CD933A" w14:textId="77777777" w:rsidR="00915ACA" w:rsidRPr="00CE351F" w:rsidRDefault="00915ACA">
            <w:pPr>
              <w:spacing w:line="360" w:lineRule="auto"/>
              <w:rPr>
                <w:rFonts w:ascii="宋体" w:hAnsi="宋体" w:hint="eastAsia"/>
                <w:szCs w:val="21"/>
              </w:rPr>
            </w:pPr>
          </w:p>
        </w:tc>
      </w:tr>
      <w:tr w:rsidR="00915ACA" w:rsidRPr="00CE351F" w14:paraId="00799489" w14:textId="77777777" w:rsidTr="00F55514">
        <w:tblPrEx>
          <w:tblCellMar>
            <w:top w:w="0" w:type="dxa"/>
            <w:bottom w:w="0" w:type="dxa"/>
          </w:tblCellMar>
        </w:tblPrEx>
        <w:trPr>
          <w:cantSplit/>
          <w:jc w:val="center"/>
        </w:trPr>
        <w:tc>
          <w:tcPr>
            <w:tcW w:w="1188" w:type="dxa"/>
            <w:vMerge/>
            <w:vAlign w:val="center"/>
          </w:tcPr>
          <w:p w14:paraId="64A9F88F" w14:textId="77777777" w:rsidR="00915ACA" w:rsidRPr="00CE351F" w:rsidRDefault="00915ACA">
            <w:pPr>
              <w:spacing w:line="360" w:lineRule="auto"/>
              <w:rPr>
                <w:rFonts w:ascii="宋体" w:hAnsi="宋体" w:hint="eastAsia"/>
                <w:szCs w:val="21"/>
              </w:rPr>
            </w:pPr>
          </w:p>
        </w:tc>
        <w:tc>
          <w:tcPr>
            <w:tcW w:w="1260" w:type="dxa"/>
            <w:vAlign w:val="center"/>
          </w:tcPr>
          <w:p w14:paraId="67B17298"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股东3</w:t>
            </w:r>
          </w:p>
        </w:tc>
        <w:tc>
          <w:tcPr>
            <w:tcW w:w="1812" w:type="dxa"/>
            <w:vAlign w:val="center"/>
          </w:tcPr>
          <w:p w14:paraId="1D86199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50</w:t>
            </w:r>
          </w:p>
        </w:tc>
        <w:tc>
          <w:tcPr>
            <w:tcW w:w="1788" w:type="dxa"/>
            <w:vAlign w:val="center"/>
          </w:tcPr>
          <w:p w14:paraId="3C90B70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10</w:t>
            </w:r>
          </w:p>
        </w:tc>
        <w:tc>
          <w:tcPr>
            <w:tcW w:w="1053" w:type="dxa"/>
            <w:tcBorders>
              <w:bottom w:val="nil"/>
            </w:tcBorders>
            <w:vAlign w:val="center"/>
          </w:tcPr>
          <w:p w14:paraId="16CA8D7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6</w:t>
            </w:r>
            <w:r w:rsidRPr="00CE351F">
              <w:rPr>
                <w:rFonts w:ascii="宋体" w:hAnsi="宋体"/>
                <w:szCs w:val="21"/>
              </w:rPr>
              <w:t>.</w:t>
            </w:r>
            <w:r w:rsidRPr="00CE351F">
              <w:rPr>
                <w:rFonts w:ascii="宋体" w:hAnsi="宋体" w:hint="eastAsia"/>
                <w:szCs w:val="21"/>
              </w:rPr>
              <w:t>25</w:t>
            </w:r>
          </w:p>
        </w:tc>
        <w:tc>
          <w:tcPr>
            <w:tcW w:w="1107" w:type="dxa"/>
            <w:tcBorders>
              <w:top w:val="nil"/>
              <w:bottom w:val="nil"/>
            </w:tcBorders>
            <w:vAlign w:val="center"/>
          </w:tcPr>
          <w:p w14:paraId="73A0F23A" w14:textId="77777777" w:rsidR="00915ACA" w:rsidRPr="00CE351F" w:rsidRDefault="00915ACA">
            <w:pPr>
              <w:spacing w:line="360" w:lineRule="auto"/>
              <w:rPr>
                <w:rFonts w:ascii="宋体" w:hAnsi="宋体" w:hint="eastAsia"/>
                <w:szCs w:val="21"/>
              </w:rPr>
            </w:pPr>
          </w:p>
        </w:tc>
      </w:tr>
      <w:tr w:rsidR="00915ACA" w:rsidRPr="00CE351F" w14:paraId="518730AE" w14:textId="77777777" w:rsidTr="00F55514">
        <w:tblPrEx>
          <w:tblCellMar>
            <w:top w:w="0" w:type="dxa"/>
            <w:bottom w:w="0" w:type="dxa"/>
          </w:tblCellMar>
        </w:tblPrEx>
        <w:trPr>
          <w:cantSplit/>
          <w:jc w:val="center"/>
        </w:trPr>
        <w:tc>
          <w:tcPr>
            <w:tcW w:w="1188" w:type="dxa"/>
            <w:vMerge/>
            <w:vAlign w:val="center"/>
          </w:tcPr>
          <w:p w14:paraId="5343E9D1" w14:textId="77777777" w:rsidR="00915ACA" w:rsidRPr="00CE351F" w:rsidRDefault="00915ACA">
            <w:pPr>
              <w:spacing w:line="360" w:lineRule="auto"/>
              <w:rPr>
                <w:rFonts w:ascii="宋体" w:hAnsi="宋体" w:hint="eastAsia"/>
                <w:szCs w:val="21"/>
              </w:rPr>
            </w:pPr>
          </w:p>
        </w:tc>
        <w:tc>
          <w:tcPr>
            <w:tcW w:w="1260" w:type="dxa"/>
            <w:vAlign w:val="center"/>
          </w:tcPr>
          <w:p w14:paraId="6F6DCA8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股东4</w:t>
            </w:r>
          </w:p>
        </w:tc>
        <w:tc>
          <w:tcPr>
            <w:tcW w:w="1812" w:type="dxa"/>
            <w:vAlign w:val="center"/>
          </w:tcPr>
          <w:p w14:paraId="62003712"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788" w:type="dxa"/>
            <w:vAlign w:val="center"/>
          </w:tcPr>
          <w:p w14:paraId="3D4DA20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8</w:t>
            </w:r>
          </w:p>
        </w:tc>
        <w:tc>
          <w:tcPr>
            <w:tcW w:w="1053" w:type="dxa"/>
            <w:tcBorders>
              <w:bottom w:val="nil"/>
            </w:tcBorders>
            <w:vAlign w:val="center"/>
          </w:tcPr>
          <w:p w14:paraId="664EB7D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w:t>
            </w:r>
          </w:p>
        </w:tc>
        <w:tc>
          <w:tcPr>
            <w:tcW w:w="1107" w:type="dxa"/>
            <w:tcBorders>
              <w:top w:val="nil"/>
              <w:bottom w:val="nil"/>
            </w:tcBorders>
            <w:vAlign w:val="center"/>
          </w:tcPr>
          <w:p w14:paraId="74F0B61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62</w:t>
            </w:r>
            <w:r w:rsidRPr="00CE351F">
              <w:rPr>
                <w:rFonts w:ascii="宋体" w:hAnsi="宋体"/>
                <w:szCs w:val="21"/>
              </w:rPr>
              <w:t>.</w:t>
            </w:r>
            <w:r w:rsidRPr="00CE351F">
              <w:rPr>
                <w:rFonts w:ascii="宋体" w:hAnsi="宋体" w:hint="eastAsia"/>
                <w:szCs w:val="21"/>
              </w:rPr>
              <w:t>5</w:t>
            </w:r>
          </w:p>
        </w:tc>
      </w:tr>
      <w:tr w:rsidR="00915ACA" w:rsidRPr="00CE351F" w14:paraId="54F0AACF" w14:textId="77777777" w:rsidTr="00F55514">
        <w:tblPrEx>
          <w:tblCellMar>
            <w:top w:w="0" w:type="dxa"/>
            <w:bottom w:w="0" w:type="dxa"/>
          </w:tblCellMar>
        </w:tblPrEx>
        <w:trPr>
          <w:cantSplit/>
          <w:jc w:val="center"/>
        </w:trPr>
        <w:tc>
          <w:tcPr>
            <w:tcW w:w="1188" w:type="dxa"/>
            <w:vMerge/>
            <w:vAlign w:val="center"/>
          </w:tcPr>
          <w:p w14:paraId="4A635B40" w14:textId="77777777" w:rsidR="00915ACA" w:rsidRPr="00CE351F" w:rsidRDefault="00915ACA">
            <w:pPr>
              <w:spacing w:line="360" w:lineRule="auto"/>
              <w:rPr>
                <w:rFonts w:ascii="宋体" w:hAnsi="宋体" w:hint="eastAsia"/>
                <w:szCs w:val="21"/>
              </w:rPr>
            </w:pPr>
          </w:p>
        </w:tc>
        <w:tc>
          <w:tcPr>
            <w:tcW w:w="1260" w:type="dxa"/>
            <w:vAlign w:val="center"/>
          </w:tcPr>
          <w:p w14:paraId="60B0907F"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股东5</w:t>
            </w:r>
          </w:p>
        </w:tc>
        <w:tc>
          <w:tcPr>
            <w:tcW w:w="1812" w:type="dxa"/>
            <w:vAlign w:val="center"/>
          </w:tcPr>
          <w:p w14:paraId="70A447B4"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788" w:type="dxa"/>
            <w:vAlign w:val="center"/>
          </w:tcPr>
          <w:p w14:paraId="695FAFF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8</w:t>
            </w:r>
          </w:p>
        </w:tc>
        <w:tc>
          <w:tcPr>
            <w:tcW w:w="1053" w:type="dxa"/>
            <w:tcBorders>
              <w:bottom w:val="nil"/>
            </w:tcBorders>
            <w:vAlign w:val="center"/>
          </w:tcPr>
          <w:p w14:paraId="16EF507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w:t>
            </w:r>
          </w:p>
        </w:tc>
        <w:tc>
          <w:tcPr>
            <w:tcW w:w="1107" w:type="dxa"/>
            <w:tcBorders>
              <w:top w:val="nil"/>
              <w:bottom w:val="nil"/>
            </w:tcBorders>
            <w:vAlign w:val="center"/>
          </w:tcPr>
          <w:p w14:paraId="75EE6048" w14:textId="77777777" w:rsidR="00915ACA" w:rsidRPr="00CE351F" w:rsidRDefault="00915ACA">
            <w:pPr>
              <w:spacing w:line="360" w:lineRule="auto"/>
              <w:rPr>
                <w:rFonts w:ascii="宋体" w:hAnsi="宋体" w:hint="eastAsia"/>
                <w:szCs w:val="21"/>
              </w:rPr>
            </w:pPr>
          </w:p>
        </w:tc>
      </w:tr>
      <w:tr w:rsidR="00915ACA" w:rsidRPr="00CE351F" w14:paraId="3DB358A5" w14:textId="77777777" w:rsidTr="00F55514">
        <w:tblPrEx>
          <w:tblCellMar>
            <w:top w:w="0" w:type="dxa"/>
            <w:bottom w:w="0" w:type="dxa"/>
          </w:tblCellMar>
        </w:tblPrEx>
        <w:trPr>
          <w:cantSplit/>
          <w:jc w:val="center"/>
        </w:trPr>
        <w:tc>
          <w:tcPr>
            <w:tcW w:w="1188" w:type="dxa"/>
            <w:vMerge/>
            <w:vAlign w:val="center"/>
          </w:tcPr>
          <w:p w14:paraId="2FD59C65" w14:textId="77777777" w:rsidR="00915ACA" w:rsidRPr="00CE351F" w:rsidRDefault="00915ACA">
            <w:pPr>
              <w:spacing w:line="360" w:lineRule="auto"/>
              <w:rPr>
                <w:rFonts w:ascii="宋体" w:hAnsi="宋体" w:hint="eastAsia"/>
                <w:szCs w:val="21"/>
              </w:rPr>
            </w:pPr>
          </w:p>
        </w:tc>
        <w:tc>
          <w:tcPr>
            <w:tcW w:w="1260" w:type="dxa"/>
            <w:vAlign w:val="center"/>
          </w:tcPr>
          <w:p w14:paraId="30DD9653"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股东6</w:t>
            </w:r>
          </w:p>
        </w:tc>
        <w:tc>
          <w:tcPr>
            <w:tcW w:w="1812" w:type="dxa"/>
            <w:vAlign w:val="center"/>
          </w:tcPr>
          <w:p w14:paraId="3FDCBA8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788" w:type="dxa"/>
            <w:vAlign w:val="center"/>
          </w:tcPr>
          <w:p w14:paraId="11EBC43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8</w:t>
            </w:r>
          </w:p>
        </w:tc>
        <w:tc>
          <w:tcPr>
            <w:tcW w:w="1053" w:type="dxa"/>
            <w:tcBorders>
              <w:bottom w:val="nil"/>
            </w:tcBorders>
            <w:vAlign w:val="center"/>
          </w:tcPr>
          <w:p w14:paraId="1CD3A4F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w:t>
            </w:r>
          </w:p>
        </w:tc>
        <w:tc>
          <w:tcPr>
            <w:tcW w:w="1107" w:type="dxa"/>
            <w:tcBorders>
              <w:top w:val="nil"/>
              <w:bottom w:val="nil"/>
            </w:tcBorders>
            <w:vAlign w:val="center"/>
          </w:tcPr>
          <w:p w14:paraId="7E6D2F0F" w14:textId="77777777" w:rsidR="00915ACA" w:rsidRPr="00CE351F" w:rsidRDefault="00915ACA">
            <w:pPr>
              <w:spacing w:line="360" w:lineRule="auto"/>
              <w:rPr>
                <w:rFonts w:ascii="宋体" w:hAnsi="宋体" w:hint="eastAsia"/>
                <w:szCs w:val="21"/>
              </w:rPr>
            </w:pPr>
          </w:p>
        </w:tc>
      </w:tr>
      <w:tr w:rsidR="00915ACA" w:rsidRPr="00CE351F" w14:paraId="42A2481C" w14:textId="77777777" w:rsidTr="00F55514">
        <w:tblPrEx>
          <w:tblCellMar>
            <w:top w:w="0" w:type="dxa"/>
            <w:bottom w:w="0" w:type="dxa"/>
          </w:tblCellMar>
        </w:tblPrEx>
        <w:trPr>
          <w:cantSplit/>
          <w:jc w:val="center"/>
        </w:trPr>
        <w:tc>
          <w:tcPr>
            <w:tcW w:w="1188" w:type="dxa"/>
            <w:vMerge/>
            <w:vAlign w:val="center"/>
          </w:tcPr>
          <w:p w14:paraId="245C9812" w14:textId="77777777" w:rsidR="00915ACA" w:rsidRPr="00CE351F" w:rsidRDefault="00915ACA">
            <w:pPr>
              <w:spacing w:line="360" w:lineRule="auto"/>
              <w:rPr>
                <w:rFonts w:ascii="宋体" w:hAnsi="宋体" w:hint="eastAsia"/>
                <w:szCs w:val="21"/>
              </w:rPr>
            </w:pPr>
          </w:p>
        </w:tc>
        <w:tc>
          <w:tcPr>
            <w:tcW w:w="1260" w:type="dxa"/>
            <w:vAlign w:val="center"/>
          </w:tcPr>
          <w:p w14:paraId="0F42B41F"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股东7</w:t>
            </w:r>
          </w:p>
        </w:tc>
        <w:tc>
          <w:tcPr>
            <w:tcW w:w="1812" w:type="dxa"/>
            <w:vAlign w:val="center"/>
          </w:tcPr>
          <w:p w14:paraId="0D04CAF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788" w:type="dxa"/>
            <w:vAlign w:val="center"/>
          </w:tcPr>
          <w:p w14:paraId="0BEB97C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8</w:t>
            </w:r>
          </w:p>
        </w:tc>
        <w:tc>
          <w:tcPr>
            <w:tcW w:w="1053" w:type="dxa"/>
            <w:tcBorders>
              <w:bottom w:val="nil"/>
            </w:tcBorders>
            <w:vAlign w:val="center"/>
          </w:tcPr>
          <w:p w14:paraId="6829DD7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w:t>
            </w:r>
          </w:p>
        </w:tc>
        <w:tc>
          <w:tcPr>
            <w:tcW w:w="1107" w:type="dxa"/>
            <w:tcBorders>
              <w:top w:val="nil"/>
              <w:bottom w:val="nil"/>
            </w:tcBorders>
            <w:vAlign w:val="center"/>
          </w:tcPr>
          <w:p w14:paraId="292319D2" w14:textId="77777777" w:rsidR="00915ACA" w:rsidRPr="00CE351F" w:rsidRDefault="00915ACA">
            <w:pPr>
              <w:spacing w:line="360" w:lineRule="auto"/>
              <w:rPr>
                <w:rFonts w:ascii="宋体" w:hAnsi="宋体" w:hint="eastAsia"/>
                <w:szCs w:val="21"/>
              </w:rPr>
            </w:pPr>
          </w:p>
        </w:tc>
      </w:tr>
      <w:tr w:rsidR="00915ACA" w:rsidRPr="00CE351F" w14:paraId="653C2BF2" w14:textId="77777777" w:rsidTr="00F55514">
        <w:tblPrEx>
          <w:tblCellMar>
            <w:top w:w="0" w:type="dxa"/>
            <w:bottom w:w="0" w:type="dxa"/>
          </w:tblCellMar>
        </w:tblPrEx>
        <w:trPr>
          <w:cantSplit/>
          <w:jc w:val="center"/>
        </w:trPr>
        <w:tc>
          <w:tcPr>
            <w:tcW w:w="1188" w:type="dxa"/>
            <w:vMerge/>
            <w:vAlign w:val="center"/>
          </w:tcPr>
          <w:p w14:paraId="66B52433" w14:textId="77777777" w:rsidR="00915ACA" w:rsidRPr="00CE351F" w:rsidRDefault="00915ACA">
            <w:pPr>
              <w:spacing w:line="360" w:lineRule="auto"/>
              <w:rPr>
                <w:rFonts w:ascii="宋体" w:hAnsi="宋体" w:hint="eastAsia"/>
                <w:szCs w:val="21"/>
              </w:rPr>
            </w:pPr>
          </w:p>
        </w:tc>
        <w:tc>
          <w:tcPr>
            <w:tcW w:w="1260" w:type="dxa"/>
            <w:vAlign w:val="center"/>
          </w:tcPr>
          <w:p w14:paraId="4E3AA40D"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股东8</w:t>
            </w:r>
          </w:p>
        </w:tc>
        <w:tc>
          <w:tcPr>
            <w:tcW w:w="1812" w:type="dxa"/>
            <w:vAlign w:val="center"/>
          </w:tcPr>
          <w:p w14:paraId="3AB4534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40</w:t>
            </w:r>
          </w:p>
        </w:tc>
        <w:tc>
          <w:tcPr>
            <w:tcW w:w="1788" w:type="dxa"/>
            <w:vAlign w:val="center"/>
          </w:tcPr>
          <w:p w14:paraId="32EC7CE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8</w:t>
            </w:r>
          </w:p>
        </w:tc>
        <w:tc>
          <w:tcPr>
            <w:tcW w:w="1053" w:type="dxa"/>
            <w:vAlign w:val="center"/>
          </w:tcPr>
          <w:p w14:paraId="357F774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5</w:t>
            </w:r>
          </w:p>
        </w:tc>
        <w:tc>
          <w:tcPr>
            <w:tcW w:w="1107" w:type="dxa"/>
            <w:tcBorders>
              <w:top w:val="nil"/>
            </w:tcBorders>
            <w:vAlign w:val="center"/>
          </w:tcPr>
          <w:p w14:paraId="76102A85" w14:textId="77777777" w:rsidR="00915ACA" w:rsidRPr="00CE351F" w:rsidRDefault="00915ACA">
            <w:pPr>
              <w:spacing w:line="360" w:lineRule="auto"/>
              <w:rPr>
                <w:rFonts w:ascii="宋体" w:hAnsi="宋体" w:hint="eastAsia"/>
                <w:szCs w:val="21"/>
              </w:rPr>
            </w:pPr>
          </w:p>
        </w:tc>
      </w:tr>
      <w:tr w:rsidR="00915ACA" w:rsidRPr="00CE351F" w14:paraId="5DC67F50" w14:textId="77777777" w:rsidTr="00F55514">
        <w:tblPrEx>
          <w:tblCellMar>
            <w:top w:w="0" w:type="dxa"/>
            <w:bottom w:w="0" w:type="dxa"/>
          </w:tblCellMar>
        </w:tblPrEx>
        <w:trPr>
          <w:cantSplit/>
          <w:jc w:val="center"/>
        </w:trPr>
        <w:tc>
          <w:tcPr>
            <w:tcW w:w="1188" w:type="dxa"/>
            <w:vAlign w:val="center"/>
          </w:tcPr>
          <w:p w14:paraId="506ED807"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工会</w:t>
            </w:r>
          </w:p>
          <w:p w14:paraId="47625AB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股东</w:t>
            </w:r>
          </w:p>
        </w:tc>
        <w:tc>
          <w:tcPr>
            <w:tcW w:w="1260" w:type="dxa"/>
            <w:vAlign w:val="center"/>
          </w:tcPr>
          <w:p w14:paraId="233ECD9D" w14:textId="77777777" w:rsidR="00915ACA" w:rsidRPr="00CE351F" w:rsidRDefault="00915ACA">
            <w:pPr>
              <w:spacing w:line="360" w:lineRule="auto"/>
              <w:jc w:val="center"/>
              <w:rPr>
                <w:rFonts w:ascii="宋体" w:hAnsi="宋体" w:hint="eastAsia"/>
                <w:szCs w:val="21"/>
              </w:rPr>
            </w:pPr>
          </w:p>
        </w:tc>
        <w:tc>
          <w:tcPr>
            <w:tcW w:w="1812" w:type="dxa"/>
            <w:vAlign w:val="center"/>
          </w:tcPr>
          <w:p w14:paraId="3B62BD2D"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300</w:t>
            </w:r>
          </w:p>
        </w:tc>
        <w:tc>
          <w:tcPr>
            <w:tcW w:w="1788" w:type="dxa"/>
            <w:vAlign w:val="center"/>
          </w:tcPr>
          <w:p w14:paraId="56004994" w14:textId="77777777" w:rsidR="00915ACA" w:rsidRPr="00CE351F" w:rsidRDefault="00915ACA">
            <w:pPr>
              <w:spacing w:line="360" w:lineRule="auto"/>
              <w:jc w:val="center"/>
              <w:rPr>
                <w:rFonts w:ascii="宋体" w:hAnsi="宋体" w:hint="eastAsia"/>
                <w:szCs w:val="21"/>
              </w:rPr>
            </w:pPr>
          </w:p>
        </w:tc>
        <w:tc>
          <w:tcPr>
            <w:tcW w:w="2160" w:type="dxa"/>
            <w:gridSpan w:val="2"/>
            <w:vAlign w:val="center"/>
          </w:tcPr>
          <w:p w14:paraId="6413919F"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37</w:t>
            </w:r>
            <w:r w:rsidRPr="00CE351F">
              <w:rPr>
                <w:rFonts w:ascii="宋体" w:hAnsi="宋体"/>
                <w:szCs w:val="21"/>
              </w:rPr>
              <w:t>.</w:t>
            </w:r>
            <w:r w:rsidRPr="00CE351F">
              <w:rPr>
                <w:rFonts w:ascii="宋体" w:hAnsi="宋体" w:hint="eastAsia"/>
                <w:szCs w:val="21"/>
              </w:rPr>
              <w:t>5</w:t>
            </w:r>
          </w:p>
        </w:tc>
      </w:tr>
      <w:tr w:rsidR="00915ACA" w:rsidRPr="00CE351F" w14:paraId="5D88CCF8" w14:textId="77777777" w:rsidTr="00F55514">
        <w:tblPrEx>
          <w:tblCellMar>
            <w:top w:w="0" w:type="dxa"/>
            <w:bottom w:w="0" w:type="dxa"/>
          </w:tblCellMar>
        </w:tblPrEx>
        <w:trPr>
          <w:cantSplit/>
          <w:jc w:val="center"/>
        </w:trPr>
        <w:tc>
          <w:tcPr>
            <w:tcW w:w="1188" w:type="dxa"/>
            <w:vAlign w:val="center"/>
          </w:tcPr>
          <w:p w14:paraId="230F184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合计</w:t>
            </w:r>
          </w:p>
        </w:tc>
        <w:tc>
          <w:tcPr>
            <w:tcW w:w="1260" w:type="dxa"/>
            <w:vAlign w:val="center"/>
          </w:tcPr>
          <w:p w14:paraId="15221037" w14:textId="77777777" w:rsidR="00915ACA" w:rsidRPr="00CE351F" w:rsidRDefault="00915ACA">
            <w:pPr>
              <w:spacing w:line="360" w:lineRule="auto"/>
              <w:jc w:val="center"/>
              <w:rPr>
                <w:rFonts w:ascii="宋体" w:hAnsi="宋体" w:hint="eastAsia"/>
                <w:szCs w:val="21"/>
              </w:rPr>
            </w:pPr>
          </w:p>
        </w:tc>
        <w:tc>
          <w:tcPr>
            <w:tcW w:w="1812" w:type="dxa"/>
            <w:vAlign w:val="center"/>
          </w:tcPr>
          <w:p w14:paraId="56D4D3F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800</w:t>
            </w:r>
          </w:p>
        </w:tc>
        <w:tc>
          <w:tcPr>
            <w:tcW w:w="1788" w:type="dxa"/>
            <w:vAlign w:val="center"/>
          </w:tcPr>
          <w:p w14:paraId="3DD4773C" w14:textId="77777777" w:rsidR="00915ACA" w:rsidRPr="00CE351F" w:rsidRDefault="00915ACA">
            <w:pPr>
              <w:spacing w:line="360" w:lineRule="auto"/>
              <w:jc w:val="center"/>
              <w:rPr>
                <w:rFonts w:ascii="宋体" w:hAnsi="宋体" w:hint="eastAsia"/>
                <w:szCs w:val="21"/>
              </w:rPr>
            </w:pPr>
          </w:p>
        </w:tc>
        <w:tc>
          <w:tcPr>
            <w:tcW w:w="2160" w:type="dxa"/>
            <w:gridSpan w:val="2"/>
            <w:vAlign w:val="center"/>
          </w:tcPr>
          <w:p w14:paraId="1AEEFDBC"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100</w:t>
            </w:r>
          </w:p>
        </w:tc>
      </w:tr>
    </w:tbl>
    <w:p w14:paraId="642C1E5B"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4、工会（员工持股会）将取得的股份按一定原则和方式在员工中进行分配，量化给每个符合条件并愿出资购买的员工（参照所附管理办法）；</w:t>
      </w:r>
    </w:p>
    <w:p w14:paraId="0B958837" w14:textId="77777777" w:rsidR="00915ACA" w:rsidRPr="00CE351F" w:rsidRDefault="00915ACA">
      <w:pPr>
        <w:spacing w:line="360" w:lineRule="auto"/>
        <w:ind w:firstLine="640"/>
        <w:rPr>
          <w:rFonts w:ascii="宋体" w:hAnsi="宋体" w:hint="eastAsia"/>
          <w:szCs w:val="21"/>
        </w:rPr>
      </w:pPr>
      <w:r w:rsidRPr="00CE351F">
        <w:rPr>
          <w:rFonts w:ascii="宋体" w:hAnsi="宋体" w:hint="eastAsia"/>
          <w:szCs w:val="21"/>
        </w:rPr>
        <w:t>5、公司实行员工持股后，应向原注册机构作变更登记，并相应修改公司章程，适应股权结构变化，对组织架构和公司制度进行调整。</w:t>
      </w:r>
    </w:p>
    <w:p w14:paraId="029762D4" w14:textId="77777777" w:rsidR="00915ACA" w:rsidRPr="00CE351F" w:rsidRDefault="00915ACA">
      <w:pPr>
        <w:spacing w:line="360" w:lineRule="auto"/>
        <w:jc w:val="center"/>
        <w:rPr>
          <w:rFonts w:ascii="宋体" w:hAnsi="宋体" w:hint="eastAsia"/>
          <w:szCs w:val="21"/>
        </w:rPr>
      </w:pPr>
    </w:p>
    <w:p w14:paraId="04B6FF0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六、股权设置</w:t>
      </w:r>
    </w:p>
    <w:p w14:paraId="7B61DF12" w14:textId="77777777" w:rsidR="00915ACA" w:rsidRPr="00B20C33" w:rsidRDefault="00915ACA">
      <w:pPr>
        <w:spacing w:line="360" w:lineRule="auto"/>
        <w:rPr>
          <w:rFonts w:ascii="宋体" w:hAnsi="宋体" w:hint="eastAsia"/>
          <w:szCs w:val="21"/>
          <w:highlight w:val="cyan"/>
        </w:rPr>
      </w:pPr>
      <w:r w:rsidRPr="00CE351F">
        <w:rPr>
          <w:rFonts w:ascii="宋体" w:hAnsi="宋体" w:hint="eastAsia"/>
          <w:szCs w:val="21"/>
        </w:rPr>
        <w:t xml:space="preserve">    员工股权设置为两种股份，即</w:t>
      </w:r>
      <w:r w:rsidRPr="00B20C33">
        <w:rPr>
          <w:rFonts w:ascii="宋体" w:hAnsi="宋体" w:hint="eastAsia"/>
          <w:szCs w:val="21"/>
          <w:highlight w:val="cyan"/>
        </w:rPr>
        <w:t>基本股（占33.</w:t>
      </w:r>
      <w:r w:rsidRPr="00B20C33">
        <w:rPr>
          <w:rFonts w:ascii="宋体" w:hAnsi="宋体"/>
          <w:szCs w:val="21"/>
          <w:highlight w:val="cyan"/>
        </w:rPr>
        <w:t>3</w:t>
      </w:r>
      <w:r w:rsidRPr="00B20C33">
        <w:rPr>
          <w:rFonts w:ascii="宋体" w:hAnsi="宋体" w:hint="eastAsia"/>
          <w:szCs w:val="21"/>
          <w:highlight w:val="cyan"/>
        </w:rPr>
        <w:t>%）和预留股（占66.</w:t>
      </w:r>
      <w:r w:rsidRPr="00B20C33">
        <w:rPr>
          <w:rFonts w:ascii="宋体" w:hAnsi="宋体"/>
          <w:szCs w:val="21"/>
          <w:highlight w:val="cyan"/>
        </w:rPr>
        <w:t>7</w:t>
      </w:r>
      <w:r w:rsidRPr="00B20C33">
        <w:rPr>
          <w:rFonts w:ascii="宋体" w:hAnsi="宋体" w:hint="eastAsia"/>
          <w:szCs w:val="21"/>
          <w:highlight w:val="cyan"/>
        </w:rPr>
        <w:t>%）。</w:t>
      </w:r>
    </w:p>
    <w:p w14:paraId="74B7A33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基本股是指符合规定购股条件的员工人人可按规定要求购买的股份。每个员工持有的基本股份额，根据其工作岗位和贡献大小确定。基本股设定总额为100万股。</w:t>
      </w:r>
    </w:p>
    <w:p w14:paraId="43FDAFC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预留股是指在工会整体购买的股权总数中，为支付具备资格的新增员工和岗位职务升迁员工认购以及经营层期股激励而预留的股权。预留股设定总额为200万股。</w:t>
      </w:r>
    </w:p>
    <w:p w14:paraId="764D38A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表三、员工股权结构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413"/>
        <w:gridCol w:w="2841"/>
      </w:tblGrid>
      <w:tr w:rsidR="00915ACA" w:rsidRPr="00CE351F" w14:paraId="35032DDF" w14:textId="77777777">
        <w:tblPrEx>
          <w:tblCellMar>
            <w:top w:w="0" w:type="dxa"/>
            <w:bottom w:w="0" w:type="dxa"/>
          </w:tblCellMar>
        </w:tblPrEx>
        <w:tc>
          <w:tcPr>
            <w:tcW w:w="2268" w:type="dxa"/>
          </w:tcPr>
          <w:p w14:paraId="0B84982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股份名称</w:t>
            </w:r>
          </w:p>
        </w:tc>
        <w:tc>
          <w:tcPr>
            <w:tcW w:w="3413" w:type="dxa"/>
          </w:tcPr>
          <w:p w14:paraId="78CDA5F8"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股本（万股）</w:t>
            </w:r>
          </w:p>
        </w:tc>
        <w:tc>
          <w:tcPr>
            <w:tcW w:w="2841" w:type="dxa"/>
          </w:tcPr>
          <w:p w14:paraId="046515D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比例（%）</w:t>
            </w:r>
          </w:p>
        </w:tc>
      </w:tr>
      <w:tr w:rsidR="00915ACA" w:rsidRPr="00CE351F" w14:paraId="70C2A4EE" w14:textId="77777777">
        <w:tblPrEx>
          <w:tblCellMar>
            <w:top w:w="0" w:type="dxa"/>
            <w:bottom w:w="0" w:type="dxa"/>
          </w:tblCellMar>
        </w:tblPrEx>
        <w:tc>
          <w:tcPr>
            <w:tcW w:w="2268" w:type="dxa"/>
          </w:tcPr>
          <w:p w14:paraId="5603A54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基本股</w:t>
            </w:r>
          </w:p>
        </w:tc>
        <w:tc>
          <w:tcPr>
            <w:tcW w:w="3413" w:type="dxa"/>
          </w:tcPr>
          <w:p w14:paraId="64E8191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100</w:t>
            </w:r>
          </w:p>
        </w:tc>
        <w:tc>
          <w:tcPr>
            <w:tcW w:w="2841" w:type="dxa"/>
          </w:tcPr>
          <w:p w14:paraId="37166237"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33</w:t>
            </w:r>
            <w:r w:rsidRPr="00CE351F">
              <w:rPr>
                <w:rFonts w:ascii="宋体" w:hAnsi="宋体"/>
                <w:szCs w:val="21"/>
              </w:rPr>
              <w:t>.</w:t>
            </w:r>
            <w:r w:rsidRPr="00CE351F">
              <w:rPr>
                <w:rFonts w:ascii="宋体" w:hAnsi="宋体" w:hint="eastAsia"/>
                <w:szCs w:val="21"/>
              </w:rPr>
              <w:t>3</w:t>
            </w:r>
          </w:p>
        </w:tc>
      </w:tr>
      <w:tr w:rsidR="00915ACA" w:rsidRPr="00CE351F" w14:paraId="4091F954" w14:textId="77777777">
        <w:tblPrEx>
          <w:tblCellMar>
            <w:top w:w="0" w:type="dxa"/>
            <w:bottom w:w="0" w:type="dxa"/>
          </w:tblCellMar>
        </w:tblPrEx>
        <w:tc>
          <w:tcPr>
            <w:tcW w:w="2268" w:type="dxa"/>
          </w:tcPr>
          <w:p w14:paraId="763E2D3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预留股</w:t>
            </w:r>
          </w:p>
        </w:tc>
        <w:tc>
          <w:tcPr>
            <w:tcW w:w="3413" w:type="dxa"/>
          </w:tcPr>
          <w:p w14:paraId="4A590FB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200</w:t>
            </w:r>
          </w:p>
        </w:tc>
        <w:tc>
          <w:tcPr>
            <w:tcW w:w="2841" w:type="dxa"/>
          </w:tcPr>
          <w:p w14:paraId="55BCA1A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66</w:t>
            </w:r>
            <w:r w:rsidRPr="00CE351F">
              <w:rPr>
                <w:rFonts w:ascii="宋体" w:hAnsi="宋体"/>
                <w:szCs w:val="21"/>
              </w:rPr>
              <w:t>.</w:t>
            </w:r>
            <w:r w:rsidRPr="00CE351F">
              <w:rPr>
                <w:rFonts w:ascii="宋体" w:hAnsi="宋体" w:hint="eastAsia"/>
                <w:szCs w:val="21"/>
              </w:rPr>
              <w:t>7</w:t>
            </w:r>
          </w:p>
        </w:tc>
      </w:tr>
      <w:tr w:rsidR="00915ACA" w:rsidRPr="00CE351F" w14:paraId="3EAD278F" w14:textId="77777777">
        <w:tblPrEx>
          <w:tblCellMar>
            <w:top w:w="0" w:type="dxa"/>
            <w:bottom w:w="0" w:type="dxa"/>
          </w:tblCellMar>
        </w:tblPrEx>
        <w:tc>
          <w:tcPr>
            <w:tcW w:w="2268" w:type="dxa"/>
          </w:tcPr>
          <w:p w14:paraId="3B16E2CF"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合  计</w:t>
            </w:r>
          </w:p>
        </w:tc>
        <w:tc>
          <w:tcPr>
            <w:tcW w:w="3413" w:type="dxa"/>
          </w:tcPr>
          <w:p w14:paraId="7807EA2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300</w:t>
            </w:r>
          </w:p>
        </w:tc>
        <w:tc>
          <w:tcPr>
            <w:tcW w:w="2841" w:type="dxa"/>
          </w:tcPr>
          <w:p w14:paraId="62ADC00A"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100</w:t>
            </w:r>
          </w:p>
        </w:tc>
      </w:tr>
    </w:tbl>
    <w:p w14:paraId="13D37052" w14:textId="77777777" w:rsidR="00915ACA" w:rsidRPr="00CE351F" w:rsidRDefault="00915ACA">
      <w:pPr>
        <w:spacing w:line="360" w:lineRule="auto"/>
        <w:rPr>
          <w:rFonts w:ascii="宋体" w:hAnsi="宋体" w:hint="eastAsia"/>
          <w:szCs w:val="21"/>
        </w:rPr>
      </w:pPr>
    </w:p>
    <w:p w14:paraId="3188A553" w14:textId="77777777" w:rsidR="00915ACA" w:rsidRPr="00CE351F" w:rsidRDefault="00915ACA">
      <w:pPr>
        <w:spacing w:line="360" w:lineRule="auto"/>
        <w:ind w:firstLine="600"/>
        <w:jc w:val="center"/>
        <w:rPr>
          <w:rFonts w:ascii="宋体" w:hAnsi="宋体" w:hint="eastAsia"/>
          <w:szCs w:val="21"/>
        </w:rPr>
      </w:pPr>
      <w:r w:rsidRPr="00CE351F">
        <w:rPr>
          <w:rFonts w:ascii="宋体" w:hAnsi="宋体" w:hint="eastAsia"/>
          <w:szCs w:val="21"/>
        </w:rPr>
        <w:t>七、股权分配</w:t>
      </w:r>
    </w:p>
    <w:p w14:paraId="623B291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（一）条件界定</w:t>
      </w:r>
    </w:p>
    <w:p w14:paraId="12A3F2DB" w14:textId="77777777" w:rsidR="00915ACA" w:rsidRPr="00B20C33" w:rsidRDefault="00915ACA">
      <w:pPr>
        <w:spacing w:line="360" w:lineRule="auto"/>
        <w:rPr>
          <w:rFonts w:ascii="宋体" w:hAnsi="宋体" w:hint="eastAsia"/>
          <w:szCs w:val="21"/>
          <w:highlight w:val="cyan"/>
        </w:rPr>
      </w:pPr>
      <w:r w:rsidRPr="00B20C33">
        <w:rPr>
          <w:rFonts w:ascii="宋体" w:hAnsi="宋体" w:hint="eastAsia"/>
          <w:szCs w:val="21"/>
          <w:highlight w:val="cyan"/>
        </w:rPr>
        <w:t xml:space="preserve">    对持股员工限定在以下范围内：</w:t>
      </w:r>
    </w:p>
    <w:p w14:paraId="36A8887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1、公司董事、监事和中层以上经营管理人员；</w:t>
      </w:r>
    </w:p>
    <w:p w14:paraId="7A86F21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2、各关键岗位负责人和技术骨干；</w:t>
      </w:r>
    </w:p>
    <w:p w14:paraId="260298E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3、派往子公司和关联企业工作的、与公司签订正式聘用合同的、符合上述条件的人员；</w:t>
      </w:r>
    </w:p>
    <w:p w14:paraId="4CAFA38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4、与公司签订正式聘用合同并工作满六个月的员工。</w:t>
      </w:r>
    </w:p>
    <w:p w14:paraId="0920C624" w14:textId="77777777" w:rsidR="00915ACA" w:rsidRPr="00B20C33" w:rsidRDefault="00915ACA">
      <w:pPr>
        <w:spacing w:line="360" w:lineRule="auto"/>
        <w:rPr>
          <w:rFonts w:ascii="宋体" w:hAnsi="宋体" w:hint="eastAsia"/>
          <w:szCs w:val="21"/>
          <w:highlight w:val="cyan"/>
        </w:rPr>
      </w:pPr>
      <w:r w:rsidRPr="00B20C33">
        <w:rPr>
          <w:rFonts w:ascii="宋体" w:hAnsi="宋体" w:hint="eastAsia"/>
          <w:szCs w:val="21"/>
          <w:highlight w:val="cyan"/>
        </w:rPr>
        <w:t xml:space="preserve">   （二）指导思想与原则</w:t>
      </w:r>
    </w:p>
    <w:p w14:paraId="495DF59F" w14:textId="77777777" w:rsidR="00915ACA" w:rsidRPr="00B20C33" w:rsidRDefault="00915ACA" w:rsidP="00B20C33">
      <w:pPr>
        <w:spacing w:line="360" w:lineRule="auto"/>
        <w:rPr>
          <w:rFonts w:ascii="宋体" w:hAnsi="宋体" w:hint="eastAsia"/>
          <w:szCs w:val="21"/>
          <w:highlight w:val="cyan"/>
        </w:rPr>
      </w:pPr>
      <w:r w:rsidRPr="00B20C33">
        <w:rPr>
          <w:rFonts w:ascii="宋体" w:hAnsi="宋体" w:hint="eastAsia"/>
          <w:szCs w:val="21"/>
          <w:highlight w:val="cyan"/>
        </w:rPr>
        <w:t>1、员工持股要充分体现利益的一致性。以员工持股确立企业与员工的利益关系，并且把长远利益同眼前利益紧密结合起来，这样员工对于产权的取得与确立才有助于推动企业效益持续增长，使企业的发展建立在比较长远、可靠的基础之上。</w:t>
      </w:r>
    </w:p>
    <w:p w14:paraId="34A4A47D" w14:textId="77777777" w:rsidR="00915ACA" w:rsidRPr="00B20C33" w:rsidRDefault="00915ACA" w:rsidP="00B20C33">
      <w:pPr>
        <w:spacing w:line="360" w:lineRule="auto"/>
        <w:rPr>
          <w:rFonts w:ascii="宋体" w:hAnsi="宋体" w:hint="eastAsia"/>
          <w:szCs w:val="21"/>
          <w:highlight w:val="cyan"/>
        </w:rPr>
      </w:pPr>
      <w:r w:rsidRPr="00B20C33">
        <w:rPr>
          <w:rFonts w:ascii="宋体" w:hAnsi="宋体" w:hint="eastAsia"/>
          <w:szCs w:val="21"/>
          <w:highlight w:val="cyan"/>
        </w:rPr>
        <w:t>2、员工持股要有合理的差别性。要实现有效的激励机制，使企业人力资本与非人力资本达到最优结合，发挥最佳效益，建立企业长期发展的动力基础，必须使员工持股具有一定的差异。员工所持股份份额由其工作岗位、工作贡献等因素决定，这种差别性有助于激发广大员工提高自身素质，强化人力资本的竞争性，使人力资本在企业里的作用得到更大、更充分的发挥。</w:t>
      </w:r>
    </w:p>
    <w:p w14:paraId="2B470D14" w14:textId="77777777" w:rsidR="00915ACA" w:rsidRPr="00B20C33" w:rsidRDefault="00915ACA" w:rsidP="00B20C33">
      <w:pPr>
        <w:spacing w:line="360" w:lineRule="auto"/>
        <w:rPr>
          <w:rFonts w:ascii="宋体" w:hAnsi="宋体" w:hint="eastAsia"/>
          <w:szCs w:val="21"/>
          <w:highlight w:val="cyan"/>
        </w:rPr>
      </w:pPr>
      <w:r w:rsidRPr="00B20C33">
        <w:rPr>
          <w:rFonts w:ascii="宋体" w:hAnsi="宋体" w:hint="eastAsia"/>
          <w:szCs w:val="21"/>
          <w:highlight w:val="cyan"/>
        </w:rPr>
        <w:t>3、员工持股要坚持效率与公平的统一性。员工持股要坚持“效率与公平兼顾”的原则。劳动力素质的差异是客观存在的，应当承认这种差异并在劳动力产权收益上得到体现，在股权分配上不能复归平均主义的大锅饭。这样，有利于激发劳动者的积极性，并极大地提高企业的整体效益。</w:t>
      </w:r>
    </w:p>
    <w:p w14:paraId="5FCD7E8C" w14:textId="77777777" w:rsidR="00915ACA" w:rsidRPr="00CE351F" w:rsidRDefault="00915ACA">
      <w:pPr>
        <w:spacing w:line="360" w:lineRule="auto"/>
        <w:ind w:firstLine="600"/>
        <w:rPr>
          <w:rFonts w:ascii="宋体" w:hAnsi="宋体" w:hint="eastAsia"/>
          <w:szCs w:val="21"/>
        </w:rPr>
      </w:pPr>
      <w:r w:rsidRPr="00CE351F">
        <w:rPr>
          <w:rFonts w:ascii="宋体" w:hAnsi="宋体" w:hint="eastAsia"/>
          <w:szCs w:val="21"/>
        </w:rPr>
        <w:t>4、非本公司人员，不得持有公司内部员工股份。</w:t>
      </w:r>
    </w:p>
    <w:p w14:paraId="697CA93B" w14:textId="77777777" w:rsidR="00915ACA" w:rsidRPr="00B20C33" w:rsidRDefault="00915ACA" w:rsidP="00B20C33">
      <w:pPr>
        <w:spacing w:line="360" w:lineRule="auto"/>
        <w:rPr>
          <w:rFonts w:ascii="宋体" w:hAnsi="宋体" w:hint="eastAsia"/>
          <w:szCs w:val="21"/>
          <w:highlight w:val="cyan"/>
        </w:rPr>
      </w:pPr>
      <w:r w:rsidRPr="00B20C33">
        <w:rPr>
          <w:rFonts w:ascii="宋体" w:hAnsi="宋体" w:hint="eastAsia"/>
          <w:szCs w:val="21"/>
          <w:highlight w:val="cyan"/>
        </w:rPr>
        <w:t>5、根据员工在本企业工作岗位、贡献来决定持股额度，派股方案应体现公平、公开、公正的原则，应提交全体持股员工审议通过后实施。</w:t>
      </w:r>
    </w:p>
    <w:p w14:paraId="6E753D9C" w14:textId="77777777" w:rsidR="00915ACA" w:rsidRPr="00CE351F" w:rsidRDefault="00915ACA">
      <w:pPr>
        <w:spacing w:line="360" w:lineRule="auto"/>
        <w:ind w:firstLine="600"/>
        <w:rPr>
          <w:rFonts w:ascii="宋体" w:hAnsi="宋体" w:hint="eastAsia"/>
          <w:szCs w:val="21"/>
        </w:rPr>
      </w:pPr>
      <w:r w:rsidRPr="00CE351F">
        <w:rPr>
          <w:rFonts w:ascii="宋体" w:hAnsi="宋体" w:hint="eastAsia"/>
          <w:szCs w:val="21"/>
        </w:rPr>
        <w:t>（三）分配办法</w:t>
      </w:r>
    </w:p>
    <w:p w14:paraId="22C96935" w14:textId="77777777" w:rsidR="00915ACA" w:rsidRPr="009E6109" w:rsidRDefault="00915ACA">
      <w:pPr>
        <w:spacing w:line="360" w:lineRule="auto"/>
        <w:rPr>
          <w:rFonts w:ascii="宋体" w:hAnsi="宋体" w:hint="eastAsia"/>
          <w:color w:val="FF0000"/>
          <w:szCs w:val="21"/>
        </w:rPr>
      </w:pPr>
      <w:r w:rsidRPr="00CE351F">
        <w:rPr>
          <w:rFonts w:ascii="宋体" w:hAnsi="宋体" w:hint="eastAsia"/>
          <w:szCs w:val="21"/>
        </w:rPr>
        <w:t xml:space="preserve">    1、</w:t>
      </w:r>
      <w:r w:rsidRPr="009E6109">
        <w:rPr>
          <w:rFonts w:ascii="宋体" w:hAnsi="宋体" w:hint="eastAsia"/>
          <w:color w:val="FF0000"/>
          <w:szCs w:val="21"/>
        </w:rPr>
        <w:t>根据员工股份在公司中所占份额设定工会总股本；</w:t>
      </w:r>
    </w:p>
    <w:p w14:paraId="23D5E083" w14:textId="77777777" w:rsidR="00915ACA" w:rsidRPr="009E6109" w:rsidRDefault="00915ACA">
      <w:pPr>
        <w:spacing w:line="360" w:lineRule="auto"/>
        <w:rPr>
          <w:rFonts w:ascii="宋体" w:hAnsi="宋体" w:hint="eastAsia"/>
          <w:color w:val="FF0000"/>
          <w:szCs w:val="21"/>
        </w:rPr>
      </w:pPr>
      <w:r w:rsidRPr="009E6109">
        <w:rPr>
          <w:rFonts w:ascii="宋体" w:hAnsi="宋体" w:hint="eastAsia"/>
          <w:color w:val="FF0000"/>
          <w:szCs w:val="21"/>
        </w:rPr>
        <w:t xml:space="preserve">    2、派股价格按一股一元计算；</w:t>
      </w:r>
    </w:p>
    <w:p w14:paraId="5F12B54A" w14:textId="77777777" w:rsidR="00915ACA" w:rsidRPr="009E6109" w:rsidRDefault="00915ACA">
      <w:pPr>
        <w:spacing w:line="360" w:lineRule="auto"/>
        <w:rPr>
          <w:rFonts w:ascii="宋体" w:hAnsi="宋体" w:hint="eastAsia"/>
          <w:color w:val="FF0000"/>
          <w:szCs w:val="21"/>
        </w:rPr>
      </w:pPr>
      <w:r w:rsidRPr="009E6109">
        <w:rPr>
          <w:rFonts w:ascii="宋体" w:hAnsi="宋体" w:hint="eastAsia"/>
          <w:color w:val="FF0000"/>
          <w:szCs w:val="21"/>
        </w:rPr>
        <w:t xml:space="preserve">    3、将注册成立工会的日期确定为工会员工持股会的财务基准日；</w:t>
      </w:r>
    </w:p>
    <w:p w14:paraId="6BC1BE75" w14:textId="77777777" w:rsidR="00915ACA" w:rsidRPr="009E6109" w:rsidRDefault="00915ACA">
      <w:pPr>
        <w:spacing w:line="360" w:lineRule="auto"/>
        <w:rPr>
          <w:rFonts w:ascii="宋体" w:hAnsi="宋体" w:hint="eastAsia"/>
          <w:color w:val="FF0000"/>
          <w:szCs w:val="21"/>
        </w:rPr>
      </w:pPr>
      <w:r w:rsidRPr="009E6109">
        <w:rPr>
          <w:rFonts w:ascii="宋体" w:hAnsi="宋体" w:hint="eastAsia"/>
          <w:color w:val="FF0000"/>
          <w:szCs w:val="21"/>
        </w:rPr>
        <w:t xml:space="preserve">    4、在基准日之前，凡在公司注册并工作半年以上的员工，均有资格参与派股分配；</w:t>
      </w:r>
    </w:p>
    <w:p w14:paraId="02B481E6" w14:textId="77777777" w:rsidR="00915ACA" w:rsidRPr="009E6109" w:rsidRDefault="00915ACA">
      <w:pPr>
        <w:spacing w:line="360" w:lineRule="auto"/>
        <w:rPr>
          <w:rFonts w:ascii="宋体" w:hAnsi="宋体" w:hint="eastAsia"/>
          <w:color w:val="FF0000"/>
          <w:szCs w:val="21"/>
        </w:rPr>
      </w:pPr>
      <w:r w:rsidRPr="009E6109">
        <w:rPr>
          <w:rFonts w:ascii="宋体" w:hAnsi="宋体" w:hint="eastAsia"/>
          <w:color w:val="FF0000"/>
          <w:szCs w:val="21"/>
        </w:rPr>
        <w:t xml:space="preserve">    5、在基准日之后，满半年以上的和职务升迁的员工可按相应的标准派股（职务升迁的员工，依职务级别标准派股），股份来源于预留股。</w:t>
      </w:r>
    </w:p>
    <w:p w14:paraId="61E7FD8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6、根据员工工作岗位和贡献，将所有员工划分为五个级别：</w:t>
      </w:r>
    </w:p>
    <w:p w14:paraId="1BF67EB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第一个级别  董事长、总经理级</w:t>
      </w:r>
    </w:p>
    <w:p w14:paraId="5A66F17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第二个级别  副总经理级</w:t>
      </w:r>
    </w:p>
    <w:p w14:paraId="3A4A3FA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第三个级别  总经理助理、部门经理、核心技术骨干级</w:t>
      </w:r>
    </w:p>
    <w:p w14:paraId="4D794A0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第四个级别  部门副经理、一般技术和经营骨干级</w:t>
      </w:r>
    </w:p>
    <w:p w14:paraId="4118DBC2"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第五个级别  普通员工级</w:t>
      </w:r>
    </w:p>
    <w:p w14:paraId="71B381A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7、按以上级别划分，对基本股进行额度分配</w:t>
      </w:r>
    </w:p>
    <w:p w14:paraId="0E82F91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表四</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3240"/>
        <w:gridCol w:w="720"/>
        <w:gridCol w:w="1800"/>
        <w:gridCol w:w="555"/>
        <w:gridCol w:w="1785"/>
      </w:tblGrid>
      <w:tr w:rsidR="00915ACA" w:rsidRPr="00CE351F" w14:paraId="200DB756" w14:textId="77777777">
        <w:tblPrEx>
          <w:tblCellMar>
            <w:top w:w="0" w:type="dxa"/>
            <w:bottom w:w="0" w:type="dxa"/>
          </w:tblCellMar>
        </w:tblPrEx>
        <w:tc>
          <w:tcPr>
            <w:tcW w:w="828" w:type="dxa"/>
          </w:tcPr>
          <w:p w14:paraId="519B5541"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序号</w:t>
            </w:r>
          </w:p>
        </w:tc>
        <w:tc>
          <w:tcPr>
            <w:tcW w:w="3240" w:type="dxa"/>
          </w:tcPr>
          <w:p w14:paraId="4F226D4A"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岗位贡献类别</w:t>
            </w:r>
          </w:p>
        </w:tc>
        <w:tc>
          <w:tcPr>
            <w:tcW w:w="720" w:type="dxa"/>
          </w:tcPr>
          <w:p w14:paraId="76C77F14" w14:textId="77777777" w:rsidR="00915ACA" w:rsidRPr="00CE351F" w:rsidRDefault="00915ACA">
            <w:pPr>
              <w:spacing w:line="360" w:lineRule="auto"/>
              <w:jc w:val="center"/>
              <w:rPr>
                <w:rFonts w:ascii="宋体" w:hAnsi="宋体"/>
                <w:szCs w:val="21"/>
              </w:rPr>
            </w:pPr>
            <w:r w:rsidRPr="00CE351F">
              <w:rPr>
                <w:rFonts w:ascii="宋体" w:hAnsi="宋体" w:hint="eastAsia"/>
                <w:szCs w:val="21"/>
              </w:rPr>
              <w:t>人数</w:t>
            </w:r>
          </w:p>
        </w:tc>
        <w:tc>
          <w:tcPr>
            <w:tcW w:w="1800" w:type="dxa"/>
          </w:tcPr>
          <w:p w14:paraId="5E63223E"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派股额度（万股/人）</w:t>
            </w:r>
          </w:p>
        </w:tc>
        <w:tc>
          <w:tcPr>
            <w:tcW w:w="555" w:type="dxa"/>
          </w:tcPr>
          <w:p w14:paraId="1C2587A8"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小计</w:t>
            </w:r>
          </w:p>
        </w:tc>
        <w:tc>
          <w:tcPr>
            <w:tcW w:w="1785" w:type="dxa"/>
          </w:tcPr>
          <w:p w14:paraId="66D1F76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占基本股比例（％）</w:t>
            </w:r>
          </w:p>
        </w:tc>
      </w:tr>
      <w:tr w:rsidR="00915ACA" w:rsidRPr="00CE351F" w14:paraId="76AA4B09" w14:textId="77777777">
        <w:tblPrEx>
          <w:tblCellMar>
            <w:top w:w="0" w:type="dxa"/>
            <w:bottom w:w="0" w:type="dxa"/>
          </w:tblCellMar>
        </w:tblPrEx>
        <w:tc>
          <w:tcPr>
            <w:tcW w:w="828" w:type="dxa"/>
          </w:tcPr>
          <w:p w14:paraId="493F348F"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w:t>
            </w:r>
          </w:p>
        </w:tc>
        <w:tc>
          <w:tcPr>
            <w:tcW w:w="3240" w:type="dxa"/>
          </w:tcPr>
          <w:p w14:paraId="18D03562"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董事长、总经理级</w:t>
            </w:r>
          </w:p>
        </w:tc>
        <w:tc>
          <w:tcPr>
            <w:tcW w:w="720" w:type="dxa"/>
          </w:tcPr>
          <w:p w14:paraId="069CA581"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w:t>
            </w:r>
          </w:p>
        </w:tc>
        <w:tc>
          <w:tcPr>
            <w:tcW w:w="1800" w:type="dxa"/>
          </w:tcPr>
          <w:p w14:paraId="4286027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15</w:t>
            </w:r>
          </w:p>
        </w:tc>
        <w:tc>
          <w:tcPr>
            <w:tcW w:w="555" w:type="dxa"/>
          </w:tcPr>
          <w:p w14:paraId="2A1A008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30</w:t>
            </w:r>
          </w:p>
        </w:tc>
        <w:tc>
          <w:tcPr>
            <w:tcW w:w="1785" w:type="dxa"/>
          </w:tcPr>
          <w:p w14:paraId="429203D8"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30</w:t>
            </w:r>
          </w:p>
        </w:tc>
      </w:tr>
      <w:tr w:rsidR="00915ACA" w:rsidRPr="00CE351F" w14:paraId="0B6E896B" w14:textId="77777777">
        <w:tblPrEx>
          <w:tblCellMar>
            <w:top w:w="0" w:type="dxa"/>
            <w:bottom w:w="0" w:type="dxa"/>
          </w:tblCellMar>
        </w:tblPrEx>
        <w:tc>
          <w:tcPr>
            <w:tcW w:w="828" w:type="dxa"/>
          </w:tcPr>
          <w:p w14:paraId="7E0D82BD"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w:t>
            </w:r>
          </w:p>
        </w:tc>
        <w:tc>
          <w:tcPr>
            <w:tcW w:w="3240" w:type="dxa"/>
          </w:tcPr>
          <w:p w14:paraId="675D9135" w14:textId="77777777" w:rsidR="00915ACA" w:rsidRPr="00CE351F" w:rsidRDefault="00915ACA" w:rsidP="00CE351F">
            <w:pPr>
              <w:spacing w:line="360" w:lineRule="auto"/>
              <w:ind w:firstLineChars="100" w:firstLine="210"/>
              <w:rPr>
                <w:rFonts w:ascii="宋体" w:hAnsi="宋体" w:hint="eastAsia"/>
                <w:szCs w:val="21"/>
              </w:rPr>
            </w:pPr>
            <w:r w:rsidRPr="00CE351F">
              <w:rPr>
                <w:rFonts w:ascii="宋体" w:hAnsi="宋体" w:hint="eastAsia"/>
                <w:szCs w:val="21"/>
              </w:rPr>
              <w:t>副总经理级</w:t>
            </w:r>
          </w:p>
        </w:tc>
        <w:tc>
          <w:tcPr>
            <w:tcW w:w="720" w:type="dxa"/>
          </w:tcPr>
          <w:p w14:paraId="0B988489"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4</w:t>
            </w:r>
          </w:p>
        </w:tc>
        <w:tc>
          <w:tcPr>
            <w:tcW w:w="1800" w:type="dxa"/>
          </w:tcPr>
          <w:p w14:paraId="75212CE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5</w:t>
            </w:r>
          </w:p>
        </w:tc>
        <w:tc>
          <w:tcPr>
            <w:tcW w:w="555" w:type="dxa"/>
          </w:tcPr>
          <w:p w14:paraId="14C53992"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20</w:t>
            </w:r>
          </w:p>
        </w:tc>
        <w:tc>
          <w:tcPr>
            <w:tcW w:w="1785" w:type="dxa"/>
          </w:tcPr>
          <w:p w14:paraId="6D3E55CD"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20</w:t>
            </w:r>
          </w:p>
        </w:tc>
      </w:tr>
      <w:tr w:rsidR="00915ACA" w:rsidRPr="00CE351F" w14:paraId="4CCF1798" w14:textId="77777777">
        <w:tblPrEx>
          <w:tblCellMar>
            <w:top w:w="0" w:type="dxa"/>
            <w:bottom w:w="0" w:type="dxa"/>
          </w:tblCellMar>
        </w:tblPrEx>
        <w:tc>
          <w:tcPr>
            <w:tcW w:w="828" w:type="dxa"/>
          </w:tcPr>
          <w:p w14:paraId="2A9A8FBC"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w:t>
            </w:r>
          </w:p>
        </w:tc>
        <w:tc>
          <w:tcPr>
            <w:tcW w:w="3240" w:type="dxa"/>
          </w:tcPr>
          <w:p w14:paraId="0688EC2D"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总助、部门经理级</w:t>
            </w:r>
          </w:p>
        </w:tc>
        <w:tc>
          <w:tcPr>
            <w:tcW w:w="720" w:type="dxa"/>
          </w:tcPr>
          <w:p w14:paraId="4DD93BC2"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4</w:t>
            </w:r>
          </w:p>
        </w:tc>
        <w:tc>
          <w:tcPr>
            <w:tcW w:w="1800" w:type="dxa"/>
          </w:tcPr>
          <w:p w14:paraId="21D67146"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w:t>
            </w:r>
          </w:p>
        </w:tc>
        <w:tc>
          <w:tcPr>
            <w:tcW w:w="555" w:type="dxa"/>
          </w:tcPr>
          <w:p w14:paraId="3AC43E3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12</w:t>
            </w:r>
          </w:p>
        </w:tc>
        <w:tc>
          <w:tcPr>
            <w:tcW w:w="1785" w:type="dxa"/>
          </w:tcPr>
          <w:p w14:paraId="15933E7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12</w:t>
            </w:r>
          </w:p>
        </w:tc>
      </w:tr>
      <w:tr w:rsidR="00915ACA" w:rsidRPr="00CE351F" w14:paraId="215FEAC0" w14:textId="77777777">
        <w:tblPrEx>
          <w:tblCellMar>
            <w:top w:w="0" w:type="dxa"/>
            <w:bottom w:w="0" w:type="dxa"/>
          </w:tblCellMar>
        </w:tblPrEx>
        <w:tc>
          <w:tcPr>
            <w:tcW w:w="828" w:type="dxa"/>
          </w:tcPr>
          <w:p w14:paraId="3FC8F1F1"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4</w:t>
            </w:r>
          </w:p>
        </w:tc>
        <w:tc>
          <w:tcPr>
            <w:tcW w:w="3240" w:type="dxa"/>
          </w:tcPr>
          <w:p w14:paraId="1AF68E9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部门副经理级</w:t>
            </w:r>
          </w:p>
        </w:tc>
        <w:tc>
          <w:tcPr>
            <w:tcW w:w="720" w:type="dxa"/>
          </w:tcPr>
          <w:p w14:paraId="7FC8B068"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w:t>
            </w:r>
          </w:p>
        </w:tc>
        <w:tc>
          <w:tcPr>
            <w:tcW w:w="1800" w:type="dxa"/>
          </w:tcPr>
          <w:p w14:paraId="5124948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2</w:t>
            </w:r>
          </w:p>
        </w:tc>
        <w:tc>
          <w:tcPr>
            <w:tcW w:w="555" w:type="dxa"/>
          </w:tcPr>
          <w:p w14:paraId="03628D3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6</w:t>
            </w:r>
          </w:p>
        </w:tc>
        <w:tc>
          <w:tcPr>
            <w:tcW w:w="1785" w:type="dxa"/>
          </w:tcPr>
          <w:p w14:paraId="76CFEA6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6</w:t>
            </w:r>
          </w:p>
        </w:tc>
      </w:tr>
      <w:tr w:rsidR="00915ACA" w:rsidRPr="00CE351F" w14:paraId="62882D40" w14:textId="77777777">
        <w:tblPrEx>
          <w:tblCellMar>
            <w:top w:w="0" w:type="dxa"/>
            <w:bottom w:w="0" w:type="dxa"/>
          </w:tblCellMar>
        </w:tblPrEx>
        <w:tc>
          <w:tcPr>
            <w:tcW w:w="828" w:type="dxa"/>
          </w:tcPr>
          <w:p w14:paraId="77BD9B4B"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5</w:t>
            </w:r>
          </w:p>
        </w:tc>
        <w:tc>
          <w:tcPr>
            <w:tcW w:w="3240" w:type="dxa"/>
          </w:tcPr>
          <w:p w14:paraId="3FFB7A6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普通员工级</w:t>
            </w:r>
          </w:p>
        </w:tc>
        <w:tc>
          <w:tcPr>
            <w:tcW w:w="720" w:type="dxa"/>
          </w:tcPr>
          <w:p w14:paraId="2D9328C5"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32</w:t>
            </w:r>
          </w:p>
        </w:tc>
        <w:tc>
          <w:tcPr>
            <w:tcW w:w="1800" w:type="dxa"/>
          </w:tcPr>
          <w:p w14:paraId="018FCA43"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1</w:t>
            </w:r>
          </w:p>
        </w:tc>
        <w:tc>
          <w:tcPr>
            <w:tcW w:w="555" w:type="dxa"/>
          </w:tcPr>
          <w:p w14:paraId="044F24C4"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32</w:t>
            </w:r>
          </w:p>
        </w:tc>
        <w:tc>
          <w:tcPr>
            <w:tcW w:w="1785" w:type="dxa"/>
          </w:tcPr>
          <w:p w14:paraId="6B421E10"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32</w:t>
            </w:r>
          </w:p>
        </w:tc>
      </w:tr>
    </w:tbl>
    <w:p w14:paraId="1D3CDE52" w14:textId="77777777" w:rsidR="00915ACA" w:rsidRPr="00CE351F" w:rsidRDefault="00915ACA">
      <w:pPr>
        <w:spacing w:line="360" w:lineRule="auto"/>
        <w:ind w:firstLine="630"/>
        <w:rPr>
          <w:rFonts w:ascii="宋体" w:hAnsi="宋体" w:hint="eastAsia"/>
          <w:szCs w:val="21"/>
        </w:rPr>
      </w:pPr>
      <w:r w:rsidRPr="00CE351F">
        <w:rPr>
          <w:rFonts w:ascii="宋体" w:hAnsi="宋体" w:hint="eastAsia"/>
          <w:szCs w:val="21"/>
        </w:rPr>
        <w:t>8、预留股分配办法：对于部门正经理以上经营管理人员，拟采</w:t>
      </w:r>
      <w:r w:rsidRPr="009E6109">
        <w:rPr>
          <w:rFonts w:ascii="宋体" w:hAnsi="宋体" w:hint="eastAsia"/>
          <w:color w:val="FF0000"/>
          <w:szCs w:val="21"/>
        </w:rPr>
        <w:t>取期股与实股相搭</w:t>
      </w:r>
      <w:r w:rsidRPr="00CE351F">
        <w:rPr>
          <w:rFonts w:ascii="宋体" w:hAnsi="宋体" w:hint="eastAsia"/>
          <w:szCs w:val="21"/>
        </w:rPr>
        <w:t>配的方式，即在按以上表四分配的额度购买实股的同时，搭配一定额度的期股（期股实施方案见后），其他人员购买基本股的方法遵照相关规定。</w:t>
      </w:r>
    </w:p>
    <w:p w14:paraId="4329C31C" w14:textId="77777777" w:rsidR="00915ACA" w:rsidRPr="00CE351F" w:rsidRDefault="00915ACA" w:rsidP="00CE351F">
      <w:pPr>
        <w:ind w:firstLineChars="1100" w:firstLine="2310"/>
        <w:rPr>
          <w:rFonts w:ascii="宋体" w:hAnsi="宋体" w:hint="eastAsia"/>
          <w:szCs w:val="21"/>
        </w:rPr>
      </w:pPr>
    </w:p>
    <w:p w14:paraId="342EE26A" w14:textId="77777777" w:rsidR="00915ACA" w:rsidRPr="00CE351F" w:rsidRDefault="00915ACA" w:rsidP="00CE351F">
      <w:pPr>
        <w:ind w:firstLineChars="1100" w:firstLine="2310"/>
        <w:rPr>
          <w:rFonts w:ascii="宋体" w:hAnsi="宋体" w:hint="eastAsia"/>
          <w:szCs w:val="21"/>
        </w:rPr>
      </w:pPr>
      <w:r w:rsidRPr="00CE351F">
        <w:rPr>
          <w:rFonts w:ascii="宋体" w:hAnsi="宋体" w:hint="eastAsia"/>
          <w:szCs w:val="21"/>
        </w:rPr>
        <w:t>八、期权激励</w:t>
      </w:r>
    </w:p>
    <w:p w14:paraId="05B0BCCD" w14:textId="77777777" w:rsidR="00915ACA" w:rsidRPr="00CE351F" w:rsidRDefault="00915ACA" w:rsidP="00CE351F">
      <w:pPr>
        <w:ind w:firstLineChars="231" w:firstLine="485"/>
        <w:rPr>
          <w:rFonts w:ascii="宋体" w:hAnsi="宋体" w:hint="eastAsia"/>
          <w:szCs w:val="21"/>
        </w:rPr>
      </w:pPr>
      <w:r w:rsidRPr="00CE351F">
        <w:rPr>
          <w:rFonts w:ascii="宋体" w:hAnsi="宋体" w:hint="eastAsia"/>
          <w:szCs w:val="21"/>
        </w:rPr>
        <w:t>期股是指由股东向激励对象(获受人)转让一部分股权，但采取的是分期转让的方式。转让期一般为三至五年，最长不超过十年。在转让期内，获受人不用现金出资，他最初得到的只是这部分股权的分红权和表决权，没有所有权。然后逐年用分红所得将期股填实，获受人最终在规定的期限内取得这部分股权的所有权。其实，期股是从虚股到实股的一种过渡状态，实际上等于公司借给获受人一笔相当于购股款的无息贷款来购买期股，获受人再以这部分股权的分红所得分期偿还。</w:t>
      </w:r>
    </w:p>
    <w:p w14:paraId="6847B21A" w14:textId="77777777" w:rsidR="00915ACA" w:rsidRPr="00CE351F" w:rsidRDefault="00915ACA" w:rsidP="00CE351F">
      <w:pPr>
        <w:ind w:firstLineChars="300" w:firstLine="630"/>
        <w:rPr>
          <w:rFonts w:ascii="宋体" w:hAnsi="宋体" w:hint="eastAsia"/>
          <w:szCs w:val="21"/>
        </w:rPr>
      </w:pPr>
      <w:r w:rsidRPr="00CE351F">
        <w:rPr>
          <w:rFonts w:ascii="宋体" w:hAnsi="宋体" w:hint="eastAsia"/>
          <w:szCs w:val="21"/>
        </w:rPr>
        <w:t>（一）、 实施目的</w:t>
      </w:r>
    </w:p>
    <w:p w14:paraId="2188810A" w14:textId="77777777" w:rsidR="00915ACA" w:rsidRPr="00CE351F" w:rsidRDefault="00915ACA" w:rsidP="00CE351F">
      <w:pPr>
        <w:ind w:leftChars="200" w:left="420" w:firstLineChars="200" w:firstLine="420"/>
        <w:rPr>
          <w:rFonts w:ascii="宋体" w:hAnsi="宋体" w:hint="eastAsia"/>
          <w:szCs w:val="21"/>
        </w:rPr>
      </w:pPr>
      <w:r w:rsidRPr="00CE351F">
        <w:rPr>
          <w:rFonts w:ascii="宋体" w:hAnsi="宋体" w:hint="eastAsia"/>
          <w:szCs w:val="21"/>
        </w:rPr>
        <w:t>1、建立激励和约束并重的良性机制。根据岗位贡献获得股权收入，对经营者具有很大的激励作用，但同时股权不能一下子转化为拥有所有权的产权，转化过程受到规定条件的限制，因此又具有明显的制约作用；</w:t>
      </w:r>
    </w:p>
    <w:p w14:paraId="0CCB1E33" w14:textId="77777777" w:rsidR="00915ACA" w:rsidRPr="00CE351F" w:rsidRDefault="00915ACA">
      <w:pPr>
        <w:ind w:left="420"/>
        <w:rPr>
          <w:rFonts w:ascii="宋体" w:hAnsi="宋体" w:hint="eastAsia"/>
          <w:szCs w:val="21"/>
        </w:rPr>
      </w:pPr>
      <w:r w:rsidRPr="00CE351F">
        <w:rPr>
          <w:rFonts w:ascii="宋体" w:hAnsi="宋体" w:hint="eastAsia"/>
          <w:szCs w:val="21"/>
        </w:rPr>
        <w:t xml:space="preserve">    2、可以使经营者在关注自身利益的同时关注企业的长远发展。由于期股转化为实股一般需要几年时间，转化的考核指标又与公司的发展目标紧密相关，因此，实行期股制度可以有效避免经营层的短期行为，使他们不能放弃那些在短期内没有效益、对企业的长远发展却至关重要的计划，转而实施短期内有较大现金流量，能够在表面上体现工作成绩的方案。</w:t>
      </w:r>
    </w:p>
    <w:p w14:paraId="67523B87" w14:textId="77777777" w:rsidR="00915ACA" w:rsidRPr="00CE351F" w:rsidRDefault="00915ACA">
      <w:pPr>
        <w:rPr>
          <w:rFonts w:ascii="宋体" w:hAnsi="宋体" w:hint="eastAsia"/>
          <w:szCs w:val="21"/>
        </w:rPr>
      </w:pPr>
      <w:r w:rsidRPr="00CE351F">
        <w:rPr>
          <w:rFonts w:ascii="宋体" w:hAnsi="宋体" w:hint="eastAsia"/>
          <w:szCs w:val="21"/>
        </w:rPr>
        <w:t xml:space="preserve">       （二）、授予对象</w:t>
      </w:r>
    </w:p>
    <w:p w14:paraId="58C2A24D" w14:textId="77777777" w:rsidR="00915ACA" w:rsidRPr="00CE351F" w:rsidRDefault="00915ACA" w:rsidP="00CE351F">
      <w:pPr>
        <w:ind w:leftChars="200" w:left="420" w:firstLineChars="200" w:firstLine="420"/>
        <w:rPr>
          <w:rFonts w:ascii="宋体" w:hAnsi="宋体" w:hint="eastAsia"/>
          <w:szCs w:val="21"/>
        </w:rPr>
      </w:pPr>
      <w:r w:rsidRPr="00CE351F">
        <w:rPr>
          <w:rFonts w:ascii="宋体" w:hAnsi="宋体" w:hint="eastAsia"/>
          <w:szCs w:val="21"/>
        </w:rPr>
        <w:t>公司在员工持股会基准日后取得购股资格的部门正经理以上经营管理人员。</w:t>
      </w:r>
    </w:p>
    <w:p w14:paraId="3DD95244" w14:textId="77777777" w:rsidR="00915ACA" w:rsidRPr="00CE351F" w:rsidRDefault="00915ACA">
      <w:pPr>
        <w:ind w:left="420"/>
        <w:rPr>
          <w:rFonts w:ascii="宋体" w:hAnsi="宋体" w:hint="eastAsia"/>
          <w:szCs w:val="21"/>
        </w:rPr>
      </w:pPr>
      <w:r w:rsidRPr="00CE351F">
        <w:rPr>
          <w:rFonts w:ascii="宋体" w:hAnsi="宋体" w:hint="eastAsia"/>
          <w:szCs w:val="21"/>
        </w:rPr>
        <w:t xml:space="preserve">    （三）、授予主体</w:t>
      </w:r>
    </w:p>
    <w:p w14:paraId="5535E2ED" w14:textId="77777777" w:rsidR="00915ACA" w:rsidRPr="00CE351F" w:rsidRDefault="00915ACA" w:rsidP="00CE351F">
      <w:pPr>
        <w:ind w:leftChars="200" w:left="420" w:firstLineChars="200" w:firstLine="420"/>
        <w:rPr>
          <w:rFonts w:ascii="宋体" w:hAnsi="宋体" w:hint="eastAsia"/>
          <w:szCs w:val="21"/>
        </w:rPr>
      </w:pPr>
      <w:r w:rsidRPr="00CE351F">
        <w:rPr>
          <w:rFonts w:ascii="宋体" w:hAnsi="宋体" w:hint="eastAsia"/>
          <w:szCs w:val="21"/>
        </w:rPr>
        <w:t>以董事会为主的公司薪酬委员会。</w:t>
      </w:r>
    </w:p>
    <w:p w14:paraId="0F4F9157" w14:textId="77777777" w:rsidR="00915ACA" w:rsidRPr="00CE351F" w:rsidRDefault="00915ACA" w:rsidP="00CE351F">
      <w:pPr>
        <w:ind w:firstLineChars="300" w:firstLine="630"/>
        <w:rPr>
          <w:rFonts w:ascii="宋体" w:hAnsi="宋体" w:hint="eastAsia"/>
          <w:szCs w:val="21"/>
        </w:rPr>
      </w:pPr>
      <w:r w:rsidRPr="00CE351F">
        <w:rPr>
          <w:rFonts w:ascii="宋体" w:hAnsi="宋体" w:hint="eastAsia"/>
          <w:szCs w:val="21"/>
        </w:rPr>
        <w:t xml:space="preserve">（四）、授予额度  </w:t>
      </w:r>
    </w:p>
    <w:p w14:paraId="7A877804" w14:textId="77777777" w:rsidR="00915ACA" w:rsidRPr="00CE351F" w:rsidRDefault="00915ACA" w:rsidP="00CE351F">
      <w:pPr>
        <w:ind w:leftChars="200" w:left="420" w:firstLineChars="200" w:firstLine="420"/>
        <w:rPr>
          <w:rFonts w:ascii="宋体" w:hAnsi="宋体" w:hint="eastAsia"/>
          <w:szCs w:val="21"/>
        </w:rPr>
      </w:pPr>
      <w:r w:rsidRPr="00CE351F">
        <w:rPr>
          <w:rFonts w:ascii="宋体" w:hAnsi="宋体" w:hint="eastAsia"/>
          <w:szCs w:val="21"/>
        </w:rPr>
        <w:t>以基本股为参照，在个人持股总额度中，提取一定数量的预留股作为期股授予激励对象。如总经理派股额度为15万股（一股一元），则可考虑同时授予30万股期股。</w:t>
      </w:r>
    </w:p>
    <w:p w14:paraId="3A14213F" w14:textId="77777777" w:rsidR="00915ACA" w:rsidRPr="00CE351F" w:rsidRDefault="00915ACA" w:rsidP="00CE351F">
      <w:pPr>
        <w:ind w:firstLineChars="300" w:firstLine="630"/>
        <w:rPr>
          <w:rFonts w:ascii="宋体" w:hAnsi="宋体" w:hint="eastAsia"/>
          <w:szCs w:val="21"/>
        </w:rPr>
      </w:pPr>
      <w:r w:rsidRPr="00CE351F">
        <w:rPr>
          <w:rFonts w:ascii="宋体" w:hAnsi="宋体" w:hint="eastAsia"/>
          <w:szCs w:val="21"/>
        </w:rPr>
        <w:t>（五）、期股转化时间、授予价格</w:t>
      </w:r>
    </w:p>
    <w:p w14:paraId="314C4807" w14:textId="77777777" w:rsidR="00915ACA" w:rsidRPr="00CE351F" w:rsidRDefault="00915ACA" w:rsidP="00CE351F">
      <w:pPr>
        <w:ind w:leftChars="200" w:left="420" w:firstLineChars="200" w:firstLine="420"/>
        <w:rPr>
          <w:rFonts w:ascii="宋体" w:hAnsi="宋体" w:hint="eastAsia"/>
          <w:szCs w:val="21"/>
        </w:rPr>
      </w:pPr>
      <w:r w:rsidRPr="00CE351F">
        <w:rPr>
          <w:rFonts w:ascii="宋体" w:hAnsi="宋体" w:hint="eastAsia"/>
          <w:szCs w:val="21"/>
        </w:rPr>
        <w:t>设定转化期为五年。采取均匀转化的办法，如部门经理获得期股总额度7.5万股，按五年转化期计，每年转化1.5万股。授予价格以授予时上年末每股净资产值确定。</w:t>
      </w:r>
    </w:p>
    <w:p w14:paraId="5673FBB9" w14:textId="77777777" w:rsidR="00915ACA" w:rsidRPr="00CE351F" w:rsidRDefault="00915ACA" w:rsidP="00CE351F">
      <w:pPr>
        <w:ind w:firstLineChars="300" w:firstLine="630"/>
        <w:rPr>
          <w:rFonts w:ascii="宋体" w:hAnsi="宋体" w:hint="eastAsia"/>
          <w:szCs w:val="21"/>
        </w:rPr>
      </w:pPr>
      <w:r w:rsidRPr="00CE351F">
        <w:rPr>
          <w:rFonts w:ascii="宋体" w:hAnsi="宋体" w:hint="eastAsia"/>
          <w:szCs w:val="21"/>
        </w:rPr>
        <w:t>（六）、具体实施办法</w:t>
      </w:r>
    </w:p>
    <w:p w14:paraId="3A8CD77A" w14:textId="77777777" w:rsidR="00915ACA" w:rsidRPr="00CE351F" w:rsidRDefault="00915ACA" w:rsidP="00CE351F">
      <w:pPr>
        <w:ind w:leftChars="400" w:left="840" w:firstLineChars="100" w:firstLine="210"/>
        <w:rPr>
          <w:rFonts w:ascii="宋体" w:hAnsi="宋体" w:hint="eastAsia"/>
          <w:szCs w:val="21"/>
        </w:rPr>
      </w:pPr>
      <w:r w:rsidRPr="00CE351F">
        <w:rPr>
          <w:rFonts w:ascii="宋体" w:hAnsi="宋体" w:hint="eastAsia"/>
          <w:szCs w:val="21"/>
        </w:rPr>
        <w:t>1、本办法成立的前提条件：年度净资产收益率等于或高于20%（本公司属高成长性企业，达到上述指标是完全有可能的）。</w:t>
      </w:r>
    </w:p>
    <w:p w14:paraId="4833330B" w14:textId="77777777" w:rsidR="00915ACA" w:rsidRPr="00CE351F" w:rsidRDefault="00915ACA" w:rsidP="00CE351F">
      <w:pPr>
        <w:ind w:leftChars="400" w:left="840" w:firstLineChars="100" w:firstLine="210"/>
        <w:rPr>
          <w:rFonts w:ascii="宋体" w:hAnsi="宋体" w:hint="eastAsia"/>
          <w:szCs w:val="21"/>
        </w:rPr>
      </w:pPr>
      <w:r w:rsidRPr="00CE351F">
        <w:rPr>
          <w:rFonts w:ascii="宋体" w:hAnsi="宋体" w:hint="eastAsia"/>
          <w:szCs w:val="21"/>
        </w:rPr>
        <w:t>2、成立薪酬委员会，由董事会成员会同人力资源部、财务部的负责人组成，对期股获受人进行年度绩效考核。由人力资源部、财务部按考核标准提供相关信息，由董事会给予评定打分。</w:t>
      </w:r>
    </w:p>
    <w:p w14:paraId="6F3A1106" w14:textId="77777777" w:rsidR="00915ACA" w:rsidRPr="00CE351F" w:rsidRDefault="00915ACA" w:rsidP="00CE351F">
      <w:pPr>
        <w:ind w:leftChars="400" w:left="840" w:firstLineChars="100" w:firstLine="210"/>
        <w:rPr>
          <w:rFonts w:ascii="宋体" w:hAnsi="宋体" w:hint="eastAsia"/>
          <w:szCs w:val="21"/>
        </w:rPr>
      </w:pPr>
      <w:r w:rsidRPr="00CE351F">
        <w:rPr>
          <w:rFonts w:ascii="宋体" w:hAnsi="宋体" w:hint="eastAsia"/>
          <w:szCs w:val="21"/>
        </w:rPr>
        <w:t>3、确定考核因素：年度任务完成情况，管理水平， 所负责工作的年度工作情况，创新能力（如做了哪些新项目，提出哪些新方法）。</w:t>
      </w:r>
    </w:p>
    <w:p w14:paraId="21ABFFD4" w14:textId="77777777" w:rsidR="00915ACA" w:rsidRPr="00CE351F" w:rsidRDefault="00915ACA" w:rsidP="00CE351F">
      <w:pPr>
        <w:ind w:leftChars="400" w:left="840" w:firstLineChars="100" w:firstLine="210"/>
        <w:rPr>
          <w:rFonts w:ascii="宋体" w:hAnsi="宋体" w:hint="eastAsia"/>
          <w:szCs w:val="21"/>
        </w:rPr>
      </w:pPr>
      <w:r w:rsidRPr="00CE351F">
        <w:rPr>
          <w:rFonts w:ascii="宋体" w:hAnsi="宋体" w:hint="eastAsia"/>
          <w:szCs w:val="21"/>
        </w:rPr>
        <w:t>4、以打分制考核。设定上述四个因素总分为100分，然后对上述四个因素作权重比率的确定划分：</w:t>
      </w:r>
    </w:p>
    <w:p w14:paraId="5E822A2D" w14:textId="77777777" w:rsidR="00915ACA" w:rsidRPr="00CE351F" w:rsidRDefault="00915ACA">
      <w:pPr>
        <w:ind w:left="840"/>
        <w:rPr>
          <w:rFonts w:ascii="宋体" w:hAnsi="宋体" w:hint="eastAsia"/>
          <w:szCs w:val="21"/>
        </w:rPr>
      </w:pPr>
      <w:r w:rsidRPr="00CE351F">
        <w:rPr>
          <w:rFonts w:ascii="宋体" w:hAnsi="宋体"/>
          <w:szCs w:val="21"/>
        </w:rPr>
        <w:object w:dxaOrig="7080" w:dyaOrig="4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204.9pt" o:ole="">
            <v:imagedata r:id="rId7" o:title=""/>
          </v:shape>
          <o:OLEObject Type="Embed" ProgID="Excel.Chart.8" ShapeID="_x0000_i1025" DrawAspect="Content" ObjectID="_1836909052" r:id="rId8">
            <o:FieldCodes>\s</o:FieldCodes>
          </o:OLEObject>
        </w:object>
      </w:r>
    </w:p>
    <w:p w14:paraId="4298E919" w14:textId="77777777" w:rsidR="00915ACA" w:rsidRPr="00CE351F" w:rsidRDefault="00915ACA">
      <w:pPr>
        <w:ind w:left="840"/>
        <w:rPr>
          <w:rFonts w:ascii="宋体" w:hAnsi="宋体" w:hint="eastAsia"/>
          <w:szCs w:val="21"/>
        </w:rPr>
      </w:pPr>
      <w:r w:rsidRPr="00CE351F">
        <w:rPr>
          <w:rFonts w:ascii="宋体" w:hAnsi="宋体" w:hint="eastAsia"/>
          <w:szCs w:val="21"/>
        </w:rPr>
        <w:t xml:space="preserve">                                                                               </w:t>
      </w:r>
    </w:p>
    <w:p w14:paraId="7F333B5F" w14:textId="77777777" w:rsidR="00915ACA" w:rsidRPr="00CE351F" w:rsidRDefault="00915ACA">
      <w:pPr>
        <w:ind w:left="840"/>
        <w:rPr>
          <w:rFonts w:ascii="宋体" w:hAnsi="宋体" w:hint="eastAsia"/>
          <w:szCs w:val="21"/>
        </w:rPr>
      </w:pPr>
      <w:r w:rsidRPr="00CE351F">
        <w:rPr>
          <w:rFonts w:ascii="宋体" w:hAnsi="宋体" w:hint="eastAsia"/>
          <w:szCs w:val="21"/>
        </w:rPr>
        <w:t xml:space="preserve">                                                             如获受人在本年度对公司有重大贡献，则薪酬委员会考虑在10－20分的区间内予以加分。</w:t>
      </w:r>
    </w:p>
    <w:p w14:paraId="6B799CCD" w14:textId="77777777" w:rsidR="00915ACA" w:rsidRPr="00CE351F" w:rsidRDefault="00915ACA" w:rsidP="00CE351F">
      <w:pPr>
        <w:ind w:leftChars="400" w:left="840" w:firstLineChars="200" w:firstLine="420"/>
        <w:rPr>
          <w:rFonts w:ascii="宋体" w:hAnsi="宋体" w:hint="eastAsia"/>
          <w:szCs w:val="21"/>
        </w:rPr>
      </w:pPr>
      <w:r w:rsidRPr="00CE351F">
        <w:rPr>
          <w:rFonts w:ascii="宋体" w:hAnsi="宋体" w:hint="eastAsia"/>
          <w:szCs w:val="21"/>
        </w:rPr>
        <w:t>5、确定每分所代表的股份数，如部门经理期股额度为7.5万股，每年应转化1.5万股，则在年度考核中，每分代表15000股/100分＝150股</w:t>
      </w:r>
    </w:p>
    <w:p w14:paraId="338156E4" w14:textId="77777777" w:rsidR="00915ACA" w:rsidRPr="00CE351F" w:rsidRDefault="00915ACA" w:rsidP="00CE351F">
      <w:pPr>
        <w:ind w:leftChars="400" w:left="840" w:firstLineChars="200" w:firstLine="420"/>
        <w:rPr>
          <w:rFonts w:ascii="宋体" w:hAnsi="宋体" w:hint="eastAsia"/>
          <w:szCs w:val="21"/>
        </w:rPr>
      </w:pPr>
      <w:r w:rsidRPr="00CE351F">
        <w:rPr>
          <w:rFonts w:ascii="宋体" w:hAnsi="宋体" w:hint="eastAsia"/>
          <w:szCs w:val="21"/>
        </w:rPr>
        <w:t>6、根据薪酬委员会评定的每个获受人所得的总分乘以每分代表的股份数，即为该获受人年度实际转化的股数，如部门经理获得80分考核评分，则其根据考评结果得出的年度实际转化数为150股×80分＝12000股。</w:t>
      </w:r>
    </w:p>
    <w:p w14:paraId="03EF2A65" w14:textId="77777777" w:rsidR="00915ACA" w:rsidRPr="00CE351F" w:rsidRDefault="00915ACA" w:rsidP="00CE351F">
      <w:pPr>
        <w:ind w:leftChars="400" w:left="840" w:firstLineChars="200" w:firstLine="420"/>
        <w:rPr>
          <w:rFonts w:ascii="宋体" w:hAnsi="宋体" w:hint="eastAsia"/>
          <w:szCs w:val="21"/>
        </w:rPr>
      </w:pPr>
      <w:r w:rsidRPr="00CE351F">
        <w:rPr>
          <w:rFonts w:ascii="宋体" w:hAnsi="宋体" w:hint="eastAsia"/>
          <w:szCs w:val="21"/>
        </w:rPr>
        <w:t>7、获受人的考核分数达到90分以上（包括90分），即应对其年度应转化额度予以100％转化（因为达到100分是极其偶然的情况）。</w:t>
      </w:r>
    </w:p>
    <w:p w14:paraId="093A15B3" w14:textId="77777777" w:rsidR="00915ACA" w:rsidRPr="00CE351F" w:rsidRDefault="00915ACA" w:rsidP="00CE351F">
      <w:pPr>
        <w:ind w:leftChars="400" w:left="840" w:firstLineChars="200" w:firstLine="420"/>
        <w:rPr>
          <w:rFonts w:ascii="宋体" w:hAnsi="宋体" w:hint="eastAsia"/>
          <w:szCs w:val="21"/>
        </w:rPr>
      </w:pPr>
      <w:r w:rsidRPr="00CE351F">
        <w:rPr>
          <w:rFonts w:ascii="宋体" w:hAnsi="宋体" w:hint="eastAsia"/>
          <w:szCs w:val="21"/>
        </w:rPr>
        <w:t>8、如果获受人在年度考核中没有达到90分，则其实际转化部分与其额度之间的差额，由其实股的分红所得来予以填补。如部门经理在年度考核中得到80分，其期股实际转化数为150股×80分＝12000股，与其应转化额度的差额部分（3000股），由其实股的分红所得来填实。</w:t>
      </w:r>
    </w:p>
    <w:p w14:paraId="145F1F90"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（七）、特别说明</w:t>
      </w:r>
    </w:p>
    <w:p w14:paraId="204A9F3F"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1、期股授予对象具有特定性，因此不可以转让。</w:t>
      </w:r>
    </w:p>
    <w:p w14:paraId="69CBF5BF"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2、获受人以既定价格认购、分期补入的方法获取期股，在补入所有的全部期股之前，其所持有的这一部分股份只有表决权和收益权，没有所有权。待全额补入后，其所持有的这一部分股份的表决权、收益权和所有权属于获受人所有。</w:t>
      </w:r>
    </w:p>
    <w:p w14:paraId="509F93A0"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3、获受人任期未满而主动要求离开，或因过失而对公司造成损失，均属于违约行为，应按照权责对等的原则，取消其所拥有的期股股权及其权益，其个人现金出资部分也要做相应扣除。</w:t>
      </w:r>
    </w:p>
    <w:p w14:paraId="14EF48E7" w14:textId="77777777" w:rsidR="00915ACA" w:rsidRPr="00CE351F" w:rsidRDefault="00915ACA" w:rsidP="00CE351F">
      <w:pPr>
        <w:ind w:firstLineChars="200" w:firstLine="420"/>
        <w:rPr>
          <w:rFonts w:ascii="宋体" w:hAnsi="宋体" w:hint="eastAsia"/>
          <w:szCs w:val="21"/>
        </w:rPr>
      </w:pPr>
      <w:r w:rsidRPr="00CE351F">
        <w:rPr>
          <w:rFonts w:ascii="宋体" w:hAnsi="宋体" w:hint="eastAsia"/>
          <w:szCs w:val="21"/>
        </w:rPr>
        <w:t>4、获受人以期股形式取得的收入，应按税法有关规定办理。</w:t>
      </w:r>
    </w:p>
    <w:p w14:paraId="3ACC8F59" w14:textId="77777777" w:rsidR="00915ACA" w:rsidRPr="00CE351F" w:rsidRDefault="00915ACA">
      <w:pPr>
        <w:spacing w:line="360" w:lineRule="auto"/>
        <w:ind w:firstLine="630"/>
        <w:rPr>
          <w:rFonts w:ascii="宋体" w:hAnsi="宋体" w:hint="eastAsia"/>
          <w:szCs w:val="21"/>
        </w:rPr>
      </w:pPr>
      <w:r w:rsidRPr="00CE351F">
        <w:rPr>
          <w:rFonts w:ascii="宋体" w:hAnsi="宋体" w:hint="eastAsia"/>
          <w:szCs w:val="21"/>
        </w:rPr>
        <w:t>5、其他规定执行创原天地员工持股管理办法和员工持股会章程的有关规定。</w:t>
      </w:r>
    </w:p>
    <w:p w14:paraId="54A42378" w14:textId="77777777" w:rsidR="00915ACA" w:rsidRPr="00CE351F" w:rsidRDefault="00915ACA">
      <w:pPr>
        <w:spacing w:line="360" w:lineRule="auto"/>
        <w:jc w:val="center"/>
        <w:rPr>
          <w:rFonts w:ascii="宋体" w:hAnsi="宋体" w:hint="eastAsia"/>
          <w:szCs w:val="21"/>
        </w:rPr>
      </w:pPr>
    </w:p>
    <w:p w14:paraId="37F1A024" w14:textId="77777777" w:rsidR="00915ACA" w:rsidRPr="00CE351F" w:rsidRDefault="00915ACA">
      <w:pPr>
        <w:spacing w:line="360" w:lineRule="auto"/>
        <w:jc w:val="center"/>
        <w:rPr>
          <w:rFonts w:ascii="宋体" w:hAnsi="宋体" w:hint="eastAsia"/>
          <w:szCs w:val="21"/>
        </w:rPr>
      </w:pPr>
    </w:p>
    <w:p w14:paraId="4B994DFC" w14:textId="77777777" w:rsidR="00915ACA" w:rsidRPr="00CE351F" w:rsidRDefault="00915ACA">
      <w:pPr>
        <w:spacing w:line="360" w:lineRule="auto"/>
        <w:jc w:val="center"/>
        <w:rPr>
          <w:rFonts w:ascii="宋体" w:hAnsi="宋体" w:hint="eastAsia"/>
          <w:szCs w:val="21"/>
        </w:rPr>
      </w:pPr>
      <w:r w:rsidRPr="00CE351F">
        <w:rPr>
          <w:rFonts w:ascii="宋体" w:hAnsi="宋体" w:hint="eastAsia"/>
          <w:szCs w:val="21"/>
        </w:rPr>
        <w:t>九、股本金来源</w:t>
      </w:r>
    </w:p>
    <w:p w14:paraId="53518C4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基本股资金来源：为了强化员工与企业的共同利益关系，强化股权的激励约束作用，购买基本股的员工应以现金出资为主；对于一时有资金困难的员工可由公司借款或担保贷款，员工以其股份分红所得偿还贷款本息。但其贷款额在其全部应交款中的比例不宜超过60%</w:t>
      </w:r>
    </w:p>
    <w:p w14:paraId="7A7F171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预留股资金来源：由于我国实行的是注册资本实收制，在公司重组注册之时，工会的入股资金即应到位。但工会在成立之初会有相当大一块预留股份，需要解决购股资金来源问题。可以由公司担保，向银行贷款。然后工会以每年分红所得和新进员工、升迁员工的购股款偿还银行贷款。</w:t>
      </w:r>
    </w:p>
    <w:p w14:paraId="78A5E05D" w14:textId="77777777" w:rsidR="00915ACA" w:rsidRPr="00CE351F" w:rsidRDefault="00915ACA">
      <w:pPr>
        <w:spacing w:line="360" w:lineRule="auto"/>
        <w:jc w:val="center"/>
        <w:rPr>
          <w:rFonts w:ascii="宋体" w:hAnsi="宋体" w:hint="eastAsia"/>
          <w:szCs w:val="21"/>
        </w:rPr>
      </w:pPr>
    </w:p>
    <w:p w14:paraId="0E9D3850" w14:textId="77777777" w:rsidR="00915ACA" w:rsidRPr="00CE351F" w:rsidRDefault="00915ACA">
      <w:pPr>
        <w:spacing w:line="360" w:lineRule="auto"/>
        <w:jc w:val="center"/>
        <w:rPr>
          <w:rFonts w:ascii="宋体" w:hAnsi="宋体" w:hint="eastAsia"/>
          <w:szCs w:val="21"/>
        </w:rPr>
      </w:pPr>
      <w:r w:rsidRPr="00CE351F">
        <w:rPr>
          <w:rFonts w:ascii="宋体" w:hAnsi="宋体" w:hint="eastAsia"/>
          <w:b/>
          <w:bCs/>
          <w:szCs w:val="21"/>
        </w:rPr>
        <w:t>十</w:t>
      </w:r>
      <w:r w:rsidRPr="00CE351F">
        <w:rPr>
          <w:rFonts w:ascii="宋体" w:hAnsi="宋体" w:hint="eastAsia"/>
          <w:szCs w:val="21"/>
        </w:rPr>
        <w:t>、股权管理</w:t>
      </w:r>
    </w:p>
    <w:p w14:paraId="4086178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w:t>
      </w:r>
      <w:r w:rsidRPr="00CE351F">
        <w:rPr>
          <w:rFonts w:ascii="宋体" w:hAnsi="宋体"/>
          <w:szCs w:val="21"/>
        </w:rPr>
        <w:t>(</w:t>
      </w:r>
      <w:r w:rsidRPr="00CE351F">
        <w:rPr>
          <w:rFonts w:ascii="宋体" w:hAnsi="宋体" w:hint="eastAsia"/>
          <w:szCs w:val="21"/>
        </w:rPr>
        <w:t>一)工会（员工持股会）</w:t>
      </w:r>
    </w:p>
    <w:p w14:paraId="73414DF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工会办理注册登记，并作为公司的股东之一。 </w:t>
      </w:r>
    </w:p>
    <w:p w14:paraId="2B57DD5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持股员工以出资额为限对工会（员工持股会）承担责任，工会以其全部出资额为限对公司承担责任。</w:t>
      </w:r>
    </w:p>
    <w:p w14:paraId="64D3DEE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工会作为出资者按投入公司的资本额享有所有者的资产受益、重大决策和选择管理者等权力。</w:t>
      </w:r>
    </w:p>
    <w:p w14:paraId="2F1BEF0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工会（员工持股会）筹集的资金仅限于购买本公司的内部员工股权，不得用于购买社会发行的股票、债券，不得用于向本公司以外企事业单位投资。</w:t>
      </w:r>
    </w:p>
    <w:p w14:paraId="5DADE3F1"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工会下设员工持股会，由全体持股员工组成。持股会每年至少召开两次全体会议，就员工持股章程的制定和修改、员工持股会的管理以及持股员工权利的行使等事宜做出决议。                </w:t>
      </w:r>
    </w:p>
    <w:p w14:paraId="730E6CD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w:t>
      </w:r>
      <w:r w:rsidRPr="00B20C33">
        <w:rPr>
          <w:rFonts w:ascii="宋体" w:hAnsi="宋体" w:hint="eastAsia"/>
          <w:szCs w:val="21"/>
          <w:highlight w:val="cyan"/>
        </w:rPr>
        <w:t>员工持股会章程</w:t>
      </w:r>
      <w:r w:rsidRPr="00CE351F">
        <w:rPr>
          <w:rFonts w:ascii="宋体" w:hAnsi="宋体" w:hint="eastAsia"/>
          <w:szCs w:val="21"/>
        </w:rPr>
        <w:t>的修改，必须经代表内部员工股表决权的三分之二以上通过。其它决议，必须经代表内部员工股表决权的二分之一以上通过。</w:t>
      </w:r>
    </w:p>
    <w:p w14:paraId="0B7166B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经工会（员工持股会）全体会议选举产生的员工代表，依照《公司法》等有关法律、法规进入公司股东会、董事会和监事会，代表持股员工权益，行使公司的股东、董事、监事职权，并承担相应的责任和义务。</w:t>
      </w:r>
    </w:p>
    <w:p w14:paraId="187E5DC3" w14:textId="77777777" w:rsidR="00915ACA" w:rsidRPr="00B20C33" w:rsidRDefault="00915ACA">
      <w:pPr>
        <w:spacing w:line="360" w:lineRule="auto"/>
        <w:rPr>
          <w:rFonts w:ascii="宋体" w:hAnsi="宋体" w:hint="eastAsia"/>
          <w:szCs w:val="21"/>
          <w:highlight w:val="cyan"/>
        </w:rPr>
      </w:pPr>
      <w:r w:rsidRPr="00B20C33">
        <w:rPr>
          <w:rFonts w:ascii="宋体" w:hAnsi="宋体" w:hint="eastAsia"/>
          <w:szCs w:val="21"/>
          <w:highlight w:val="cyan"/>
        </w:rPr>
        <w:t xml:space="preserve">   （二）员工持股会理事会</w:t>
      </w:r>
    </w:p>
    <w:p w14:paraId="42DFCF2A"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员工持股会下设理事会，是员工持股会具体办事机构。理事会应本着精干、高效和以兼职为主的原则设置人员，由员工持股会代表会议选举具有企业管理和股权管理经验的人员组成员工持股会理事会，对员工股权进行管理。</w:t>
      </w:r>
    </w:p>
    <w:p w14:paraId="1F1B697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理事会在管理员工股权方面的职责：</w:t>
      </w:r>
    </w:p>
    <w:p w14:paraId="79AA6AB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①、定期向持股员工报告员工股权运作情况；</w:t>
      </w:r>
    </w:p>
    <w:p w14:paraId="19CE2424"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②、管理员工持股凭证，并向持股员工发放出资证明；</w:t>
      </w:r>
    </w:p>
    <w:p w14:paraId="144D2B3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③、管理员工持股会备用金；</w:t>
      </w:r>
    </w:p>
    <w:p w14:paraId="6F7F579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④、负责员工股权日常管理工作和收集、整理员工意见；</w:t>
      </w:r>
    </w:p>
    <w:p w14:paraId="034FEC57"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⑤、其它职责。</w:t>
      </w:r>
    </w:p>
    <w:p w14:paraId="2C2A66C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（三）预留股份</w:t>
      </w:r>
    </w:p>
    <w:p w14:paraId="71B68BDB"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根据公司发展需要，在工会整体购买所得的股权总数中，预留部分股权，以支付具备资格的新增员工和岗位职务升迁员工的认购以及对经营层进行期股激励。</w:t>
      </w:r>
    </w:p>
    <w:p w14:paraId="0320490C" w14:textId="77777777" w:rsidR="00915ACA" w:rsidRPr="00BF277A" w:rsidRDefault="00915ACA">
      <w:pPr>
        <w:spacing w:line="360" w:lineRule="auto"/>
        <w:rPr>
          <w:rFonts w:ascii="宋体" w:hAnsi="宋体" w:hint="eastAsia"/>
          <w:szCs w:val="21"/>
          <w:highlight w:val="cyan"/>
        </w:rPr>
      </w:pPr>
      <w:r w:rsidRPr="00BF277A">
        <w:rPr>
          <w:rFonts w:ascii="宋体" w:hAnsi="宋体" w:hint="eastAsia"/>
          <w:szCs w:val="21"/>
          <w:highlight w:val="cyan"/>
        </w:rPr>
        <w:t xml:space="preserve">    员工升职后，其持股额度要相应增加，需要研究新的分配办法进行重新确定。员工降职后，考虑到历史原因和既成事实，其持股额度不予减少。</w:t>
      </w:r>
    </w:p>
    <w:p w14:paraId="089F07D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预留股份由工会借贷资金一次性购入。</w:t>
      </w:r>
    </w:p>
    <w:p w14:paraId="57FC523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工会偿还筹借资金本息的主要途径：</w:t>
      </w:r>
    </w:p>
    <w:p w14:paraId="05EBF98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1、预留股份及经营层期股每年所得红利；</w:t>
      </w:r>
    </w:p>
    <w:p w14:paraId="48D0282D"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2、新增员工及职务升迁员工认购股份缴纳的股金。</w:t>
      </w:r>
    </w:p>
    <w:p w14:paraId="74A21D6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新增员工及职务升迁员工认购股份按本方案有关条款规定，股份按上年末公司每股帐面净资产值计算。</w:t>
      </w:r>
    </w:p>
    <w:p w14:paraId="0A4F47E6" w14:textId="77777777" w:rsidR="00915ACA" w:rsidRPr="00BF277A" w:rsidRDefault="00915ACA">
      <w:pPr>
        <w:spacing w:line="360" w:lineRule="auto"/>
        <w:rPr>
          <w:rFonts w:ascii="宋体" w:hAnsi="宋体" w:hint="eastAsia"/>
          <w:szCs w:val="21"/>
          <w:highlight w:val="cyan"/>
        </w:rPr>
      </w:pPr>
      <w:r w:rsidRPr="00BF277A">
        <w:rPr>
          <w:rFonts w:ascii="宋体" w:hAnsi="宋体" w:hint="eastAsia"/>
          <w:szCs w:val="21"/>
          <w:highlight w:val="cyan"/>
        </w:rPr>
        <w:t xml:space="preserve">   （四）员工股份的回购</w:t>
      </w:r>
    </w:p>
    <w:p w14:paraId="1E85F4A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1、员工脱离公司，其股份由员工持股会予以回购。</w:t>
      </w:r>
    </w:p>
    <w:p w14:paraId="1408A4E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脱离公司是指调离、自动离职、被辞退或解聘、被开除或死亡等情形。</w:t>
      </w:r>
    </w:p>
    <w:p w14:paraId="2AAB2F2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2、回购股份由员工持股会转作预留股份。</w:t>
      </w:r>
    </w:p>
    <w:p w14:paraId="043BA61C"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回购时，在正常情况下股价按公司上年末每股帐面净资产值计算，股款退还员工个人；员工因过失等原因被辞退、除名，其所持有股份按面值进行回购。过失严重并损害公司利益的，公司有权对其所持有股份全部或部分没收，转入预留股份。</w:t>
      </w:r>
    </w:p>
    <w:p w14:paraId="7F603E9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（五）备用金</w:t>
      </w:r>
    </w:p>
    <w:p w14:paraId="2A4DE61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备用金是指员工持股会以工会名义用于购买内部员工预留股份和回购脱离公司的持股员工所持股份的专项周转资金。</w:t>
      </w:r>
    </w:p>
    <w:p w14:paraId="09810C40"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备用金的来源：</w:t>
      </w:r>
    </w:p>
    <w:p w14:paraId="36BFAB72"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1、以工会名义借贷的资金；</w:t>
      </w:r>
    </w:p>
    <w:p w14:paraId="7221171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2、新增员工或职务升迁员工认购股份所缴纳的资金；</w:t>
      </w:r>
    </w:p>
    <w:p w14:paraId="7A7FD605"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3、内部员工预留股份每年所分红利。</w:t>
      </w:r>
    </w:p>
    <w:p w14:paraId="15428A03"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备用金的用途：</w:t>
      </w:r>
    </w:p>
    <w:p w14:paraId="34B542DF"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1、购买预留股份；</w:t>
      </w:r>
    </w:p>
    <w:p w14:paraId="28D33E2E"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2、回购脱离公司员工所持股份；</w:t>
      </w:r>
    </w:p>
    <w:p w14:paraId="4B052408"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3、归还企业用于购买预留股份的借贷款的本息。</w:t>
      </w:r>
    </w:p>
    <w:p w14:paraId="1F441F06"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备用金必须专款专用，由员工持股会理事会设立专门帐户和负责核算。资金的日常支出由员工持股会负责人审批，重大支出经全体持股员工讨论决定，并每年向持股员工公布收支情况。</w:t>
      </w:r>
    </w:p>
    <w:p w14:paraId="1366F409" w14:textId="77777777" w:rsidR="00915ACA" w:rsidRPr="00CE351F" w:rsidRDefault="00915ACA">
      <w:pPr>
        <w:spacing w:line="360" w:lineRule="auto"/>
        <w:rPr>
          <w:rFonts w:ascii="宋体" w:hAnsi="宋体" w:hint="eastAsia"/>
          <w:szCs w:val="21"/>
        </w:rPr>
      </w:pPr>
      <w:r w:rsidRPr="00CE351F">
        <w:rPr>
          <w:rFonts w:ascii="宋体" w:hAnsi="宋体" w:hint="eastAsia"/>
          <w:szCs w:val="21"/>
        </w:rPr>
        <w:t xml:space="preserve">   （六）红利的分配：</w:t>
      </w:r>
    </w:p>
    <w:p w14:paraId="6FACC25A" w14:textId="77777777" w:rsidR="00915ACA" w:rsidRPr="00CE351F" w:rsidRDefault="00915ACA">
      <w:pPr>
        <w:spacing w:line="360" w:lineRule="auto"/>
        <w:ind w:firstLine="645"/>
        <w:rPr>
          <w:rFonts w:ascii="宋体" w:hAnsi="宋体" w:hint="eastAsia"/>
          <w:szCs w:val="21"/>
        </w:rPr>
      </w:pPr>
      <w:r w:rsidRPr="00CE351F">
        <w:rPr>
          <w:rFonts w:ascii="宋体" w:hAnsi="宋体" w:hint="eastAsia"/>
          <w:szCs w:val="21"/>
        </w:rPr>
        <w:t>员工持股由工会依法按股享受公司利润分配，员工持股会再按照员工个人持股数额进行二次分配。按股分配，同股同利。预留股份红利用于归还借贷款本息，借贷款还清后，转作备用金。</w:t>
      </w:r>
    </w:p>
    <w:p w14:paraId="51A8E2AB" w14:textId="77777777" w:rsidR="00915ACA" w:rsidRPr="00CE351F" w:rsidRDefault="00915ACA">
      <w:pPr>
        <w:spacing w:line="360" w:lineRule="auto"/>
        <w:jc w:val="center"/>
        <w:rPr>
          <w:rFonts w:ascii="宋体" w:hAnsi="宋体" w:hint="eastAsia"/>
          <w:szCs w:val="21"/>
        </w:rPr>
      </w:pPr>
      <w:r w:rsidRPr="00CE351F">
        <w:rPr>
          <w:rFonts w:ascii="宋体" w:hAnsi="宋体" w:hint="eastAsia"/>
          <w:b/>
          <w:bCs/>
          <w:szCs w:val="21"/>
        </w:rPr>
        <w:t>十</w:t>
      </w:r>
      <w:r w:rsidRPr="00CE351F">
        <w:rPr>
          <w:rFonts w:ascii="宋体" w:hAnsi="宋体" w:hint="eastAsia"/>
          <w:szCs w:val="21"/>
        </w:rPr>
        <w:t>一、附注</w:t>
      </w:r>
    </w:p>
    <w:p w14:paraId="570C8A38" w14:textId="77777777" w:rsidR="00915ACA" w:rsidRPr="00CE351F" w:rsidRDefault="00915ACA" w:rsidP="00CE351F">
      <w:pPr>
        <w:pStyle w:val="3"/>
        <w:spacing w:line="360" w:lineRule="auto"/>
        <w:ind w:firstLine="420"/>
        <w:rPr>
          <w:rFonts w:ascii="宋体" w:eastAsia="宋体" w:hAnsi="宋体" w:hint="eastAsia"/>
          <w:sz w:val="21"/>
          <w:szCs w:val="21"/>
        </w:rPr>
      </w:pPr>
      <w:r w:rsidRPr="00CE351F">
        <w:rPr>
          <w:rFonts w:ascii="宋体" w:eastAsia="宋体" w:hAnsi="宋体" w:hint="eastAsia"/>
          <w:sz w:val="21"/>
          <w:szCs w:val="21"/>
        </w:rPr>
        <w:t>本方案仅针对创原天地公司目前现状和下一步战略发展要求拟定经营层与员工持股的框架性思路，具体执行时尚须解决以下问题：</w:t>
      </w:r>
    </w:p>
    <w:p w14:paraId="171F66DB" w14:textId="77777777" w:rsidR="00915ACA" w:rsidRPr="00CE351F" w:rsidRDefault="00915ACA">
      <w:pPr>
        <w:pStyle w:val="3"/>
        <w:numPr>
          <w:ilvl w:val="0"/>
          <w:numId w:val="9"/>
        </w:numPr>
        <w:spacing w:line="360" w:lineRule="auto"/>
        <w:ind w:firstLineChars="0"/>
        <w:rPr>
          <w:rFonts w:ascii="宋体" w:eastAsia="宋体" w:hAnsi="宋体" w:hint="eastAsia"/>
          <w:sz w:val="21"/>
          <w:szCs w:val="21"/>
        </w:rPr>
      </w:pPr>
      <w:r w:rsidRPr="00CE351F">
        <w:rPr>
          <w:rFonts w:ascii="宋体" w:eastAsia="宋体" w:hAnsi="宋体" w:hint="eastAsia"/>
          <w:sz w:val="21"/>
          <w:szCs w:val="21"/>
        </w:rPr>
        <w:t>由创原天地公司根据本方案讨论确定经营层与员工增资部分的合适比例。</w:t>
      </w:r>
    </w:p>
    <w:p w14:paraId="2AB9913D" w14:textId="77777777" w:rsidR="00915ACA" w:rsidRPr="00CE351F" w:rsidRDefault="00915ACA">
      <w:pPr>
        <w:pStyle w:val="3"/>
        <w:numPr>
          <w:ilvl w:val="0"/>
          <w:numId w:val="9"/>
        </w:numPr>
        <w:spacing w:line="360" w:lineRule="auto"/>
        <w:ind w:firstLineChars="0"/>
        <w:rPr>
          <w:rFonts w:ascii="宋体" w:eastAsia="宋体" w:hAnsi="宋体" w:hint="eastAsia"/>
          <w:sz w:val="21"/>
          <w:szCs w:val="21"/>
        </w:rPr>
      </w:pPr>
      <w:r w:rsidRPr="00CE351F">
        <w:rPr>
          <w:rFonts w:ascii="宋体" w:eastAsia="宋体" w:hAnsi="宋体" w:hint="eastAsia"/>
          <w:sz w:val="21"/>
          <w:szCs w:val="21"/>
        </w:rPr>
        <w:t>创原天地公司与讯惠公司签定原创原世纪公司16%股权收益确认的相关法律文件。</w:t>
      </w:r>
    </w:p>
    <w:p w14:paraId="2C05950C" w14:textId="77777777" w:rsidR="00915ACA" w:rsidRPr="00CE351F" w:rsidRDefault="00915ACA">
      <w:pPr>
        <w:pStyle w:val="3"/>
        <w:numPr>
          <w:ilvl w:val="0"/>
          <w:numId w:val="9"/>
        </w:numPr>
        <w:spacing w:line="360" w:lineRule="auto"/>
        <w:ind w:firstLineChars="0"/>
        <w:rPr>
          <w:rFonts w:ascii="宋体" w:eastAsia="宋体" w:hAnsi="宋体" w:hint="eastAsia"/>
          <w:sz w:val="21"/>
          <w:szCs w:val="21"/>
        </w:rPr>
      </w:pPr>
      <w:r w:rsidRPr="00CE351F">
        <w:rPr>
          <w:rFonts w:ascii="宋体" w:eastAsia="宋体" w:hAnsi="宋体" w:hint="eastAsia"/>
          <w:sz w:val="21"/>
          <w:szCs w:val="21"/>
        </w:rPr>
        <w:t>成立专门工作小组负责本方案的实施，包括在进一步落实相关政策规定的基础上修改和调整本方案、本方案的支持性文件和技术性文件之拟定、本方案操作过程组织与内部协调工作等。</w:t>
      </w:r>
    </w:p>
    <w:p w14:paraId="6D33B690" w14:textId="77777777" w:rsidR="00915ACA" w:rsidRPr="00CE351F" w:rsidRDefault="00915ACA">
      <w:pPr>
        <w:pStyle w:val="3"/>
        <w:numPr>
          <w:ilvl w:val="0"/>
          <w:numId w:val="9"/>
        </w:numPr>
        <w:spacing w:line="360" w:lineRule="auto"/>
        <w:ind w:firstLineChars="0"/>
        <w:rPr>
          <w:rFonts w:ascii="宋体" w:eastAsia="宋体" w:hAnsi="宋体"/>
          <w:sz w:val="21"/>
          <w:szCs w:val="21"/>
        </w:rPr>
      </w:pPr>
      <w:r w:rsidRPr="00CE351F">
        <w:rPr>
          <w:rFonts w:ascii="宋体" w:eastAsia="宋体" w:hAnsi="宋体" w:hint="eastAsia"/>
          <w:sz w:val="21"/>
          <w:szCs w:val="21"/>
        </w:rPr>
        <w:t>聘请合适的会计师事务所配合。</w:t>
      </w:r>
    </w:p>
    <w:p w14:paraId="73EF9DE8" w14:textId="77777777" w:rsidR="00915ACA" w:rsidRPr="00CE351F" w:rsidRDefault="00915ACA">
      <w:pPr>
        <w:pStyle w:val="3"/>
        <w:spacing w:line="360" w:lineRule="auto"/>
        <w:ind w:firstLineChars="0"/>
        <w:rPr>
          <w:rFonts w:ascii="宋体" w:eastAsia="宋体" w:hAnsi="宋体"/>
          <w:sz w:val="21"/>
          <w:szCs w:val="21"/>
        </w:rPr>
      </w:pPr>
    </w:p>
    <w:p w14:paraId="4A89C730" w14:textId="77777777" w:rsidR="00915ACA" w:rsidRPr="00CE351F" w:rsidRDefault="00915ACA">
      <w:pPr>
        <w:pStyle w:val="3"/>
        <w:spacing w:line="360" w:lineRule="auto"/>
        <w:ind w:firstLineChars="0"/>
        <w:rPr>
          <w:rFonts w:ascii="宋体" w:eastAsia="宋体" w:hAnsi="宋体"/>
          <w:sz w:val="21"/>
          <w:szCs w:val="21"/>
        </w:rPr>
      </w:pPr>
    </w:p>
    <w:p w14:paraId="22AB6AA9" w14:textId="77777777" w:rsidR="00915ACA" w:rsidRPr="00CE351F" w:rsidRDefault="00915ACA">
      <w:pPr>
        <w:pStyle w:val="3"/>
        <w:spacing w:line="360" w:lineRule="auto"/>
        <w:ind w:firstLineChars="0"/>
        <w:rPr>
          <w:rFonts w:ascii="宋体" w:eastAsia="宋体" w:hAnsi="宋体"/>
          <w:sz w:val="21"/>
          <w:szCs w:val="21"/>
        </w:rPr>
      </w:pPr>
    </w:p>
    <w:p w14:paraId="2527904A" w14:textId="77777777" w:rsidR="00915ACA" w:rsidRPr="00CE351F" w:rsidRDefault="00915ACA">
      <w:pPr>
        <w:pStyle w:val="3"/>
        <w:spacing w:line="360" w:lineRule="auto"/>
        <w:ind w:firstLineChars="0"/>
        <w:rPr>
          <w:rFonts w:ascii="宋体" w:eastAsia="宋体" w:hAnsi="宋体"/>
          <w:sz w:val="21"/>
          <w:szCs w:val="21"/>
        </w:rPr>
      </w:pPr>
    </w:p>
    <w:p w14:paraId="79D737E1" w14:textId="77777777" w:rsidR="00915ACA" w:rsidRPr="00CE351F" w:rsidRDefault="00915ACA">
      <w:pPr>
        <w:pStyle w:val="3"/>
        <w:spacing w:line="360" w:lineRule="auto"/>
        <w:ind w:firstLineChars="0"/>
        <w:rPr>
          <w:rFonts w:ascii="宋体" w:eastAsia="宋体" w:hAnsi="宋体"/>
          <w:sz w:val="21"/>
          <w:szCs w:val="21"/>
        </w:rPr>
      </w:pPr>
    </w:p>
    <w:p w14:paraId="50879A23" w14:textId="77777777" w:rsidR="00915ACA" w:rsidRPr="00CE351F" w:rsidRDefault="00915ACA">
      <w:pPr>
        <w:pStyle w:val="3"/>
        <w:spacing w:line="360" w:lineRule="auto"/>
        <w:ind w:firstLineChars="0"/>
        <w:rPr>
          <w:rFonts w:ascii="宋体" w:eastAsia="宋体" w:hAnsi="宋体"/>
          <w:sz w:val="21"/>
          <w:szCs w:val="21"/>
        </w:rPr>
      </w:pPr>
    </w:p>
    <w:p w14:paraId="7D312407" w14:textId="77777777" w:rsidR="00915ACA" w:rsidRPr="00CE351F" w:rsidRDefault="00915ACA">
      <w:pPr>
        <w:pStyle w:val="3"/>
        <w:spacing w:line="360" w:lineRule="auto"/>
        <w:ind w:firstLineChars="0"/>
        <w:rPr>
          <w:rFonts w:ascii="宋体" w:eastAsia="宋体" w:hAnsi="宋体"/>
          <w:sz w:val="21"/>
          <w:szCs w:val="21"/>
        </w:rPr>
      </w:pPr>
    </w:p>
    <w:p w14:paraId="61400F49" w14:textId="77777777" w:rsidR="00915ACA" w:rsidRPr="00CE351F" w:rsidRDefault="00915ACA">
      <w:pPr>
        <w:pStyle w:val="3"/>
        <w:spacing w:line="360" w:lineRule="auto"/>
        <w:ind w:firstLineChars="0"/>
        <w:rPr>
          <w:rFonts w:ascii="宋体" w:eastAsia="宋体" w:hAnsi="宋体"/>
          <w:sz w:val="21"/>
          <w:szCs w:val="21"/>
        </w:rPr>
      </w:pPr>
    </w:p>
    <w:p w14:paraId="71974F57" w14:textId="77777777" w:rsidR="00915ACA" w:rsidRPr="00CE351F" w:rsidRDefault="00915ACA">
      <w:pPr>
        <w:pStyle w:val="3"/>
        <w:spacing w:line="360" w:lineRule="auto"/>
        <w:ind w:firstLineChars="0"/>
        <w:rPr>
          <w:rFonts w:ascii="宋体" w:eastAsia="宋体" w:hAnsi="宋体"/>
          <w:sz w:val="21"/>
          <w:szCs w:val="21"/>
        </w:rPr>
      </w:pPr>
    </w:p>
    <w:p w14:paraId="54CBA50E" w14:textId="77777777" w:rsidR="00915ACA" w:rsidRPr="00CE351F" w:rsidRDefault="00915ACA">
      <w:pPr>
        <w:pStyle w:val="3"/>
        <w:spacing w:line="360" w:lineRule="auto"/>
        <w:ind w:firstLineChars="0"/>
        <w:rPr>
          <w:rFonts w:ascii="宋体" w:eastAsia="宋体" w:hAnsi="宋体"/>
          <w:sz w:val="21"/>
          <w:szCs w:val="21"/>
        </w:rPr>
      </w:pPr>
    </w:p>
    <w:p w14:paraId="2387EC05" w14:textId="77777777" w:rsidR="00915ACA" w:rsidRPr="00CE351F" w:rsidRDefault="00915ACA">
      <w:pPr>
        <w:pStyle w:val="a5"/>
        <w:spacing w:line="540" w:lineRule="exact"/>
        <w:rPr>
          <w:rFonts w:hAnsi="宋体" w:hint="eastAsia"/>
          <w:szCs w:val="21"/>
        </w:rPr>
      </w:pPr>
      <w:r w:rsidRPr="00CE351F">
        <w:rPr>
          <w:rFonts w:hAnsi="宋体" w:hint="eastAsia"/>
          <w:szCs w:val="21"/>
        </w:rPr>
        <w:t>附件一</w:t>
      </w:r>
    </w:p>
    <w:p w14:paraId="30763ECE" w14:textId="77777777" w:rsidR="00915ACA" w:rsidRPr="00CE351F" w:rsidRDefault="00915ACA">
      <w:pPr>
        <w:pStyle w:val="a5"/>
        <w:spacing w:line="540" w:lineRule="exact"/>
        <w:jc w:val="center"/>
        <w:rPr>
          <w:rFonts w:hAnsi="宋体" w:hint="eastAsia"/>
          <w:szCs w:val="21"/>
        </w:rPr>
      </w:pPr>
    </w:p>
    <w:p w14:paraId="43542726" w14:textId="77777777" w:rsidR="00915ACA" w:rsidRPr="00CE351F" w:rsidRDefault="00915ACA">
      <w:pPr>
        <w:pStyle w:val="a5"/>
        <w:spacing w:line="540" w:lineRule="exact"/>
        <w:jc w:val="center"/>
        <w:rPr>
          <w:rFonts w:hAnsi="宋体" w:hint="eastAsia"/>
          <w:szCs w:val="21"/>
        </w:rPr>
      </w:pPr>
    </w:p>
    <w:p w14:paraId="0E6EAD22" w14:textId="77777777" w:rsidR="00915ACA" w:rsidRPr="00CE351F" w:rsidRDefault="00915ACA">
      <w:pPr>
        <w:pStyle w:val="a5"/>
        <w:spacing w:line="1000" w:lineRule="exact"/>
        <w:jc w:val="center"/>
        <w:rPr>
          <w:rFonts w:hAnsi="宋体" w:hint="eastAsia"/>
          <w:szCs w:val="21"/>
        </w:rPr>
      </w:pPr>
      <w:r w:rsidRPr="00CE351F">
        <w:rPr>
          <w:rFonts w:hAnsi="宋体" w:hint="eastAsia"/>
          <w:szCs w:val="21"/>
        </w:rPr>
        <w:t>北京创原天地科技有限公司</w:t>
      </w:r>
    </w:p>
    <w:p w14:paraId="46F49A0A" w14:textId="77777777" w:rsidR="00915ACA" w:rsidRPr="00CE351F" w:rsidRDefault="00915ACA">
      <w:pPr>
        <w:pStyle w:val="a5"/>
        <w:spacing w:line="1000" w:lineRule="exact"/>
        <w:jc w:val="center"/>
        <w:rPr>
          <w:rFonts w:hAnsi="宋体"/>
          <w:szCs w:val="21"/>
        </w:rPr>
      </w:pPr>
    </w:p>
    <w:p w14:paraId="30C63D50" w14:textId="77777777" w:rsidR="00915ACA" w:rsidRPr="00CE351F" w:rsidRDefault="00915ACA">
      <w:pPr>
        <w:pStyle w:val="a5"/>
        <w:spacing w:line="1000" w:lineRule="exact"/>
        <w:jc w:val="center"/>
        <w:rPr>
          <w:rFonts w:hAnsi="宋体" w:hint="eastAsia"/>
          <w:szCs w:val="21"/>
        </w:rPr>
      </w:pPr>
      <w:r w:rsidRPr="00CE351F">
        <w:rPr>
          <w:rFonts w:hAnsi="宋体" w:hint="eastAsia"/>
          <w:szCs w:val="21"/>
        </w:rPr>
        <w:t>员</w:t>
      </w:r>
      <w:r w:rsidRPr="00CE351F">
        <w:rPr>
          <w:rFonts w:hAnsi="宋体"/>
          <w:szCs w:val="21"/>
        </w:rPr>
        <w:t xml:space="preserve"> </w:t>
      </w:r>
      <w:r w:rsidRPr="00CE351F">
        <w:rPr>
          <w:rFonts w:hAnsi="宋体" w:hint="eastAsia"/>
          <w:szCs w:val="21"/>
        </w:rPr>
        <w:t>工</w:t>
      </w:r>
      <w:r w:rsidRPr="00CE351F">
        <w:rPr>
          <w:rFonts w:hAnsi="宋体"/>
          <w:szCs w:val="21"/>
        </w:rPr>
        <w:t xml:space="preserve"> </w:t>
      </w:r>
      <w:r w:rsidRPr="00CE351F">
        <w:rPr>
          <w:rFonts w:hAnsi="宋体" w:hint="eastAsia"/>
          <w:szCs w:val="21"/>
        </w:rPr>
        <w:t>持</w:t>
      </w:r>
      <w:r w:rsidRPr="00CE351F">
        <w:rPr>
          <w:rFonts w:hAnsi="宋体"/>
          <w:szCs w:val="21"/>
        </w:rPr>
        <w:t xml:space="preserve"> </w:t>
      </w:r>
      <w:r w:rsidRPr="00CE351F">
        <w:rPr>
          <w:rFonts w:hAnsi="宋体" w:hint="eastAsia"/>
          <w:szCs w:val="21"/>
        </w:rPr>
        <w:t>股 会 章 程</w:t>
      </w:r>
    </w:p>
    <w:p w14:paraId="402AEB12" w14:textId="77777777" w:rsidR="00915ACA" w:rsidRPr="00CE351F" w:rsidRDefault="00915ACA">
      <w:pPr>
        <w:pStyle w:val="a5"/>
        <w:spacing w:line="540" w:lineRule="exact"/>
        <w:jc w:val="center"/>
        <w:rPr>
          <w:rFonts w:hAnsi="宋体" w:hint="eastAsia"/>
          <w:b/>
          <w:szCs w:val="21"/>
        </w:rPr>
      </w:pPr>
    </w:p>
    <w:p w14:paraId="4988F68B" w14:textId="77777777" w:rsidR="00915ACA" w:rsidRPr="00CE351F" w:rsidRDefault="00915ACA">
      <w:pPr>
        <w:pStyle w:val="a5"/>
        <w:spacing w:line="540" w:lineRule="exact"/>
        <w:jc w:val="center"/>
        <w:rPr>
          <w:rFonts w:hAnsi="宋体" w:hint="eastAsia"/>
          <w:szCs w:val="21"/>
        </w:rPr>
      </w:pPr>
    </w:p>
    <w:p w14:paraId="266706A4" w14:textId="77777777" w:rsidR="00915ACA" w:rsidRPr="00CE351F" w:rsidRDefault="00915ACA">
      <w:pPr>
        <w:pStyle w:val="a5"/>
        <w:spacing w:line="540" w:lineRule="exact"/>
        <w:jc w:val="center"/>
        <w:rPr>
          <w:rFonts w:hAnsi="宋体" w:hint="eastAsia"/>
          <w:szCs w:val="21"/>
        </w:rPr>
      </w:pPr>
    </w:p>
    <w:p w14:paraId="59769ABE" w14:textId="77777777" w:rsidR="00915ACA" w:rsidRPr="00CE351F" w:rsidRDefault="00915ACA">
      <w:pPr>
        <w:pStyle w:val="a5"/>
        <w:spacing w:line="540" w:lineRule="exact"/>
        <w:jc w:val="center"/>
        <w:rPr>
          <w:rFonts w:hAnsi="宋体" w:hint="eastAsia"/>
          <w:szCs w:val="21"/>
        </w:rPr>
      </w:pPr>
    </w:p>
    <w:p w14:paraId="361B4AB5" w14:textId="77777777" w:rsidR="00915ACA" w:rsidRPr="00CE351F" w:rsidRDefault="00915ACA">
      <w:pPr>
        <w:pStyle w:val="a5"/>
        <w:spacing w:line="540" w:lineRule="exact"/>
        <w:jc w:val="center"/>
        <w:rPr>
          <w:rFonts w:hAnsi="宋体" w:hint="eastAsia"/>
          <w:szCs w:val="21"/>
        </w:rPr>
      </w:pPr>
    </w:p>
    <w:p w14:paraId="500DD9DE" w14:textId="77777777" w:rsidR="00915ACA" w:rsidRPr="00CE351F" w:rsidRDefault="00915ACA">
      <w:pPr>
        <w:pStyle w:val="a5"/>
        <w:spacing w:line="540" w:lineRule="exact"/>
        <w:jc w:val="center"/>
        <w:rPr>
          <w:rFonts w:hAnsi="宋体" w:hint="eastAsia"/>
          <w:szCs w:val="21"/>
        </w:rPr>
      </w:pPr>
    </w:p>
    <w:p w14:paraId="3E6C0ADE" w14:textId="77777777" w:rsidR="00915ACA" w:rsidRPr="00CE351F" w:rsidRDefault="00915ACA">
      <w:pPr>
        <w:pStyle w:val="a5"/>
        <w:spacing w:line="540" w:lineRule="exact"/>
        <w:jc w:val="center"/>
        <w:rPr>
          <w:rFonts w:hAnsi="宋体" w:hint="eastAsia"/>
          <w:szCs w:val="21"/>
        </w:rPr>
      </w:pPr>
    </w:p>
    <w:p w14:paraId="51E9ABBB" w14:textId="77777777" w:rsidR="00915ACA" w:rsidRPr="00CE351F" w:rsidRDefault="00915ACA">
      <w:pPr>
        <w:pStyle w:val="a5"/>
        <w:spacing w:line="540" w:lineRule="exact"/>
        <w:jc w:val="center"/>
        <w:rPr>
          <w:rFonts w:hAnsi="宋体" w:hint="eastAsia"/>
          <w:szCs w:val="21"/>
        </w:rPr>
      </w:pPr>
    </w:p>
    <w:p w14:paraId="0C6E10E9" w14:textId="77777777" w:rsidR="00915ACA" w:rsidRPr="00CE351F" w:rsidRDefault="00915ACA">
      <w:pPr>
        <w:pStyle w:val="a5"/>
        <w:spacing w:line="540" w:lineRule="exact"/>
        <w:jc w:val="center"/>
        <w:rPr>
          <w:rFonts w:hAnsi="宋体" w:hint="eastAsia"/>
          <w:szCs w:val="21"/>
        </w:rPr>
      </w:pPr>
    </w:p>
    <w:p w14:paraId="758B644D" w14:textId="77777777" w:rsidR="00915ACA" w:rsidRPr="00CE351F" w:rsidRDefault="00915ACA">
      <w:pPr>
        <w:pStyle w:val="a5"/>
        <w:spacing w:line="540" w:lineRule="exact"/>
        <w:jc w:val="center"/>
        <w:rPr>
          <w:rFonts w:hAnsi="宋体" w:hint="eastAsia"/>
          <w:szCs w:val="21"/>
        </w:rPr>
      </w:pPr>
    </w:p>
    <w:p w14:paraId="7F93DDDF" w14:textId="77777777" w:rsidR="00915ACA" w:rsidRPr="00CE351F" w:rsidRDefault="00915ACA">
      <w:pPr>
        <w:pStyle w:val="a5"/>
        <w:spacing w:line="540" w:lineRule="exact"/>
        <w:jc w:val="center"/>
        <w:rPr>
          <w:rFonts w:hAnsi="宋体" w:hint="eastAsia"/>
          <w:szCs w:val="21"/>
        </w:rPr>
      </w:pPr>
    </w:p>
    <w:p w14:paraId="66B3B69C"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北京南洋林德投资顾问有限公司</w:t>
      </w:r>
    </w:p>
    <w:p w14:paraId="17716F97"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二○○一年四月</w:t>
      </w:r>
      <w:r w:rsidRPr="00CE351F">
        <w:rPr>
          <w:rFonts w:hAnsi="宋体" w:hint="eastAsia"/>
          <w:szCs w:val="21"/>
        </w:rPr>
        <w:cr/>
      </w:r>
    </w:p>
    <w:p w14:paraId="75D2C36D" w14:textId="77777777" w:rsidR="00915ACA" w:rsidRPr="00CE351F" w:rsidRDefault="00915ACA">
      <w:pPr>
        <w:pStyle w:val="a5"/>
        <w:spacing w:line="540" w:lineRule="exact"/>
        <w:rPr>
          <w:rFonts w:hAnsi="宋体" w:hint="eastAsia"/>
          <w:szCs w:val="21"/>
        </w:rPr>
      </w:pPr>
    </w:p>
    <w:p w14:paraId="31A0290E" w14:textId="77777777" w:rsidR="00915ACA" w:rsidRPr="00CE351F" w:rsidRDefault="00915ACA">
      <w:pPr>
        <w:pStyle w:val="a5"/>
        <w:spacing w:line="800" w:lineRule="exact"/>
        <w:jc w:val="center"/>
        <w:rPr>
          <w:rFonts w:hAnsi="宋体"/>
          <w:szCs w:val="21"/>
        </w:rPr>
      </w:pPr>
    </w:p>
    <w:p w14:paraId="6853CCAF" w14:textId="77777777" w:rsidR="00915ACA" w:rsidRPr="00CE351F" w:rsidRDefault="00915ACA">
      <w:pPr>
        <w:pStyle w:val="a5"/>
        <w:spacing w:line="800" w:lineRule="exact"/>
        <w:jc w:val="center"/>
        <w:rPr>
          <w:rFonts w:hAnsi="宋体" w:hint="eastAsia"/>
          <w:szCs w:val="21"/>
        </w:rPr>
      </w:pPr>
    </w:p>
    <w:p w14:paraId="71E0442A" w14:textId="77777777" w:rsidR="00915ACA" w:rsidRPr="00CE351F" w:rsidRDefault="00915ACA">
      <w:pPr>
        <w:pStyle w:val="a5"/>
        <w:spacing w:line="800" w:lineRule="exact"/>
        <w:jc w:val="center"/>
        <w:rPr>
          <w:rFonts w:hAnsi="宋体" w:hint="eastAsia"/>
          <w:szCs w:val="21"/>
        </w:rPr>
      </w:pPr>
    </w:p>
    <w:p w14:paraId="43A4035B"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目     录</w:t>
      </w:r>
    </w:p>
    <w:p w14:paraId="06219CE5" w14:textId="77777777" w:rsidR="00915ACA" w:rsidRPr="00CE351F" w:rsidRDefault="00915ACA">
      <w:pPr>
        <w:pStyle w:val="a5"/>
        <w:spacing w:line="540" w:lineRule="exact"/>
        <w:jc w:val="center"/>
        <w:rPr>
          <w:rFonts w:hAnsi="宋体" w:hint="eastAsia"/>
          <w:szCs w:val="21"/>
        </w:rPr>
      </w:pPr>
    </w:p>
    <w:p w14:paraId="528CA0B5" w14:textId="77777777" w:rsidR="00915ACA" w:rsidRPr="00CE351F" w:rsidRDefault="00915ACA">
      <w:pPr>
        <w:pStyle w:val="a5"/>
        <w:spacing w:line="540" w:lineRule="exact"/>
        <w:jc w:val="center"/>
        <w:rPr>
          <w:rFonts w:hAnsi="宋体" w:hint="eastAsia"/>
          <w:szCs w:val="21"/>
        </w:rPr>
      </w:pPr>
    </w:p>
    <w:p w14:paraId="77FE1D56"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第一章  总则</w:t>
      </w:r>
    </w:p>
    <w:p w14:paraId="6AB8676C"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第二章  会员及股金</w:t>
      </w:r>
    </w:p>
    <w:p w14:paraId="3F648BC0"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第三章  会员的权利和义务</w:t>
      </w:r>
    </w:p>
    <w:p w14:paraId="0F5225B6"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第四章  出资凭证及股权管理</w:t>
      </w:r>
    </w:p>
    <w:p w14:paraId="5D7D6C3D"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第五章  投资收益及分配</w:t>
      </w:r>
    </w:p>
    <w:p w14:paraId="2FAE580C"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第六章  组织机构及其职责</w:t>
      </w:r>
    </w:p>
    <w:p w14:paraId="4E748FD0" w14:textId="77777777" w:rsidR="00915ACA" w:rsidRPr="00CE351F" w:rsidRDefault="00915ACA">
      <w:pPr>
        <w:pStyle w:val="a5"/>
        <w:spacing w:line="640" w:lineRule="exact"/>
        <w:ind w:firstLine="720"/>
        <w:rPr>
          <w:rFonts w:hAnsi="宋体" w:hint="eastAsia"/>
          <w:szCs w:val="21"/>
        </w:rPr>
      </w:pPr>
      <w:r w:rsidRPr="00CE351F">
        <w:rPr>
          <w:rFonts w:hAnsi="宋体" w:hint="eastAsia"/>
          <w:szCs w:val="21"/>
        </w:rPr>
        <w:t>第七章  附则</w:t>
      </w:r>
    </w:p>
    <w:p w14:paraId="68BDF507" w14:textId="77777777" w:rsidR="00915ACA" w:rsidRPr="00CE351F" w:rsidRDefault="00915ACA">
      <w:pPr>
        <w:pStyle w:val="a5"/>
        <w:spacing w:line="600" w:lineRule="exact"/>
        <w:rPr>
          <w:rFonts w:hAnsi="宋体" w:hint="eastAsia"/>
          <w:szCs w:val="21"/>
        </w:rPr>
      </w:pPr>
    </w:p>
    <w:p w14:paraId="5A6DFEE8" w14:textId="77777777" w:rsidR="00915ACA" w:rsidRPr="00CE351F" w:rsidRDefault="00915ACA">
      <w:pPr>
        <w:pStyle w:val="a5"/>
        <w:spacing w:line="600" w:lineRule="exact"/>
        <w:rPr>
          <w:rFonts w:hAnsi="宋体" w:hint="eastAsia"/>
          <w:szCs w:val="21"/>
        </w:rPr>
      </w:pPr>
    </w:p>
    <w:p w14:paraId="48D903AA" w14:textId="77777777" w:rsidR="00915ACA" w:rsidRPr="00CE351F" w:rsidRDefault="00915ACA">
      <w:pPr>
        <w:pStyle w:val="a5"/>
        <w:spacing w:line="600" w:lineRule="exact"/>
        <w:rPr>
          <w:rFonts w:hAnsi="宋体" w:hint="eastAsia"/>
          <w:szCs w:val="21"/>
        </w:rPr>
      </w:pPr>
    </w:p>
    <w:p w14:paraId="486E747D" w14:textId="77777777" w:rsidR="00915ACA" w:rsidRPr="00CE351F" w:rsidRDefault="00915ACA">
      <w:pPr>
        <w:pStyle w:val="a5"/>
        <w:spacing w:line="600" w:lineRule="exact"/>
        <w:rPr>
          <w:rFonts w:hAnsi="宋体" w:hint="eastAsia"/>
          <w:szCs w:val="21"/>
        </w:rPr>
      </w:pPr>
    </w:p>
    <w:p w14:paraId="5077B02F" w14:textId="77777777" w:rsidR="00915ACA" w:rsidRPr="00CE351F" w:rsidRDefault="00915ACA">
      <w:pPr>
        <w:pStyle w:val="a5"/>
        <w:spacing w:line="600" w:lineRule="exact"/>
        <w:rPr>
          <w:rFonts w:hAnsi="宋体" w:hint="eastAsia"/>
          <w:szCs w:val="21"/>
        </w:rPr>
      </w:pPr>
    </w:p>
    <w:p w14:paraId="1AAECD93" w14:textId="77777777" w:rsidR="00915ACA" w:rsidRPr="00CE351F" w:rsidRDefault="00915ACA">
      <w:pPr>
        <w:pStyle w:val="a5"/>
        <w:spacing w:line="600" w:lineRule="exact"/>
        <w:rPr>
          <w:rFonts w:hAnsi="宋体" w:hint="eastAsia"/>
          <w:szCs w:val="21"/>
        </w:rPr>
      </w:pPr>
    </w:p>
    <w:p w14:paraId="3F11335B" w14:textId="77777777" w:rsidR="00915ACA" w:rsidRPr="00CE351F" w:rsidRDefault="00915ACA">
      <w:pPr>
        <w:pStyle w:val="a5"/>
        <w:spacing w:line="600" w:lineRule="exact"/>
        <w:rPr>
          <w:rFonts w:hAnsi="宋体" w:hint="eastAsia"/>
          <w:szCs w:val="21"/>
        </w:rPr>
      </w:pPr>
    </w:p>
    <w:p w14:paraId="11EBF152" w14:textId="77777777" w:rsidR="00915ACA" w:rsidRPr="00CE351F" w:rsidRDefault="00915ACA">
      <w:pPr>
        <w:pStyle w:val="a5"/>
        <w:spacing w:line="600" w:lineRule="exact"/>
        <w:rPr>
          <w:rFonts w:hAnsi="宋体" w:hint="eastAsia"/>
          <w:szCs w:val="21"/>
        </w:rPr>
      </w:pPr>
    </w:p>
    <w:p w14:paraId="2395804D" w14:textId="77777777" w:rsidR="00915ACA" w:rsidRPr="00CE351F" w:rsidRDefault="00915ACA">
      <w:pPr>
        <w:pStyle w:val="a5"/>
        <w:spacing w:line="600" w:lineRule="exact"/>
        <w:rPr>
          <w:rFonts w:hAnsi="宋体" w:hint="eastAsia"/>
          <w:szCs w:val="21"/>
        </w:rPr>
      </w:pPr>
    </w:p>
    <w:p w14:paraId="3967D593"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北京创原天地科技有限公司</w:t>
      </w:r>
    </w:p>
    <w:p w14:paraId="5F794CCE"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员工持股会章程</w:t>
      </w:r>
    </w:p>
    <w:p w14:paraId="4B8463F6" w14:textId="77777777" w:rsidR="00915ACA" w:rsidRPr="00CE351F" w:rsidRDefault="00915ACA">
      <w:pPr>
        <w:pStyle w:val="a5"/>
        <w:spacing w:line="540" w:lineRule="exact"/>
        <w:rPr>
          <w:rFonts w:hAnsi="宋体" w:hint="eastAsia"/>
          <w:szCs w:val="21"/>
        </w:rPr>
      </w:pPr>
    </w:p>
    <w:p w14:paraId="30FBA823" w14:textId="77777777" w:rsidR="00915ACA" w:rsidRPr="00CE351F" w:rsidRDefault="00915ACA">
      <w:pPr>
        <w:pStyle w:val="a5"/>
        <w:spacing w:line="520" w:lineRule="exact"/>
        <w:jc w:val="center"/>
        <w:rPr>
          <w:rFonts w:hAnsi="宋体" w:hint="eastAsia"/>
          <w:szCs w:val="21"/>
        </w:rPr>
      </w:pPr>
      <w:r w:rsidRPr="00CE351F">
        <w:rPr>
          <w:rFonts w:hAnsi="宋体" w:hint="eastAsia"/>
          <w:szCs w:val="21"/>
        </w:rPr>
        <w:t>第一章  总  则</w:t>
      </w:r>
    </w:p>
    <w:p w14:paraId="416E2367"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第一条 北京创原天地科技有限公司（以下简称创原天地）为了提高员工对企业经营管理的参与度，调动员工积极性，增强企业的凝聚力，进而构建创原天地的核心竞争能力，根据《中华人民共和国公司法》、《北京市现代企业制度试点企业员工持股会试行办法》及有关法律法规、政策的规定，制定本章程。</w:t>
      </w:r>
    </w:p>
    <w:p w14:paraId="3950F45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第二条  本员工持股会的名称为：北京创原天地科技有限公司员工持股会（以下简称员工持股会）。</w:t>
      </w:r>
    </w:p>
    <w:p w14:paraId="71BAAA35"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第三条  北京创原天地科技有限公司工会以社团法人的名义办理注册登记，并作为公司的股东之一；员工持股会在工会下面以非法人身份专门托管运作员工股权。</w:t>
      </w:r>
    </w:p>
    <w:p w14:paraId="2120B615"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第四条  员工持股会（工会）的总股本金为300 万元人民币。</w:t>
      </w:r>
    </w:p>
    <w:p w14:paraId="7EF5FCC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第五条  工会的法人代表为员工持股会理事长。</w:t>
      </w:r>
    </w:p>
    <w:p w14:paraId="3DF00EA7"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第六条  员工持股会会员以其出资额为限对工会（员工持股会）承担责任；工会（员工持股会）以其全部出资额为限对公司承担责任。</w:t>
      </w:r>
    </w:p>
    <w:p w14:paraId="3D6EEFEA"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第七条  工会（员工持股会）作为出资者按投入公司的资本额享有所有者的资产受益、重大决策和选择管理者等权力，也承担与其相对应的风险。</w:t>
      </w:r>
    </w:p>
    <w:p w14:paraId="63F6B647"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第八条  员工持股会筹集的资金，仅限于购买本企业的内部员工股，不得用于购买社会发行的股票、债券，也不得用于向本公司以外的企事业单位投资。</w:t>
      </w:r>
    </w:p>
    <w:p w14:paraId="0ABBAC92"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第九条  员工持股会会员持有工会股权，但会员个人不直接享有公司股权。</w:t>
      </w:r>
    </w:p>
    <w:p w14:paraId="5CD80A4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第十条  员工持股会遵循下述基本原则：</w:t>
      </w:r>
    </w:p>
    <w:p w14:paraId="670FD45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1、自愿入股，按章购转；</w:t>
      </w:r>
    </w:p>
    <w:p w14:paraId="6552A396"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2、利益共享，风险共担；</w:t>
      </w:r>
    </w:p>
    <w:p w14:paraId="2E5AAD5A"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3、独立建帐，民主管理。</w:t>
      </w:r>
    </w:p>
    <w:p w14:paraId="67B912D6"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第十一条  员工持股会有关招股、资金运作、年度分配重大信息，以公告形式公布，接受全体会员监督。</w:t>
      </w:r>
    </w:p>
    <w:p w14:paraId="42147DF9" w14:textId="77777777" w:rsidR="00915ACA" w:rsidRPr="00CE351F" w:rsidRDefault="00915ACA">
      <w:pPr>
        <w:pStyle w:val="a5"/>
        <w:spacing w:line="520" w:lineRule="exact"/>
        <w:rPr>
          <w:rFonts w:hAnsi="宋体" w:hint="eastAsia"/>
          <w:szCs w:val="21"/>
        </w:rPr>
      </w:pPr>
    </w:p>
    <w:p w14:paraId="27319851" w14:textId="77777777" w:rsidR="00915ACA" w:rsidRPr="00CE351F" w:rsidRDefault="00915ACA">
      <w:pPr>
        <w:pStyle w:val="a5"/>
        <w:spacing w:line="520" w:lineRule="exact"/>
        <w:jc w:val="center"/>
        <w:rPr>
          <w:rFonts w:hAnsi="宋体" w:hint="eastAsia"/>
          <w:szCs w:val="21"/>
        </w:rPr>
      </w:pPr>
      <w:r w:rsidRPr="00CE351F">
        <w:rPr>
          <w:rFonts w:hAnsi="宋体" w:hint="eastAsia"/>
          <w:szCs w:val="21"/>
        </w:rPr>
        <w:t>第二章  会员及股金</w:t>
      </w:r>
    </w:p>
    <w:p w14:paraId="34AD339E"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第十二条  创原天地在职在册员工，承认本章程，提出申请，自愿投资的，即可为员工持股会会员。</w:t>
      </w:r>
    </w:p>
    <w:p w14:paraId="73A2063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第十三条  员工持股会根据本企业发展需要招股，总股本金为人民币300万元，每股面额1元，总股份为300 万股。个人最高持股限额不超过员工持股会总股份的15%。</w:t>
      </w:r>
    </w:p>
    <w:p w14:paraId="29D579A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第十四条  员工持股会的资金来源：购股员工现金出资；由公司担保专项贷款。</w:t>
      </w:r>
    </w:p>
    <w:p w14:paraId="7DA9818A" w14:textId="77777777" w:rsidR="00915ACA" w:rsidRPr="00CE351F" w:rsidRDefault="00915ACA">
      <w:pPr>
        <w:pStyle w:val="a5"/>
        <w:spacing w:line="520" w:lineRule="exact"/>
        <w:rPr>
          <w:rFonts w:hAnsi="宋体" w:hint="eastAsia"/>
          <w:szCs w:val="21"/>
        </w:rPr>
      </w:pPr>
    </w:p>
    <w:p w14:paraId="6ADB84F7" w14:textId="77777777" w:rsidR="00915ACA" w:rsidRPr="00CE351F" w:rsidRDefault="00915ACA">
      <w:pPr>
        <w:pStyle w:val="a5"/>
        <w:spacing w:line="520" w:lineRule="exact"/>
        <w:jc w:val="center"/>
        <w:rPr>
          <w:rFonts w:hAnsi="宋体" w:hint="eastAsia"/>
          <w:szCs w:val="21"/>
        </w:rPr>
      </w:pPr>
      <w:r w:rsidRPr="00CE351F">
        <w:rPr>
          <w:rFonts w:hAnsi="宋体" w:hint="eastAsia"/>
          <w:szCs w:val="21"/>
        </w:rPr>
        <w:t>第三章  会员的权利和义务</w:t>
      </w:r>
    </w:p>
    <w:p w14:paraId="0288DF10"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第十五条  员工持股会会员享有下列权利：</w:t>
      </w:r>
    </w:p>
    <w:p w14:paraId="57E20882"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1、选举和被选举员工持股会会员代表；</w:t>
      </w:r>
    </w:p>
    <w:p w14:paraId="156D36B4"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2、了解员工持股会有关会议精神和工作情况，向员工持股会提出意见、建议；</w:t>
      </w:r>
    </w:p>
    <w:p w14:paraId="19D848D9"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3、按照出资股份取得红利股息和送配股的权利；</w:t>
      </w:r>
    </w:p>
    <w:p w14:paraId="196F5BD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4、依照本章程回购股权；</w:t>
      </w:r>
    </w:p>
    <w:p w14:paraId="6022102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5、员工持股会终止后按其出资比例取得剩余财产。</w:t>
      </w:r>
    </w:p>
    <w:p w14:paraId="15D1AC77"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第十六条  员工持股会会员应履行下列义务：</w:t>
      </w:r>
    </w:p>
    <w:p w14:paraId="27D208F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1、遵守本章程和员工持股会制定的其他规章制度，执行员工持股会会员代表会议决议；</w:t>
      </w:r>
    </w:p>
    <w:p w14:paraId="3FAF3E0E"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2、依照入会方式和申请的股份，按时足额交纳认购的股本金；</w:t>
      </w:r>
    </w:p>
    <w:p w14:paraId="40EC73C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3、依照所持有的股份承担投资风险，不得随意中途抽回出资，不得随意转让股份；</w:t>
      </w:r>
    </w:p>
    <w:p w14:paraId="4A2196B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4、依照国家有关规定应履行的其他义务。</w:t>
      </w:r>
    </w:p>
    <w:p w14:paraId="059EED81" w14:textId="77777777" w:rsidR="00915ACA" w:rsidRPr="00CE351F" w:rsidRDefault="00915ACA">
      <w:pPr>
        <w:pStyle w:val="a5"/>
        <w:spacing w:line="520" w:lineRule="exact"/>
        <w:ind w:firstLine="640"/>
        <w:rPr>
          <w:rFonts w:hAnsi="宋体" w:hint="eastAsia"/>
          <w:szCs w:val="21"/>
        </w:rPr>
      </w:pPr>
    </w:p>
    <w:p w14:paraId="3D0A223D" w14:textId="77777777" w:rsidR="00915ACA" w:rsidRPr="00CE351F" w:rsidRDefault="00915ACA">
      <w:pPr>
        <w:pStyle w:val="a5"/>
        <w:spacing w:line="520" w:lineRule="exact"/>
        <w:jc w:val="center"/>
        <w:rPr>
          <w:rFonts w:hAnsi="宋体" w:hint="eastAsia"/>
          <w:szCs w:val="21"/>
        </w:rPr>
      </w:pPr>
      <w:r w:rsidRPr="00CE351F">
        <w:rPr>
          <w:rFonts w:hAnsi="宋体" w:hint="eastAsia"/>
          <w:szCs w:val="21"/>
        </w:rPr>
        <w:t>第四章  出资凭证及股权管理</w:t>
      </w:r>
    </w:p>
    <w:p w14:paraId="48D056BA"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第十七条  出资凭证（股权证）由工会（员工持股会）法定代表人签发，其正本由员工持股会统一集中保管，副本由员工持股会会员持有。</w:t>
      </w:r>
    </w:p>
    <w:p w14:paraId="7B9BEBDE" w14:textId="77777777" w:rsidR="00915ACA" w:rsidRPr="00CE351F" w:rsidRDefault="00915ACA">
      <w:pPr>
        <w:pStyle w:val="a5"/>
        <w:spacing w:line="520" w:lineRule="exact"/>
        <w:rPr>
          <w:rFonts w:hAnsi="宋体" w:hint="eastAsia"/>
          <w:szCs w:val="21"/>
        </w:rPr>
      </w:pPr>
      <w:r w:rsidRPr="00CE351F">
        <w:rPr>
          <w:rFonts w:hAnsi="宋体" w:hint="eastAsia"/>
          <w:szCs w:val="21"/>
        </w:rPr>
        <w:t xml:space="preserve">    第十八条  企业发行内部员工股不纳入向社会公开募集股份的范围；会员所持股份不能继承、不能交易，三年内不能转让。</w:t>
      </w:r>
    </w:p>
    <w:p w14:paraId="27B49CB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第十九条  入股股金原则上不得抽回。</w:t>
      </w:r>
    </w:p>
    <w:p w14:paraId="56EDA027"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第二十条  员工脱离公司，在正常情况下，其股份由员工持股会回购，股款按公司上年末每股净资产值计算；员工因过失等原因被辞退、除名，对其所持股份按面值进行回购。过失严重并损害公司利益的，公司有权对其所持股份全部或部分没收。</w:t>
      </w:r>
    </w:p>
    <w:p w14:paraId="7525D96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脱离公司是指调离、离退休、自动离职、被辞退或解聘、被开除或死亡等情形。</w:t>
      </w:r>
    </w:p>
    <w:p w14:paraId="4812FB9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第二十一条  员工死亡时，由员工持股会按上年末每股净资产值回购该员工所持股份，股款交还其合法继承人。</w:t>
      </w:r>
    </w:p>
    <w:p w14:paraId="1B4ADDB3" w14:textId="77777777" w:rsidR="00915ACA" w:rsidRPr="00CE351F" w:rsidRDefault="00915ACA">
      <w:pPr>
        <w:pStyle w:val="a5"/>
        <w:spacing w:line="520" w:lineRule="exact"/>
        <w:ind w:firstLine="640"/>
        <w:rPr>
          <w:rFonts w:hAnsi="宋体" w:hint="eastAsia"/>
          <w:szCs w:val="21"/>
        </w:rPr>
      </w:pPr>
    </w:p>
    <w:p w14:paraId="2227C996" w14:textId="77777777" w:rsidR="00915ACA" w:rsidRPr="00CE351F" w:rsidRDefault="00915ACA">
      <w:pPr>
        <w:pStyle w:val="a5"/>
        <w:spacing w:line="520" w:lineRule="exact"/>
        <w:ind w:firstLine="640"/>
        <w:jc w:val="center"/>
        <w:rPr>
          <w:rFonts w:hAnsi="宋体" w:hint="eastAsia"/>
          <w:szCs w:val="21"/>
        </w:rPr>
      </w:pPr>
      <w:r w:rsidRPr="00CE351F">
        <w:rPr>
          <w:rFonts w:hAnsi="宋体" w:hint="eastAsia"/>
          <w:szCs w:val="21"/>
        </w:rPr>
        <w:t>第五章  投资收益及分配</w:t>
      </w:r>
    </w:p>
    <w:p w14:paraId="6B6D43C0"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第二十二条  工会（员工持股会）依法按股享受公司利润分配，持股会再按照员工个人持股数额对持股员工进行二次分配。</w:t>
      </w:r>
    </w:p>
    <w:p w14:paraId="59CD08C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第二十三条  员工持股会会员根据同股同权、同股同利的原则，按股分配，享有股金分红和送配股的权利，享有持股股本金增值的权利。</w:t>
      </w:r>
    </w:p>
    <w:p w14:paraId="29D7514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第二十四条  员工持股会理事会按每年度投资收益的情况拟定分配方案，提交员工持股会会员代表会议通过后实施。</w:t>
      </w:r>
    </w:p>
    <w:p w14:paraId="4454E79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第二十五条  员工持股会当年投资收益，按以下顺序分配：</w:t>
      </w:r>
    </w:p>
    <w:p w14:paraId="0845F99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1、提取投资收益的</w:t>
      </w:r>
      <w:r w:rsidRPr="00CE351F">
        <w:rPr>
          <w:rFonts w:hAnsi="宋体"/>
          <w:szCs w:val="21"/>
        </w:rPr>
        <w:t>0.5</w:t>
      </w:r>
      <w:r w:rsidRPr="00CE351F">
        <w:rPr>
          <w:rFonts w:hAnsi="宋体" w:hint="eastAsia"/>
          <w:szCs w:val="21"/>
        </w:rPr>
        <w:t>－1%，作为员工持股会的管理费；</w:t>
      </w:r>
    </w:p>
    <w:p w14:paraId="7F85700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2、扣除预留股份红利用于归还借贷款本息部分；</w:t>
      </w:r>
    </w:p>
    <w:p w14:paraId="3D2853CD"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3、支付会员红利；</w:t>
      </w:r>
    </w:p>
    <w:p w14:paraId="4F23B869"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4、预留股份收益转作员工持股会备用金。</w:t>
      </w:r>
    </w:p>
    <w:p w14:paraId="2866854A"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第二十六条  如遇企业亏损、歇业或者破产清算时，员工持股会会员以其投入资金按比例承担经营风险。</w:t>
      </w:r>
    </w:p>
    <w:p w14:paraId="00142601" w14:textId="77777777" w:rsidR="00915ACA" w:rsidRPr="00CE351F" w:rsidRDefault="00915ACA">
      <w:pPr>
        <w:pStyle w:val="a5"/>
        <w:spacing w:line="520" w:lineRule="exact"/>
        <w:ind w:firstLine="320"/>
        <w:rPr>
          <w:rFonts w:hAnsi="宋体" w:hint="eastAsia"/>
          <w:szCs w:val="21"/>
        </w:rPr>
      </w:pPr>
    </w:p>
    <w:p w14:paraId="200297BB" w14:textId="77777777" w:rsidR="00915ACA" w:rsidRPr="00CE351F" w:rsidRDefault="00915ACA">
      <w:pPr>
        <w:pStyle w:val="a5"/>
        <w:spacing w:line="520" w:lineRule="exact"/>
        <w:ind w:firstLine="320"/>
        <w:jc w:val="center"/>
        <w:rPr>
          <w:rFonts w:hAnsi="宋体" w:hint="eastAsia"/>
          <w:szCs w:val="21"/>
        </w:rPr>
      </w:pPr>
    </w:p>
    <w:p w14:paraId="1E83B096" w14:textId="77777777" w:rsidR="00915ACA" w:rsidRPr="00CE351F" w:rsidRDefault="00915ACA">
      <w:pPr>
        <w:pStyle w:val="a5"/>
        <w:spacing w:line="520" w:lineRule="exact"/>
        <w:ind w:firstLine="320"/>
        <w:jc w:val="center"/>
        <w:rPr>
          <w:rFonts w:hAnsi="宋体" w:hint="eastAsia"/>
          <w:szCs w:val="21"/>
        </w:rPr>
      </w:pPr>
      <w:r w:rsidRPr="00CE351F">
        <w:rPr>
          <w:rFonts w:hAnsi="宋体" w:hint="eastAsia"/>
          <w:szCs w:val="21"/>
        </w:rPr>
        <w:t>第六章  组织机构及其职责</w:t>
      </w:r>
    </w:p>
    <w:p w14:paraId="3D1A2ED4"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第二十七条  员工持股会由持有内部员工股的全体会员组成。</w:t>
      </w:r>
    </w:p>
    <w:p w14:paraId="308347AB"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第二十八条  员工持股会会员大会是员工持股会最高权力机构。 员工持股会每年召开二次会员大会，由员工持股会负责人主持会议。员工持股会会员大会讨论、修改、通过员工持股会章程；选举产生员工持股会理事会；审议员工持股会理事会提出的投资、增股、资金运作及盈分、亏摊等方案和有关报告。</w:t>
      </w:r>
    </w:p>
    <w:p w14:paraId="37613DFE"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第二十九条  员工持股会会员大会应有全体会员代表出席，其决议分为普通决议和特别决议。会员代表会议通过普通决议，应有参加会议的1/2以上代表同意方可通过并有效；会员代表会议通过特别决议，应有参加会议的2/3以上代表同意方可通过并有效。</w:t>
      </w:r>
    </w:p>
    <w:p w14:paraId="28940F1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第三十条  员工持股会会员代表原则上根据会员数的10：1比例产生，同时考虑出资者的出资额数。会员代表由全体会员推选产生。</w:t>
      </w:r>
    </w:p>
    <w:p w14:paraId="5312D83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第三十一条  员工持股会会员代表的权利：</w:t>
      </w:r>
    </w:p>
    <w:p w14:paraId="14FCA18D"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1、出席或委托代理人出席员工持股会会员大会，行使表决权；</w:t>
      </w:r>
    </w:p>
    <w:p w14:paraId="3ACE583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2、选举和被选举为员工持股会理事；</w:t>
      </w:r>
    </w:p>
    <w:p w14:paraId="191B2673"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3、推荐和被推荐为公司董事、监事候选人；</w:t>
      </w:r>
    </w:p>
    <w:p w14:paraId="419ED5E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4、查阅员工持股会代表会议有关文件和员工持股会财务报表，监督员工持股会（工会）的股金投向和分配，提出建议和质询；</w:t>
      </w:r>
    </w:p>
    <w:p w14:paraId="0580EDBE"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5、对不称职的员工持股会理事提出罢免；</w:t>
      </w:r>
    </w:p>
    <w:p w14:paraId="3E2D37F0"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6、制定和修改员工持股会章程和有关规章制度；</w:t>
      </w:r>
    </w:p>
    <w:p w14:paraId="67C7C894"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7、审议通过员工持股会理事会工作报告。</w:t>
      </w:r>
    </w:p>
    <w:p w14:paraId="7666C029"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第三十二条  员工持股会会员代表的义务：</w:t>
      </w:r>
    </w:p>
    <w:p w14:paraId="5EE6E266"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1、转达、执行员工持股会会员代表会议的决议，承担员工持股会委托的工作；</w:t>
      </w:r>
    </w:p>
    <w:p w14:paraId="5A88467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2、听取、汇总员工持股会会员的意见与建议，准确地向员工持股会理事会反映；</w:t>
      </w:r>
    </w:p>
    <w:p w14:paraId="3904DE4F"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3、协助员工持股会理事会工作。</w:t>
      </w:r>
    </w:p>
    <w:p w14:paraId="0AD15FAF"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第三十三条  员工持股会成立理事会。理事会是员工持股会的日常管理机构，由7人组成。理事会选举理事长1名、副理事长1--2 名。</w:t>
      </w:r>
    </w:p>
    <w:p w14:paraId="1D506E0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第三十四条  员工持股会理事会以兼职为主、专兼职结合，每届任期3年，可以连选连任。理事会理事，必须从具有企业管理、股权管理能力和办事公正、责任心强的会员中选举产生。理事会会议由理事长负责主持。会议次数和内容按实际情况，由理事长自行确定。</w:t>
      </w:r>
    </w:p>
    <w:p w14:paraId="3199D7E3"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第三十五条  理事会执行员工持股会会员大会的决议；提出资金投向及运作情况；负责处理各项方案；提出调整增补理事会成员及其人选名单的建议；筹备召开员工持股会会</w:t>
      </w:r>
      <w:r w:rsidRPr="00CE351F">
        <w:rPr>
          <w:rFonts w:hAnsi="宋体" w:hint="eastAsia"/>
          <w:szCs w:val="21"/>
        </w:rPr>
        <w:cr/>
        <w:t>员大会。</w:t>
      </w:r>
    </w:p>
    <w:p w14:paraId="75FBF508"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第三十六条  在公司分配方案公布后，理事会负责制定员工持股会分配预案，并经员工持股会会员大会审议通过后予以组织实施。</w:t>
      </w:r>
    </w:p>
    <w:p w14:paraId="5DF41E61"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第三十七条  工会（员工持股会）在公司经营决策管理中，应同其他股东一样，享有公司董事会的董事名额和公司监事会的监事名额；由员工持股会理事会按名额推荐人选担任公司董事长、董事和监事，行使权利、履行义务。</w:t>
      </w:r>
    </w:p>
    <w:p w14:paraId="793E4D6C"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第三十八条  员工持股会理事会下设办公室，分别设主任、秘书、会计、出纳，在理事会领导下，负责员工持股会档案管理、会务准备、发放股权证、回购股份、财务结算等日常工作。</w:t>
      </w:r>
    </w:p>
    <w:p w14:paraId="662D0E6F"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第三十九条  员工持股会理事长、理事会及办公室均应对员工持股会全体会员负责，并接受员工持股会会员大会的监督。</w:t>
      </w:r>
    </w:p>
    <w:p w14:paraId="698FAF3C" w14:textId="77777777" w:rsidR="00915ACA" w:rsidRPr="00CE351F" w:rsidRDefault="00915ACA">
      <w:pPr>
        <w:pStyle w:val="a5"/>
        <w:spacing w:line="520" w:lineRule="exact"/>
        <w:ind w:firstLine="320"/>
        <w:rPr>
          <w:rFonts w:hAnsi="宋体" w:hint="eastAsia"/>
          <w:szCs w:val="21"/>
        </w:rPr>
      </w:pPr>
    </w:p>
    <w:p w14:paraId="484274C0" w14:textId="77777777" w:rsidR="00915ACA" w:rsidRPr="00CE351F" w:rsidRDefault="00915ACA">
      <w:pPr>
        <w:pStyle w:val="a5"/>
        <w:spacing w:line="520" w:lineRule="exact"/>
        <w:ind w:firstLine="320"/>
        <w:jc w:val="center"/>
        <w:rPr>
          <w:rFonts w:hAnsi="宋体" w:hint="eastAsia"/>
          <w:szCs w:val="21"/>
        </w:rPr>
      </w:pPr>
      <w:r w:rsidRPr="00CE351F">
        <w:rPr>
          <w:rFonts w:hAnsi="宋体" w:hint="eastAsia"/>
          <w:szCs w:val="21"/>
        </w:rPr>
        <w:t>第七章  附  则</w:t>
      </w:r>
    </w:p>
    <w:p w14:paraId="3885CF6E"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第四十条  本章程自公司批准之日起成立。</w:t>
      </w:r>
    </w:p>
    <w:p w14:paraId="00737519" w14:textId="77777777" w:rsidR="00915ACA" w:rsidRPr="00CE351F" w:rsidRDefault="00915ACA">
      <w:pPr>
        <w:pStyle w:val="a5"/>
        <w:spacing w:line="520" w:lineRule="exact"/>
        <w:ind w:firstLine="640"/>
        <w:rPr>
          <w:rFonts w:hAnsi="宋体" w:hint="eastAsia"/>
          <w:szCs w:val="21"/>
        </w:rPr>
      </w:pPr>
      <w:r w:rsidRPr="00CE351F">
        <w:rPr>
          <w:rFonts w:hAnsi="宋体" w:hint="eastAsia"/>
          <w:szCs w:val="21"/>
        </w:rPr>
        <w:t>第四十一条  本章程经员工持股会会大会表决通过后生效。</w:t>
      </w:r>
    </w:p>
    <w:p w14:paraId="685FF428" w14:textId="77777777" w:rsidR="00915ACA" w:rsidRPr="00CE351F" w:rsidRDefault="00915ACA">
      <w:pPr>
        <w:pStyle w:val="a5"/>
        <w:spacing w:line="520" w:lineRule="exact"/>
        <w:ind w:firstLine="640"/>
        <w:rPr>
          <w:rFonts w:hAnsi="宋体"/>
          <w:szCs w:val="21"/>
        </w:rPr>
      </w:pPr>
      <w:r w:rsidRPr="00CE351F">
        <w:rPr>
          <w:rFonts w:hAnsi="宋体" w:hint="eastAsia"/>
          <w:szCs w:val="21"/>
        </w:rPr>
        <w:t>第四十二条  本章程由员工持股会理事会负责解释。</w:t>
      </w:r>
    </w:p>
    <w:p w14:paraId="44268596" w14:textId="77777777" w:rsidR="00915ACA" w:rsidRPr="00CE351F" w:rsidRDefault="00915ACA">
      <w:pPr>
        <w:pStyle w:val="3"/>
        <w:spacing w:line="360" w:lineRule="auto"/>
        <w:ind w:firstLineChars="0"/>
        <w:rPr>
          <w:rFonts w:ascii="宋体" w:eastAsia="宋体" w:hAnsi="宋体"/>
          <w:sz w:val="21"/>
          <w:szCs w:val="21"/>
        </w:rPr>
      </w:pPr>
    </w:p>
    <w:p w14:paraId="14DFB5BE" w14:textId="77777777" w:rsidR="00915ACA" w:rsidRPr="00CE351F" w:rsidRDefault="00915ACA">
      <w:pPr>
        <w:pStyle w:val="3"/>
        <w:spacing w:line="360" w:lineRule="auto"/>
        <w:ind w:firstLineChars="0"/>
        <w:rPr>
          <w:rFonts w:ascii="宋体" w:eastAsia="宋体" w:hAnsi="宋体"/>
          <w:sz w:val="21"/>
          <w:szCs w:val="21"/>
        </w:rPr>
      </w:pPr>
    </w:p>
    <w:p w14:paraId="654C033A" w14:textId="77777777" w:rsidR="00915ACA" w:rsidRPr="00CE351F" w:rsidRDefault="00915ACA">
      <w:pPr>
        <w:pStyle w:val="3"/>
        <w:spacing w:line="360" w:lineRule="auto"/>
        <w:ind w:firstLineChars="0"/>
        <w:rPr>
          <w:rFonts w:ascii="宋体" w:eastAsia="宋体" w:hAnsi="宋体"/>
          <w:sz w:val="21"/>
          <w:szCs w:val="21"/>
        </w:rPr>
      </w:pPr>
    </w:p>
    <w:p w14:paraId="3024B3AB" w14:textId="77777777" w:rsidR="00915ACA" w:rsidRPr="00CE351F" w:rsidRDefault="00915ACA">
      <w:pPr>
        <w:pStyle w:val="3"/>
        <w:spacing w:line="360" w:lineRule="auto"/>
        <w:ind w:firstLineChars="0"/>
        <w:rPr>
          <w:rFonts w:ascii="宋体" w:eastAsia="宋体" w:hAnsi="宋体"/>
          <w:sz w:val="21"/>
          <w:szCs w:val="21"/>
        </w:rPr>
      </w:pPr>
    </w:p>
    <w:p w14:paraId="0B0D7AAB" w14:textId="77777777" w:rsidR="00915ACA" w:rsidRPr="00CE351F" w:rsidRDefault="00915ACA">
      <w:pPr>
        <w:pStyle w:val="3"/>
        <w:spacing w:line="360" w:lineRule="auto"/>
        <w:ind w:firstLineChars="0"/>
        <w:rPr>
          <w:rFonts w:ascii="宋体" w:eastAsia="宋体" w:hAnsi="宋体"/>
          <w:sz w:val="21"/>
          <w:szCs w:val="21"/>
        </w:rPr>
      </w:pPr>
    </w:p>
    <w:p w14:paraId="1F27B9E8" w14:textId="77777777" w:rsidR="00915ACA" w:rsidRPr="00CE351F" w:rsidRDefault="00915ACA">
      <w:pPr>
        <w:pStyle w:val="3"/>
        <w:spacing w:line="360" w:lineRule="auto"/>
        <w:ind w:firstLineChars="0"/>
        <w:rPr>
          <w:rFonts w:ascii="宋体" w:eastAsia="宋体" w:hAnsi="宋体"/>
          <w:sz w:val="21"/>
          <w:szCs w:val="21"/>
        </w:rPr>
      </w:pPr>
    </w:p>
    <w:p w14:paraId="5213AD35" w14:textId="77777777" w:rsidR="00915ACA" w:rsidRPr="00CE351F" w:rsidRDefault="00915ACA">
      <w:pPr>
        <w:pStyle w:val="3"/>
        <w:spacing w:line="360" w:lineRule="auto"/>
        <w:ind w:firstLineChars="0"/>
        <w:rPr>
          <w:rFonts w:ascii="宋体" w:eastAsia="宋体" w:hAnsi="宋体"/>
          <w:sz w:val="21"/>
          <w:szCs w:val="21"/>
        </w:rPr>
      </w:pPr>
    </w:p>
    <w:p w14:paraId="57E89F5F" w14:textId="77777777" w:rsidR="00915ACA" w:rsidRPr="00CE351F" w:rsidRDefault="00915ACA">
      <w:pPr>
        <w:pStyle w:val="3"/>
        <w:spacing w:line="360" w:lineRule="auto"/>
        <w:ind w:firstLineChars="0"/>
        <w:rPr>
          <w:rFonts w:ascii="宋体" w:eastAsia="宋体" w:hAnsi="宋体"/>
          <w:sz w:val="21"/>
          <w:szCs w:val="21"/>
        </w:rPr>
      </w:pPr>
    </w:p>
    <w:p w14:paraId="1236E68B" w14:textId="77777777" w:rsidR="00915ACA" w:rsidRPr="00CE351F" w:rsidRDefault="00915ACA">
      <w:pPr>
        <w:pStyle w:val="3"/>
        <w:spacing w:line="360" w:lineRule="auto"/>
        <w:ind w:firstLineChars="0"/>
        <w:rPr>
          <w:rFonts w:ascii="宋体" w:eastAsia="宋体" w:hAnsi="宋体"/>
          <w:sz w:val="21"/>
          <w:szCs w:val="21"/>
        </w:rPr>
      </w:pPr>
    </w:p>
    <w:p w14:paraId="5F370C9B" w14:textId="77777777" w:rsidR="00915ACA" w:rsidRPr="00CE351F" w:rsidRDefault="00915ACA">
      <w:pPr>
        <w:pStyle w:val="3"/>
        <w:spacing w:line="360" w:lineRule="auto"/>
        <w:ind w:firstLineChars="0"/>
        <w:rPr>
          <w:rFonts w:ascii="宋体" w:eastAsia="宋体" w:hAnsi="宋体"/>
          <w:sz w:val="21"/>
          <w:szCs w:val="21"/>
        </w:rPr>
      </w:pPr>
    </w:p>
    <w:p w14:paraId="5DEB734B" w14:textId="77777777" w:rsidR="00915ACA" w:rsidRPr="00CE351F" w:rsidRDefault="00915ACA">
      <w:pPr>
        <w:pStyle w:val="3"/>
        <w:spacing w:line="360" w:lineRule="auto"/>
        <w:ind w:firstLineChars="0"/>
        <w:rPr>
          <w:rFonts w:ascii="宋体" w:eastAsia="宋体" w:hAnsi="宋体"/>
          <w:sz w:val="21"/>
          <w:szCs w:val="21"/>
        </w:rPr>
      </w:pPr>
    </w:p>
    <w:p w14:paraId="2CB2EE0C" w14:textId="77777777" w:rsidR="00915ACA" w:rsidRPr="00CE351F" w:rsidRDefault="00915ACA">
      <w:pPr>
        <w:pStyle w:val="3"/>
        <w:spacing w:line="360" w:lineRule="auto"/>
        <w:ind w:firstLineChars="0"/>
        <w:rPr>
          <w:rFonts w:ascii="宋体" w:eastAsia="宋体" w:hAnsi="宋体"/>
          <w:sz w:val="21"/>
          <w:szCs w:val="21"/>
        </w:rPr>
      </w:pPr>
    </w:p>
    <w:p w14:paraId="6763081E" w14:textId="77777777" w:rsidR="00915ACA" w:rsidRPr="00CE351F" w:rsidRDefault="00915ACA">
      <w:pPr>
        <w:pStyle w:val="3"/>
        <w:spacing w:line="360" w:lineRule="auto"/>
        <w:ind w:firstLineChars="0"/>
        <w:rPr>
          <w:rFonts w:ascii="宋体" w:eastAsia="宋体" w:hAnsi="宋体"/>
          <w:sz w:val="21"/>
          <w:szCs w:val="21"/>
        </w:rPr>
      </w:pPr>
    </w:p>
    <w:p w14:paraId="5D3B44DB" w14:textId="77777777" w:rsidR="00915ACA" w:rsidRPr="00CE351F" w:rsidRDefault="00915ACA">
      <w:pPr>
        <w:pStyle w:val="3"/>
        <w:spacing w:line="360" w:lineRule="auto"/>
        <w:ind w:firstLineChars="0"/>
        <w:rPr>
          <w:rFonts w:ascii="宋体" w:eastAsia="宋体" w:hAnsi="宋体" w:hint="eastAsia"/>
          <w:sz w:val="21"/>
          <w:szCs w:val="21"/>
        </w:rPr>
      </w:pPr>
      <w:r w:rsidRPr="00CE351F">
        <w:rPr>
          <w:rFonts w:ascii="宋体" w:eastAsia="宋体" w:hAnsi="宋体" w:hint="eastAsia"/>
          <w:sz w:val="21"/>
          <w:szCs w:val="21"/>
        </w:rPr>
        <w:t>附件二</w:t>
      </w:r>
    </w:p>
    <w:p w14:paraId="45CD7D38" w14:textId="77777777" w:rsidR="00915ACA" w:rsidRPr="00CE351F" w:rsidRDefault="00915ACA">
      <w:pPr>
        <w:pStyle w:val="3"/>
        <w:spacing w:line="360" w:lineRule="auto"/>
        <w:ind w:firstLineChars="0"/>
        <w:rPr>
          <w:rFonts w:ascii="宋体" w:eastAsia="宋体" w:hAnsi="宋体"/>
          <w:sz w:val="21"/>
          <w:szCs w:val="21"/>
        </w:rPr>
      </w:pPr>
    </w:p>
    <w:p w14:paraId="7749AA40" w14:textId="77777777" w:rsidR="00915ACA" w:rsidRPr="00CE351F" w:rsidRDefault="00915ACA">
      <w:pPr>
        <w:pStyle w:val="3"/>
        <w:spacing w:line="360" w:lineRule="auto"/>
        <w:ind w:firstLineChars="0"/>
        <w:rPr>
          <w:rFonts w:ascii="宋体" w:eastAsia="宋体" w:hAnsi="宋体"/>
          <w:sz w:val="21"/>
          <w:szCs w:val="21"/>
        </w:rPr>
      </w:pPr>
    </w:p>
    <w:p w14:paraId="60156271" w14:textId="77777777" w:rsidR="00915ACA" w:rsidRPr="00CE351F" w:rsidRDefault="00915ACA">
      <w:pPr>
        <w:pStyle w:val="a5"/>
        <w:spacing w:line="540" w:lineRule="exact"/>
        <w:jc w:val="center"/>
        <w:rPr>
          <w:rFonts w:hAnsi="宋体" w:hint="eastAsia"/>
          <w:szCs w:val="21"/>
        </w:rPr>
      </w:pPr>
    </w:p>
    <w:p w14:paraId="2F6E795F" w14:textId="77777777" w:rsidR="00915ACA" w:rsidRPr="00CE351F" w:rsidRDefault="00915ACA">
      <w:pPr>
        <w:pStyle w:val="a5"/>
        <w:spacing w:line="540" w:lineRule="exact"/>
        <w:jc w:val="center"/>
        <w:rPr>
          <w:rFonts w:hAnsi="宋体" w:hint="eastAsia"/>
          <w:szCs w:val="21"/>
        </w:rPr>
      </w:pPr>
    </w:p>
    <w:p w14:paraId="3C32EFB4" w14:textId="77777777" w:rsidR="00915ACA" w:rsidRPr="00CE351F" w:rsidRDefault="00915ACA">
      <w:pPr>
        <w:pStyle w:val="a5"/>
        <w:spacing w:line="540" w:lineRule="exact"/>
        <w:jc w:val="center"/>
        <w:rPr>
          <w:rFonts w:hAnsi="宋体" w:hint="eastAsia"/>
          <w:szCs w:val="21"/>
        </w:rPr>
      </w:pPr>
    </w:p>
    <w:p w14:paraId="09229D18" w14:textId="77777777" w:rsidR="00915ACA" w:rsidRPr="00CE351F" w:rsidRDefault="00915ACA">
      <w:pPr>
        <w:pStyle w:val="a5"/>
        <w:spacing w:line="540" w:lineRule="exact"/>
        <w:jc w:val="center"/>
        <w:rPr>
          <w:rFonts w:hAnsi="宋体" w:hint="eastAsia"/>
          <w:szCs w:val="21"/>
        </w:rPr>
      </w:pPr>
    </w:p>
    <w:p w14:paraId="0FF146E3"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北京创原天地科技有限公司</w:t>
      </w:r>
    </w:p>
    <w:p w14:paraId="3639298A" w14:textId="77777777" w:rsidR="00915ACA" w:rsidRPr="00CE351F" w:rsidRDefault="00915ACA">
      <w:pPr>
        <w:pStyle w:val="a5"/>
        <w:spacing w:line="540" w:lineRule="exact"/>
        <w:jc w:val="center"/>
        <w:rPr>
          <w:rFonts w:hAnsi="宋体" w:hint="eastAsia"/>
          <w:szCs w:val="21"/>
        </w:rPr>
      </w:pPr>
    </w:p>
    <w:p w14:paraId="49FB5A04" w14:textId="77777777" w:rsidR="00915ACA" w:rsidRPr="00CE351F" w:rsidRDefault="00915ACA">
      <w:pPr>
        <w:pStyle w:val="a5"/>
        <w:spacing w:line="540" w:lineRule="exact"/>
        <w:jc w:val="center"/>
        <w:rPr>
          <w:rFonts w:hAnsi="宋体" w:hint="eastAsia"/>
          <w:szCs w:val="21"/>
        </w:rPr>
      </w:pPr>
    </w:p>
    <w:p w14:paraId="4AB91ED9"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员工持股会管理办法</w:t>
      </w:r>
    </w:p>
    <w:p w14:paraId="3AE14B0A" w14:textId="77777777" w:rsidR="00915ACA" w:rsidRPr="00CE351F" w:rsidRDefault="00915ACA">
      <w:pPr>
        <w:pStyle w:val="a5"/>
        <w:spacing w:line="540" w:lineRule="exact"/>
        <w:rPr>
          <w:rFonts w:hAnsi="宋体" w:hint="eastAsia"/>
          <w:szCs w:val="21"/>
        </w:rPr>
      </w:pPr>
      <w:r w:rsidRPr="00CE351F">
        <w:rPr>
          <w:rFonts w:hAnsi="宋体" w:hint="eastAsia"/>
          <w:szCs w:val="21"/>
        </w:rPr>
        <w:t xml:space="preserve">                     </w:t>
      </w:r>
    </w:p>
    <w:p w14:paraId="7008A129" w14:textId="77777777" w:rsidR="00915ACA" w:rsidRPr="00CE351F" w:rsidRDefault="00915ACA">
      <w:pPr>
        <w:pStyle w:val="a5"/>
        <w:spacing w:line="540" w:lineRule="exact"/>
        <w:jc w:val="center"/>
        <w:rPr>
          <w:rFonts w:hAnsi="宋体" w:hint="eastAsia"/>
          <w:szCs w:val="21"/>
        </w:rPr>
      </w:pPr>
    </w:p>
    <w:p w14:paraId="161B9CA1" w14:textId="77777777" w:rsidR="00915ACA" w:rsidRPr="00CE351F" w:rsidRDefault="00915ACA">
      <w:pPr>
        <w:pStyle w:val="a5"/>
        <w:spacing w:line="540" w:lineRule="exact"/>
        <w:jc w:val="center"/>
        <w:rPr>
          <w:rFonts w:hAnsi="宋体" w:hint="eastAsia"/>
          <w:szCs w:val="21"/>
        </w:rPr>
      </w:pPr>
    </w:p>
    <w:p w14:paraId="3C549458" w14:textId="77777777" w:rsidR="00915ACA" w:rsidRPr="00CE351F" w:rsidRDefault="00915ACA">
      <w:pPr>
        <w:pStyle w:val="a5"/>
        <w:spacing w:line="540" w:lineRule="exact"/>
        <w:jc w:val="center"/>
        <w:rPr>
          <w:rFonts w:hAnsi="宋体" w:hint="eastAsia"/>
          <w:szCs w:val="21"/>
        </w:rPr>
      </w:pPr>
    </w:p>
    <w:p w14:paraId="13CBD53B" w14:textId="77777777" w:rsidR="00915ACA" w:rsidRPr="00CE351F" w:rsidRDefault="00915ACA">
      <w:pPr>
        <w:pStyle w:val="a5"/>
        <w:spacing w:line="540" w:lineRule="exact"/>
        <w:jc w:val="center"/>
        <w:rPr>
          <w:rFonts w:hAnsi="宋体" w:hint="eastAsia"/>
          <w:szCs w:val="21"/>
        </w:rPr>
      </w:pPr>
    </w:p>
    <w:p w14:paraId="0DBFE312" w14:textId="77777777" w:rsidR="00915ACA" w:rsidRPr="00CE351F" w:rsidRDefault="00915ACA">
      <w:pPr>
        <w:pStyle w:val="a5"/>
        <w:spacing w:line="540" w:lineRule="exact"/>
        <w:jc w:val="center"/>
        <w:rPr>
          <w:rFonts w:hAnsi="宋体" w:hint="eastAsia"/>
          <w:szCs w:val="21"/>
        </w:rPr>
      </w:pPr>
    </w:p>
    <w:p w14:paraId="1576EA94" w14:textId="77777777" w:rsidR="00915ACA" w:rsidRPr="00CE351F" w:rsidRDefault="00915ACA">
      <w:pPr>
        <w:pStyle w:val="a5"/>
        <w:spacing w:line="540" w:lineRule="exact"/>
        <w:jc w:val="center"/>
        <w:rPr>
          <w:rFonts w:hAnsi="宋体" w:hint="eastAsia"/>
          <w:szCs w:val="21"/>
        </w:rPr>
      </w:pPr>
    </w:p>
    <w:p w14:paraId="0E11FCB8" w14:textId="77777777" w:rsidR="00915ACA" w:rsidRPr="00CE351F" w:rsidRDefault="00915ACA">
      <w:pPr>
        <w:pStyle w:val="a5"/>
        <w:spacing w:line="540" w:lineRule="exact"/>
        <w:jc w:val="center"/>
        <w:rPr>
          <w:rFonts w:hAnsi="宋体" w:hint="eastAsia"/>
          <w:szCs w:val="21"/>
        </w:rPr>
      </w:pPr>
    </w:p>
    <w:p w14:paraId="6318E739" w14:textId="77777777" w:rsidR="00915ACA" w:rsidRPr="00CE351F" w:rsidRDefault="00915ACA">
      <w:pPr>
        <w:pStyle w:val="a5"/>
        <w:spacing w:line="540" w:lineRule="exact"/>
        <w:jc w:val="center"/>
        <w:rPr>
          <w:rFonts w:hAnsi="宋体" w:hint="eastAsia"/>
          <w:szCs w:val="21"/>
        </w:rPr>
      </w:pPr>
    </w:p>
    <w:p w14:paraId="4D6B6161" w14:textId="77777777" w:rsidR="00915ACA" w:rsidRPr="00CE351F" w:rsidRDefault="00915ACA">
      <w:pPr>
        <w:pStyle w:val="a5"/>
        <w:spacing w:line="540" w:lineRule="exact"/>
        <w:rPr>
          <w:rFonts w:hAnsi="宋体" w:hint="eastAsia"/>
          <w:szCs w:val="21"/>
        </w:rPr>
      </w:pPr>
      <w:r w:rsidRPr="00CE351F">
        <w:rPr>
          <w:rFonts w:hAnsi="宋体" w:hint="eastAsia"/>
          <w:szCs w:val="21"/>
        </w:rPr>
        <w:t xml:space="preserve">            北京南洋林德投资顾问有限公司</w:t>
      </w:r>
    </w:p>
    <w:p w14:paraId="2B83A0C1"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二○○一年四月</w:t>
      </w:r>
    </w:p>
    <w:p w14:paraId="73BACFC5" w14:textId="77777777" w:rsidR="00915ACA" w:rsidRPr="00CE351F" w:rsidRDefault="00915ACA">
      <w:pPr>
        <w:pStyle w:val="a5"/>
        <w:spacing w:line="540" w:lineRule="exact"/>
        <w:rPr>
          <w:rFonts w:hAnsi="宋体" w:hint="eastAsia"/>
          <w:szCs w:val="21"/>
        </w:rPr>
      </w:pPr>
    </w:p>
    <w:p w14:paraId="60C1B997" w14:textId="77777777" w:rsidR="00915ACA" w:rsidRPr="00CE351F" w:rsidRDefault="00915ACA">
      <w:pPr>
        <w:pStyle w:val="a5"/>
        <w:spacing w:line="540" w:lineRule="exact"/>
        <w:rPr>
          <w:rFonts w:hAnsi="宋体" w:hint="eastAsia"/>
          <w:szCs w:val="21"/>
        </w:rPr>
      </w:pPr>
    </w:p>
    <w:p w14:paraId="02F9CDF8" w14:textId="77777777" w:rsidR="00915ACA" w:rsidRPr="00CE351F" w:rsidRDefault="00915ACA">
      <w:pPr>
        <w:pStyle w:val="a5"/>
        <w:spacing w:line="540" w:lineRule="exact"/>
        <w:rPr>
          <w:rFonts w:hAnsi="宋体" w:hint="eastAsia"/>
          <w:szCs w:val="21"/>
        </w:rPr>
      </w:pPr>
    </w:p>
    <w:p w14:paraId="445F5D17" w14:textId="77777777" w:rsidR="00915ACA" w:rsidRPr="00CE351F" w:rsidRDefault="00915ACA">
      <w:pPr>
        <w:pStyle w:val="a5"/>
        <w:spacing w:line="540" w:lineRule="exact"/>
        <w:rPr>
          <w:rFonts w:hAnsi="宋体" w:hint="eastAsia"/>
          <w:szCs w:val="21"/>
        </w:rPr>
      </w:pPr>
    </w:p>
    <w:p w14:paraId="19830577" w14:textId="77777777" w:rsidR="00915ACA" w:rsidRPr="00CE351F" w:rsidRDefault="00915ACA">
      <w:pPr>
        <w:pStyle w:val="a5"/>
        <w:spacing w:line="540" w:lineRule="exact"/>
        <w:rPr>
          <w:rFonts w:hAnsi="宋体" w:hint="eastAsia"/>
          <w:szCs w:val="21"/>
        </w:rPr>
      </w:pPr>
    </w:p>
    <w:p w14:paraId="527562FF" w14:textId="77777777" w:rsidR="00915ACA" w:rsidRPr="00CE351F" w:rsidRDefault="00915ACA">
      <w:pPr>
        <w:pStyle w:val="a5"/>
        <w:spacing w:line="800" w:lineRule="exact"/>
        <w:jc w:val="center"/>
        <w:rPr>
          <w:rFonts w:hAnsi="宋体"/>
          <w:szCs w:val="21"/>
        </w:rPr>
      </w:pPr>
    </w:p>
    <w:p w14:paraId="7C63B663"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目  录</w:t>
      </w:r>
    </w:p>
    <w:p w14:paraId="1858E76F" w14:textId="77777777" w:rsidR="00915ACA" w:rsidRPr="00CE351F" w:rsidRDefault="00915ACA">
      <w:pPr>
        <w:pStyle w:val="a5"/>
        <w:spacing w:line="760" w:lineRule="exact"/>
        <w:ind w:firstLine="640"/>
        <w:rPr>
          <w:rFonts w:hAnsi="宋体" w:hint="eastAsia"/>
          <w:szCs w:val="21"/>
        </w:rPr>
      </w:pPr>
    </w:p>
    <w:p w14:paraId="25B33D5B" w14:textId="77777777" w:rsidR="00915ACA" w:rsidRPr="00CE351F" w:rsidRDefault="00915ACA">
      <w:pPr>
        <w:pStyle w:val="a5"/>
        <w:numPr>
          <w:ilvl w:val="0"/>
          <w:numId w:val="10"/>
        </w:numPr>
        <w:spacing w:line="760" w:lineRule="exact"/>
        <w:ind w:right="-466"/>
        <w:rPr>
          <w:rFonts w:hAnsi="宋体" w:hint="eastAsia"/>
          <w:szCs w:val="21"/>
        </w:rPr>
      </w:pPr>
      <w:r w:rsidRPr="00CE351F">
        <w:rPr>
          <w:rFonts w:hAnsi="宋体" w:hint="eastAsia"/>
          <w:szCs w:val="21"/>
        </w:rPr>
        <w:t>会员资格</w:t>
      </w:r>
    </w:p>
    <w:p w14:paraId="68459017" w14:textId="77777777" w:rsidR="00915ACA" w:rsidRPr="00CE351F" w:rsidRDefault="00915ACA">
      <w:pPr>
        <w:pStyle w:val="a5"/>
        <w:numPr>
          <w:ilvl w:val="0"/>
          <w:numId w:val="10"/>
        </w:numPr>
        <w:spacing w:line="760" w:lineRule="exact"/>
        <w:ind w:right="-910"/>
        <w:rPr>
          <w:rFonts w:hAnsi="宋体" w:hint="eastAsia"/>
          <w:szCs w:val="21"/>
        </w:rPr>
      </w:pPr>
      <w:r w:rsidRPr="00CE351F">
        <w:rPr>
          <w:rFonts w:hAnsi="宋体" w:hint="eastAsia"/>
          <w:szCs w:val="21"/>
        </w:rPr>
        <w:t>股金来源</w:t>
      </w:r>
    </w:p>
    <w:p w14:paraId="4FB5BFDC" w14:textId="77777777" w:rsidR="00915ACA" w:rsidRPr="00CE351F" w:rsidRDefault="00915ACA">
      <w:pPr>
        <w:pStyle w:val="a5"/>
        <w:numPr>
          <w:ilvl w:val="0"/>
          <w:numId w:val="10"/>
        </w:numPr>
        <w:spacing w:line="760" w:lineRule="exact"/>
        <w:ind w:right="-762"/>
        <w:rPr>
          <w:rFonts w:hAnsi="宋体" w:hint="eastAsia"/>
          <w:szCs w:val="21"/>
        </w:rPr>
      </w:pPr>
      <w:r w:rsidRPr="00CE351F">
        <w:rPr>
          <w:rFonts w:hAnsi="宋体" w:hint="eastAsia"/>
          <w:szCs w:val="21"/>
        </w:rPr>
        <w:t>认购办法</w:t>
      </w:r>
    </w:p>
    <w:p w14:paraId="0A8E3E48"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会员名册</w:t>
      </w:r>
    </w:p>
    <w:p w14:paraId="0DF7FE17"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会员出资凭证</w:t>
      </w:r>
    </w:p>
    <w:p w14:paraId="7DDB7917"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会员股份的回购</w:t>
      </w:r>
    </w:p>
    <w:p w14:paraId="67C16528"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预留股份</w:t>
      </w:r>
    </w:p>
    <w:p w14:paraId="0152AED7"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备用金</w:t>
      </w:r>
    </w:p>
    <w:p w14:paraId="5C0A1285"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投资收益与分配</w:t>
      </w:r>
    </w:p>
    <w:p w14:paraId="09755CCD"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财务管理</w:t>
      </w:r>
    </w:p>
    <w:p w14:paraId="7675D34D" w14:textId="77777777" w:rsidR="00915ACA" w:rsidRPr="00CE351F" w:rsidRDefault="00915ACA">
      <w:pPr>
        <w:pStyle w:val="a5"/>
        <w:numPr>
          <w:ilvl w:val="0"/>
          <w:numId w:val="10"/>
        </w:numPr>
        <w:tabs>
          <w:tab w:val="num" w:pos="1776"/>
        </w:tabs>
        <w:spacing w:line="760" w:lineRule="exact"/>
        <w:ind w:right="-1502"/>
        <w:rPr>
          <w:rFonts w:hAnsi="宋体" w:hint="eastAsia"/>
          <w:szCs w:val="21"/>
        </w:rPr>
      </w:pPr>
      <w:r w:rsidRPr="00CE351F">
        <w:rPr>
          <w:rFonts w:hAnsi="宋体" w:hint="eastAsia"/>
          <w:szCs w:val="21"/>
        </w:rPr>
        <w:t xml:space="preserve"> 附则</w:t>
      </w:r>
    </w:p>
    <w:p w14:paraId="21381EF8" w14:textId="77777777" w:rsidR="00915ACA" w:rsidRPr="00CE351F" w:rsidRDefault="00915ACA">
      <w:pPr>
        <w:pStyle w:val="a5"/>
        <w:spacing w:line="760" w:lineRule="exact"/>
        <w:ind w:right="-1502"/>
        <w:rPr>
          <w:rFonts w:hAnsi="宋体" w:hint="eastAsia"/>
          <w:szCs w:val="21"/>
        </w:rPr>
      </w:pPr>
    </w:p>
    <w:p w14:paraId="0108DC73" w14:textId="77777777" w:rsidR="00915ACA" w:rsidRPr="00CE351F" w:rsidRDefault="00915ACA">
      <w:pPr>
        <w:pStyle w:val="a5"/>
        <w:spacing w:line="760" w:lineRule="exact"/>
        <w:ind w:right="-1502"/>
        <w:rPr>
          <w:rFonts w:hAnsi="宋体" w:hint="eastAsia"/>
          <w:szCs w:val="21"/>
        </w:rPr>
      </w:pPr>
    </w:p>
    <w:p w14:paraId="4BFDDEC6" w14:textId="77777777" w:rsidR="00915ACA" w:rsidRPr="00CE351F" w:rsidRDefault="00915ACA">
      <w:pPr>
        <w:pStyle w:val="a5"/>
        <w:spacing w:line="540" w:lineRule="exact"/>
        <w:rPr>
          <w:rFonts w:hAnsi="宋体" w:hint="eastAsia"/>
          <w:szCs w:val="21"/>
        </w:rPr>
      </w:pPr>
    </w:p>
    <w:p w14:paraId="65583835"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北京创原天地信息技术有限公司</w:t>
      </w:r>
    </w:p>
    <w:p w14:paraId="04712C3D" w14:textId="77777777" w:rsidR="00915ACA" w:rsidRPr="00CE351F" w:rsidRDefault="00915ACA">
      <w:pPr>
        <w:pStyle w:val="a5"/>
        <w:spacing w:line="800" w:lineRule="exact"/>
        <w:jc w:val="center"/>
        <w:rPr>
          <w:rFonts w:hAnsi="宋体" w:hint="eastAsia"/>
          <w:szCs w:val="21"/>
        </w:rPr>
      </w:pPr>
      <w:r w:rsidRPr="00CE351F">
        <w:rPr>
          <w:rFonts w:hAnsi="宋体" w:hint="eastAsia"/>
          <w:szCs w:val="21"/>
        </w:rPr>
        <w:t>员工持股会管理办法</w:t>
      </w:r>
    </w:p>
    <w:p w14:paraId="04BAD19E" w14:textId="77777777" w:rsidR="00915ACA" w:rsidRPr="00CE351F" w:rsidRDefault="00915ACA">
      <w:pPr>
        <w:pStyle w:val="a5"/>
        <w:spacing w:line="540" w:lineRule="exact"/>
        <w:jc w:val="center"/>
        <w:rPr>
          <w:rFonts w:hAnsi="宋体" w:hint="eastAsia"/>
          <w:szCs w:val="21"/>
        </w:rPr>
      </w:pPr>
    </w:p>
    <w:p w14:paraId="0E084962"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本办法根据《北京创原天地信息技术有限公司经营层与员工持股方案》、《北京创原天地信息技术有限公司员工持股会章程》及国家相关政策、法规而制定。</w:t>
      </w:r>
    </w:p>
    <w:p w14:paraId="6EF3E3CE" w14:textId="77777777" w:rsidR="00915ACA" w:rsidRPr="00CE351F" w:rsidRDefault="00915ACA">
      <w:pPr>
        <w:pStyle w:val="a5"/>
        <w:spacing w:line="540" w:lineRule="exact"/>
        <w:rPr>
          <w:rFonts w:hAnsi="宋体" w:hint="eastAsia"/>
          <w:szCs w:val="21"/>
        </w:rPr>
      </w:pPr>
    </w:p>
    <w:p w14:paraId="1D774050"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第一章  会员资格</w:t>
      </w:r>
    </w:p>
    <w:p w14:paraId="02EAF4E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第一条  所有购股员工均为员工持股会的会员。北京创原天地科技有限公司工会下设员工持股会（以下简称员工持股会）管理的员工股权，只限于以下人员购买和持有：</w:t>
      </w:r>
    </w:p>
    <w:p w14:paraId="0AC1684F"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在公司工作满半年，并在劳动工资名册上列名的正式员工；</w:t>
      </w:r>
    </w:p>
    <w:p w14:paraId="38CB48E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公司董事、监事、总经理；</w:t>
      </w:r>
    </w:p>
    <w:p w14:paraId="69B8010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公司派往境内外子公司、合资公司、联营企业、公司代表处、办事处工作、劳动关系仍在本公司的外派人员；第二条  下列人员不得购买和持有员工持股会（工会）的股权：</w:t>
      </w:r>
    </w:p>
    <w:p w14:paraId="530D1D0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创原天地以外的法人股东单位的员工；</w:t>
      </w:r>
    </w:p>
    <w:p w14:paraId="39204095"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创原天地非全资企业及联营单位的员工；</w:t>
      </w:r>
    </w:p>
    <w:p w14:paraId="255A6B3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公司雇用的临时工；</w:t>
      </w:r>
    </w:p>
    <w:p w14:paraId="18CF398E"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脱离公司人员（指调离、自动离职、被辞退或解聘、被开除或死亡等情形者）；</w:t>
      </w:r>
    </w:p>
    <w:p w14:paraId="60DFAEA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根据国家法律、法规，禁止购买和持有本公司股份的其他人员。</w:t>
      </w:r>
    </w:p>
    <w:p w14:paraId="003B89F2" w14:textId="77777777" w:rsidR="00915ACA" w:rsidRPr="00CE351F" w:rsidRDefault="00915ACA">
      <w:pPr>
        <w:pStyle w:val="a5"/>
        <w:spacing w:line="540" w:lineRule="exact"/>
        <w:ind w:firstLine="640"/>
        <w:jc w:val="center"/>
        <w:rPr>
          <w:rFonts w:hAnsi="宋体" w:hint="eastAsia"/>
          <w:szCs w:val="21"/>
        </w:rPr>
      </w:pPr>
    </w:p>
    <w:p w14:paraId="0727BD84" w14:textId="77777777" w:rsidR="00915ACA" w:rsidRPr="00CE351F" w:rsidRDefault="00915ACA">
      <w:pPr>
        <w:pStyle w:val="a5"/>
        <w:spacing w:line="540" w:lineRule="exact"/>
        <w:ind w:firstLine="640"/>
        <w:jc w:val="center"/>
        <w:rPr>
          <w:rFonts w:hAnsi="宋体" w:hint="eastAsia"/>
          <w:szCs w:val="21"/>
        </w:rPr>
      </w:pPr>
      <w:r w:rsidRPr="00CE351F">
        <w:rPr>
          <w:rFonts w:hAnsi="宋体" w:hint="eastAsia"/>
          <w:szCs w:val="21"/>
        </w:rPr>
        <w:t>第二章  股金来源</w:t>
      </w:r>
    </w:p>
    <w:p w14:paraId="1A9E3810"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第三条  员工股权的资金来源：</w:t>
      </w:r>
    </w:p>
    <w:p w14:paraId="42D98E20"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1、 会员以现金方式认购；</w:t>
      </w:r>
    </w:p>
    <w:p w14:paraId="2F2E47C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2、 员工持股会以工会名义专项贷款资金；</w:t>
      </w:r>
    </w:p>
    <w:p w14:paraId="1D84F098"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3、 会员向创原天地公司合法借贷。</w:t>
      </w:r>
    </w:p>
    <w:p w14:paraId="100EB364" w14:textId="77777777" w:rsidR="00915ACA" w:rsidRPr="00CE351F" w:rsidRDefault="00915ACA">
      <w:pPr>
        <w:pStyle w:val="a5"/>
        <w:spacing w:line="540" w:lineRule="exact"/>
        <w:jc w:val="center"/>
        <w:rPr>
          <w:rFonts w:hAnsi="宋体" w:hint="eastAsia"/>
          <w:szCs w:val="21"/>
        </w:rPr>
      </w:pPr>
    </w:p>
    <w:p w14:paraId="1F04B156"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 xml:space="preserve">   第三章  认购办法</w:t>
      </w:r>
    </w:p>
    <w:p w14:paraId="1213F7F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第四条  根据公司章程，工会出资为300万元，占公司总股份的37</w:t>
      </w:r>
      <w:r w:rsidRPr="00CE351F">
        <w:rPr>
          <w:rFonts w:hAnsi="宋体"/>
          <w:szCs w:val="21"/>
        </w:rPr>
        <w:t>.</w:t>
      </w:r>
      <w:r w:rsidRPr="00CE351F">
        <w:rPr>
          <w:rFonts w:hAnsi="宋体" w:hint="eastAsia"/>
          <w:szCs w:val="21"/>
        </w:rPr>
        <w:t>5%。</w:t>
      </w:r>
      <w:r w:rsidRPr="00CE351F">
        <w:rPr>
          <w:rFonts w:hAnsi="宋体" w:hint="eastAsia"/>
          <w:szCs w:val="21"/>
        </w:rPr>
        <w:cr/>
        <w:t xml:space="preserve">    第五条  工会股份总额为300万股，每股面值1元。在300万股总股本中，基本股占100万股，预留股占200 万股。</w:t>
      </w:r>
    </w:p>
    <w:p w14:paraId="231BF89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第六条  注册成立工会的日期确定为员工持股会的基准日。</w:t>
      </w:r>
    </w:p>
    <w:p w14:paraId="031CDED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第七条  在基准日之前，凡在公司注册并工作半年以上的所有员工，均有资格参与派股分配；在基准日之后，满半年以上的和职务升迁的员工可按相应的标准派股（职务升迁的员工，依职务级别标准派股），股份来源于预留股。</w:t>
      </w:r>
    </w:p>
    <w:p w14:paraId="059D04F2"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第八条  会员按岗位贡献分为七个类别：</w:t>
      </w:r>
    </w:p>
    <w:p w14:paraId="73D3658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第一个级别  董事长、总经理级</w:t>
      </w:r>
    </w:p>
    <w:p w14:paraId="0FEB8E16"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第二个级别  副总经理级</w:t>
      </w:r>
    </w:p>
    <w:p w14:paraId="5AB68B47"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第三个级别  部门经理、核心技术骨干级</w:t>
      </w:r>
    </w:p>
    <w:p w14:paraId="2809FFD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第四个级别  部门副经理级</w:t>
      </w:r>
    </w:p>
    <w:p w14:paraId="22A93EF7"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第五个级别  普通员工级</w:t>
      </w:r>
    </w:p>
    <w:p w14:paraId="51E14B5E"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第九条  员工如果放弃现金认购权，视同放弃其全部应得股权。放弃认购的股权不得私自转让，由员工持股会统一掌握安排。</w:t>
      </w:r>
    </w:p>
    <w:p w14:paraId="4B15337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第十条  员工超过一年未认购，由员工持股会收回其认购权，股份由员工持股会统一掌握，重新分配。员工放弃认购权后，再重新要求认购股份，按新进员工相关规定办理。</w:t>
      </w:r>
    </w:p>
    <w:p w14:paraId="0764E9D4" w14:textId="77777777" w:rsidR="00915ACA" w:rsidRPr="00CE351F" w:rsidRDefault="00915ACA">
      <w:pPr>
        <w:pStyle w:val="a5"/>
        <w:spacing w:line="540" w:lineRule="exact"/>
        <w:rPr>
          <w:rFonts w:hAnsi="宋体" w:hint="eastAsia"/>
          <w:szCs w:val="21"/>
        </w:rPr>
      </w:pPr>
      <w:r w:rsidRPr="00CE351F">
        <w:rPr>
          <w:rFonts w:hAnsi="宋体" w:hint="eastAsia"/>
          <w:szCs w:val="21"/>
        </w:rPr>
        <w:t xml:space="preserve">    第十一条  员工持股会会员出资根据自身情况自愿认购。如果愿意多购，可根据会员出资认购的剩余情况，由员工持股会决定是否予以追加。</w:t>
      </w:r>
    </w:p>
    <w:p w14:paraId="456B0BF5" w14:textId="77777777" w:rsidR="00915ACA" w:rsidRPr="00CE351F" w:rsidRDefault="00915ACA">
      <w:pPr>
        <w:pStyle w:val="a5"/>
        <w:spacing w:line="540" w:lineRule="exact"/>
        <w:rPr>
          <w:rFonts w:hAnsi="宋体" w:hint="eastAsia"/>
          <w:szCs w:val="21"/>
        </w:rPr>
      </w:pPr>
      <w:r w:rsidRPr="00CE351F">
        <w:rPr>
          <w:rFonts w:hAnsi="宋体" w:hint="eastAsia"/>
          <w:szCs w:val="21"/>
        </w:rPr>
        <w:t xml:space="preserve">    第十二条  为了使经营者与员工持股会其他会员在利益上保持一致，公司经营管理人员都必须根据本办法第三条和第八条、第九条规定出资认购。未取得前述资格者，必须在被任命后半年内出资获得相应股份，否则就得辞职。</w:t>
      </w:r>
    </w:p>
    <w:p w14:paraId="36B69AB5"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第十三条  新进入公司，且工作满半年的员工和岗位职务被提升的员工，按本办法第八条规定办理认购事宜，其认购股份从预留股中予以分配，认购价格按上年末每股净资产值确定。</w:t>
      </w:r>
    </w:p>
    <w:p w14:paraId="1659F06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第十四条  股份必须付出代价获得，即严格按本办法第三条和第八条规定办理，对任何人，不得赠送股份。</w:t>
      </w:r>
    </w:p>
    <w:p w14:paraId="1367EF9E"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第十五条  员工出资认购应通过员工持股会统一组织和办理。</w:t>
      </w:r>
    </w:p>
    <w:p w14:paraId="15603839"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 xml:space="preserve">第十六条  员工持股会会员出资认购程序如下： </w:t>
      </w:r>
    </w:p>
    <w:p w14:paraId="2759A28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由员工按规定向员工持股会提出个人认购申请；</w:t>
      </w:r>
    </w:p>
    <w:p w14:paraId="34BDA569"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由员工持股会审查该员工出资资格，确定其出资额度；员工向员工持股会交付认股资金，由员工持股会（工会）向公司交付出资后，将该员工出资额登记于员工持股会会员名册，并向该员工发放出资证明。</w:t>
      </w:r>
    </w:p>
    <w:p w14:paraId="6A7F6AB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第十七条  公司应当在登记注册或变更登记后，向工会交付由董事长签发的、与员工持股会会员缴纳出资额相等的出资证明，并由员工持股会保管。</w:t>
      </w:r>
    </w:p>
    <w:p w14:paraId="352E93FA" w14:textId="77777777" w:rsidR="00915ACA" w:rsidRPr="00CE351F" w:rsidRDefault="00915ACA">
      <w:pPr>
        <w:pStyle w:val="a5"/>
        <w:spacing w:line="540" w:lineRule="exact"/>
        <w:rPr>
          <w:rFonts w:hAnsi="宋体" w:hint="eastAsia"/>
          <w:szCs w:val="21"/>
        </w:rPr>
      </w:pPr>
    </w:p>
    <w:p w14:paraId="56EFA3F4" w14:textId="77777777" w:rsidR="00915ACA" w:rsidRPr="00CE351F" w:rsidRDefault="00915ACA">
      <w:pPr>
        <w:pStyle w:val="a5"/>
        <w:spacing w:line="540" w:lineRule="exact"/>
        <w:ind w:firstLine="640"/>
        <w:jc w:val="center"/>
        <w:rPr>
          <w:rFonts w:hAnsi="宋体" w:hint="eastAsia"/>
          <w:szCs w:val="21"/>
        </w:rPr>
      </w:pPr>
      <w:r w:rsidRPr="00CE351F">
        <w:rPr>
          <w:rFonts w:hAnsi="宋体" w:hint="eastAsia"/>
          <w:szCs w:val="21"/>
        </w:rPr>
        <w:t>第四章  会员名册</w:t>
      </w:r>
    </w:p>
    <w:p w14:paraId="4271A21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第十八条  员工持股会应当根据会员出资的认购、交款情况，据实建立员工持股会会员名册。</w:t>
      </w:r>
    </w:p>
    <w:p w14:paraId="1C63BC5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第十九条  员工持股会会员名册是员工持股会管理内部员工股份的依据和凭证。会员名册应载明下列事项：</w:t>
      </w:r>
    </w:p>
    <w:p w14:paraId="393C749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会员姓名、住所、身份证号码、工作证号码、出资凭证号码；</w:t>
      </w:r>
    </w:p>
    <w:p w14:paraId="5F50FC9F"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会员出资金额、会员本人签章、经手人签章；</w:t>
      </w:r>
    </w:p>
    <w:p w14:paraId="40F85C11"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会员入资、增资、减资、回购出资日期及有关记录。第二十条  员工持股会要根据会员出资的变化，及时在会员名册上予以登载和变更。会员名册的登载和变更要有会员本人和经办人的签章。</w:t>
      </w:r>
    </w:p>
    <w:p w14:paraId="12F0DF21"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第二十一条  会员名册由员工持股会理事会保存管理。员工对本人的出资登载额有所质疑时，有权凭会员出资凭证到员工持股会进行查询。</w:t>
      </w:r>
    </w:p>
    <w:p w14:paraId="3DACBE7E" w14:textId="77777777" w:rsidR="00915ACA" w:rsidRPr="00CE351F" w:rsidRDefault="00915ACA">
      <w:pPr>
        <w:pStyle w:val="a5"/>
        <w:spacing w:line="540" w:lineRule="exact"/>
        <w:ind w:firstLine="640"/>
        <w:jc w:val="center"/>
        <w:rPr>
          <w:rFonts w:hAnsi="宋体" w:hint="eastAsia"/>
          <w:szCs w:val="21"/>
        </w:rPr>
      </w:pPr>
    </w:p>
    <w:p w14:paraId="2714C8E2" w14:textId="77777777" w:rsidR="00915ACA" w:rsidRPr="00CE351F" w:rsidRDefault="00915ACA">
      <w:pPr>
        <w:pStyle w:val="a5"/>
        <w:spacing w:line="540" w:lineRule="exact"/>
        <w:ind w:firstLine="640"/>
        <w:jc w:val="center"/>
        <w:rPr>
          <w:rFonts w:hAnsi="宋体" w:hint="eastAsia"/>
          <w:szCs w:val="21"/>
        </w:rPr>
      </w:pPr>
      <w:r w:rsidRPr="00CE351F">
        <w:rPr>
          <w:rFonts w:hAnsi="宋体" w:hint="eastAsia"/>
          <w:szCs w:val="21"/>
        </w:rPr>
        <w:t>第五章  会员出资凭证</w:t>
      </w:r>
    </w:p>
    <w:p w14:paraId="636B4929"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第二十二条  员工持股会根据会员个人的出资情况，印制“北京创原天地科技有限公司员工持股会出资凭证”，其正本由员工持股会统一集中保管，副本由员工持股会会员持有。</w:t>
      </w:r>
      <w:r w:rsidRPr="00CE351F">
        <w:rPr>
          <w:rFonts w:hAnsi="宋体" w:hint="eastAsia"/>
          <w:szCs w:val="21"/>
        </w:rPr>
        <w:cr/>
        <w:t xml:space="preserve">    第二十三条  员工持股会出资凭证（股权证）是核查会员本人在员工持股会中的出资金额、据以享受权利和承担义务的书面凭证。</w:t>
      </w:r>
    </w:p>
    <w:p w14:paraId="25E2998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第二十四条  员工持股会会员出资凭证应载明下列事项：</w:t>
      </w:r>
    </w:p>
    <w:p w14:paraId="01290F57"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会员姓名、身份证号码、工作证号码、会员出资凭证号码；</w:t>
      </w:r>
    </w:p>
    <w:p w14:paraId="1F3E25A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会员出资金额，出资增资、减资、分红日期及有关记录，经办人签章；</w:t>
      </w:r>
    </w:p>
    <w:p w14:paraId="2E37D948"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员工持股会理事会理事长签章；</w:t>
      </w:r>
    </w:p>
    <w:p w14:paraId="2F975B10"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发证日期及注意事项。</w:t>
      </w:r>
    </w:p>
    <w:p w14:paraId="5C8D43F9"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第二十五条  会员出资凭证应与会员本人身份证、工作证（或离退休证）同时使用方为有效。</w:t>
      </w:r>
    </w:p>
    <w:p w14:paraId="327590C5" w14:textId="77777777" w:rsidR="00915ACA" w:rsidRPr="00CE351F" w:rsidRDefault="00915ACA">
      <w:pPr>
        <w:pStyle w:val="a5"/>
        <w:spacing w:line="540" w:lineRule="exact"/>
        <w:ind w:firstLine="640"/>
        <w:jc w:val="center"/>
        <w:rPr>
          <w:rFonts w:hAnsi="宋体" w:hint="eastAsia"/>
          <w:szCs w:val="21"/>
        </w:rPr>
      </w:pPr>
    </w:p>
    <w:p w14:paraId="633FA789" w14:textId="77777777" w:rsidR="00915ACA" w:rsidRPr="00CE351F" w:rsidRDefault="00915ACA">
      <w:pPr>
        <w:pStyle w:val="a5"/>
        <w:spacing w:line="540" w:lineRule="exact"/>
        <w:ind w:firstLine="640"/>
        <w:jc w:val="center"/>
        <w:rPr>
          <w:rFonts w:hAnsi="宋体" w:hint="eastAsia"/>
          <w:szCs w:val="21"/>
        </w:rPr>
      </w:pPr>
    </w:p>
    <w:p w14:paraId="1C0B2809" w14:textId="77777777" w:rsidR="00915ACA" w:rsidRPr="00CE351F" w:rsidRDefault="00915ACA">
      <w:pPr>
        <w:pStyle w:val="a5"/>
        <w:spacing w:line="540" w:lineRule="exact"/>
        <w:ind w:firstLine="640"/>
        <w:jc w:val="center"/>
        <w:rPr>
          <w:rFonts w:hAnsi="宋体" w:hint="eastAsia"/>
          <w:szCs w:val="21"/>
        </w:rPr>
      </w:pPr>
      <w:r w:rsidRPr="00CE351F">
        <w:rPr>
          <w:rFonts w:hAnsi="宋体" w:hint="eastAsia"/>
          <w:szCs w:val="21"/>
        </w:rPr>
        <w:t>第六章  会员股份的回购</w:t>
      </w:r>
    </w:p>
    <w:p w14:paraId="730B9F02"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第二十六条  员工脱离公司，其股份由员工持股会回购，转作预留股份。在正常情况下，员工持股会当退还个人股款，股款按公司上年末每股净资产值计算；员工因过失等原因被辞退、除名，对其所持股份按面值进行回购；过失严重并损害公司利益的，公司有权对其所持股份全部或部分没收，转作预留股份，并不必征得其本人同意</w:t>
      </w:r>
    </w:p>
    <w:p w14:paraId="1FE00358"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脱离公司是指调离、离退休、自动离职、被辞退或解聘、被开除或死亡等情形。</w:t>
      </w:r>
    </w:p>
    <w:p w14:paraId="6FED04EF"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第二十七条  公司董事、监事、总经理和其他由董事会聘任的管理人员在脱离公司半年内不得办理其股份的回购，半年后由员工持股会参照本办法第二十六条、和第二十八条  规定办理。</w:t>
      </w:r>
    </w:p>
    <w:p w14:paraId="72E326F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第二十八条  员工持股会在办理会员股份回购时，如果该会员已经享受上年度的利润分配，则回购价所参照的“上年末每股净资产值”应剔除上年度净利润含量。</w:t>
      </w:r>
    </w:p>
    <w:p w14:paraId="0F5B433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第二十九条  会员股份回购由员工持股会理事会办理。</w:t>
      </w:r>
    </w:p>
    <w:p w14:paraId="3B2ECC08" w14:textId="77777777" w:rsidR="00915ACA" w:rsidRPr="00CE351F" w:rsidRDefault="00915ACA">
      <w:pPr>
        <w:pStyle w:val="a5"/>
        <w:spacing w:line="540" w:lineRule="exact"/>
        <w:ind w:firstLine="640"/>
        <w:rPr>
          <w:rFonts w:hAnsi="宋体" w:hint="eastAsia"/>
          <w:szCs w:val="21"/>
        </w:rPr>
      </w:pPr>
    </w:p>
    <w:p w14:paraId="0D561F15" w14:textId="77777777" w:rsidR="00915ACA" w:rsidRPr="00CE351F" w:rsidRDefault="00915ACA">
      <w:pPr>
        <w:pStyle w:val="a5"/>
        <w:spacing w:line="540" w:lineRule="exact"/>
        <w:ind w:firstLine="2560"/>
        <w:rPr>
          <w:rFonts w:hAnsi="宋体" w:hint="eastAsia"/>
          <w:szCs w:val="21"/>
        </w:rPr>
      </w:pPr>
      <w:r w:rsidRPr="00CE351F">
        <w:rPr>
          <w:rFonts w:hAnsi="宋体" w:hint="eastAsia"/>
          <w:szCs w:val="21"/>
        </w:rPr>
        <w:t>第七章  预留股份</w:t>
      </w:r>
    </w:p>
    <w:p w14:paraId="3BF329BE"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第三十条  根据公司发展需要，在工会整体购买所得的股权总数中，预留部分股权，以支付具备资格的新增员工和岗位职务升迁员工认购和对后进入的经营人员进行期股激励的需要。</w:t>
      </w:r>
    </w:p>
    <w:p w14:paraId="7A9531F1"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第三十一条  员工升职后，其持股额度，要相应增加，按照本办法第八条规定进行重新确定。员工降职后，考虑到历史原因和既成事实，其持股额度不予减少。</w:t>
      </w:r>
    </w:p>
    <w:p w14:paraId="48A9D52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第三十二条  预留股份由工会借贷资金一次性购入，并由员工持股会负责管理和运作。</w:t>
      </w:r>
    </w:p>
    <w:p w14:paraId="3663E51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第三十三条  员工持股会偿还以工会名义筹借资金本息的主要途径：</w:t>
      </w:r>
    </w:p>
    <w:p w14:paraId="31591AC5"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1、 预留股份及经营层期股每年所得红利；</w:t>
      </w:r>
    </w:p>
    <w:p w14:paraId="4264C8DD"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2、 新增员工及职务升迁员工认购股份缴纳的股金。第三十四条  新增员工及职务升迁员工认购股份按本办法第十三条规定办理，其股份由预留股中予以分配。</w:t>
      </w:r>
    </w:p>
    <w:p w14:paraId="2F7AA333" w14:textId="77777777" w:rsidR="00915ACA" w:rsidRPr="00CE351F" w:rsidRDefault="00915ACA">
      <w:pPr>
        <w:pStyle w:val="a5"/>
        <w:spacing w:line="540" w:lineRule="exact"/>
        <w:jc w:val="center"/>
        <w:rPr>
          <w:rFonts w:hAnsi="宋体" w:hint="eastAsia"/>
          <w:szCs w:val="21"/>
        </w:rPr>
      </w:pPr>
    </w:p>
    <w:p w14:paraId="0ED397FF"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第八章  备用金</w:t>
      </w:r>
    </w:p>
    <w:p w14:paraId="667ADB8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第三十五条  备用金是指员工持股会以工会名义用于购买内部员工预留股份和回购脱离公司的员工所持股份的专项周转资金。</w:t>
      </w:r>
    </w:p>
    <w:p w14:paraId="1244348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第三十六条  备用金的来源：</w:t>
      </w:r>
    </w:p>
    <w:p w14:paraId="5DA066F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1、 以工会名义借贷入的资金；</w:t>
      </w:r>
    </w:p>
    <w:p w14:paraId="6D9A69CB"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2、 新增员工或职务升迁员工认购股份所缴纳的资金；  3、 内部员工预留股份每年所分红利。</w:t>
      </w:r>
    </w:p>
    <w:p w14:paraId="57D971B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第三十七条  备用金的用途：</w:t>
      </w:r>
    </w:p>
    <w:p w14:paraId="4BEBE207"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1、 购买预留股份；</w:t>
      </w:r>
    </w:p>
    <w:p w14:paraId="334B0601"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2、 回购脱离公司员工所持股份；</w:t>
      </w:r>
    </w:p>
    <w:p w14:paraId="60321793"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3、 归还用于购买预留股份的借贷款的本息。</w:t>
      </w:r>
    </w:p>
    <w:p w14:paraId="7CBF399E"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第三十八条  备用金必须专款专用，由员工持股会理事会设立专门帐户和负责核算。资金的日常支出由员工持股会理事会理事长审批，重大支出经会员大会讨论决定，并每年向持股员工公布收支情况。</w:t>
      </w:r>
    </w:p>
    <w:p w14:paraId="4F124CB9" w14:textId="77777777" w:rsidR="00915ACA" w:rsidRPr="00CE351F" w:rsidRDefault="00915ACA">
      <w:pPr>
        <w:pStyle w:val="a5"/>
        <w:spacing w:line="540" w:lineRule="exact"/>
        <w:jc w:val="center"/>
        <w:rPr>
          <w:rFonts w:hAnsi="宋体" w:hint="eastAsia"/>
          <w:szCs w:val="21"/>
        </w:rPr>
      </w:pPr>
    </w:p>
    <w:p w14:paraId="0C162575"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第九章  投资收益与分配</w:t>
      </w:r>
    </w:p>
    <w:p w14:paraId="48A7C196"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第三十九条  工会依法按股享受公司利润分配，员工持股会再按员工个人持股数额进行二次分配。</w:t>
      </w:r>
    </w:p>
    <w:p w14:paraId="66BA674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第四十条  员工持股会会员根据同股同权、同股同利的原则，按股分配，享有股金分红和送配的权利，享有持股股本金增值的权利。</w:t>
      </w:r>
    </w:p>
    <w:p w14:paraId="18196CE2"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 xml:space="preserve">第四十一条  员工持股会理事会按每年度投资收益的情况拟定分配方案，提交员工持股会会员代表会议通过后实施。 </w:t>
      </w:r>
    </w:p>
    <w:p w14:paraId="2272DC44"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第四十二条  员工持股会当年投资收益，按以下顺序分配：</w:t>
      </w:r>
    </w:p>
    <w:p w14:paraId="2B78DF17"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1、 提取投资收益的0.5－1%，作为员工持股会的管理费；</w:t>
      </w:r>
    </w:p>
    <w:p w14:paraId="57134CA5"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2、 扣除预留股份红利用于归还借贷款本息部分；</w:t>
      </w:r>
    </w:p>
    <w:p w14:paraId="1A70473C"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3、 支付会员红利；</w:t>
      </w:r>
    </w:p>
    <w:p w14:paraId="606994D9"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4、 预留股份收益转作员工持股会备用金。</w:t>
      </w:r>
    </w:p>
    <w:p w14:paraId="4D8030AF" w14:textId="77777777" w:rsidR="00915ACA" w:rsidRPr="00CE351F" w:rsidRDefault="00915ACA">
      <w:pPr>
        <w:pStyle w:val="a5"/>
        <w:spacing w:line="540" w:lineRule="exact"/>
        <w:jc w:val="center"/>
        <w:rPr>
          <w:rFonts w:hAnsi="宋体" w:hint="eastAsia"/>
          <w:szCs w:val="21"/>
        </w:rPr>
      </w:pPr>
    </w:p>
    <w:p w14:paraId="49D879F9"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第十章  财务管理</w:t>
      </w:r>
    </w:p>
    <w:p w14:paraId="10CC1B7A"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第四十三条  员工持股会按国家有关法律、政策、规定制定财务会计制度。</w:t>
      </w:r>
      <w:r w:rsidRPr="00CE351F">
        <w:rPr>
          <w:rFonts w:hAnsi="宋体" w:hint="eastAsia"/>
          <w:szCs w:val="21"/>
        </w:rPr>
        <w:cr/>
        <w:t xml:space="preserve">    第四十四条  员工持股会建立会计机构，独立建帐，单独核算，由员工持股会理事会负责日常管理。</w:t>
      </w:r>
    </w:p>
    <w:p w14:paraId="0146DEE2"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第四十五条  财务会计人员要认真履行职责，正确核算，如实反映和严格监督各项业务。维护员工持股会会员的合法权益。</w:t>
      </w:r>
    </w:p>
    <w:p w14:paraId="16E12320" w14:textId="77777777" w:rsidR="00915ACA" w:rsidRPr="00CE351F" w:rsidRDefault="00915ACA">
      <w:pPr>
        <w:pStyle w:val="a5"/>
        <w:spacing w:line="540" w:lineRule="exact"/>
        <w:jc w:val="center"/>
        <w:rPr>
          <w:rFonts w:hAnsi="宋体" w:hint="eastAsia"/>
          <w:szCs w:val="21"/>
        </w:rPr>
      </w:pPr>
    </w:p>
    <w:p w14:paraId="560D3DBE" w14:textId="77777777" w:rsidR="00915ACA" w:rsidRPr="00CE351F" w:rsidRDefault="00915ACA">
      <w:pPr>
        <w:pStyle w:val="a5"/>
        <w:spacing w:line="540" w:lineRule="exact"/>
        <w:jc w:val="center"/>
        <w:rPr>
          <w:rFonts w:hAnsi="宋体" w:hint="eastAsia"/>
          <w:szCs w:val="21"/>
        </w:rPr>
      </w:pPr>
      <w:r w:rsidRPr="00CE351F">
        <w:rPr>
          <w:rFonts w:hAnsi="宋体" w:hint="eastAsia"/>
          <w:szCs w:val="21"/>
        </w:rPr>
        <w:t>第十一章  附则</w:t>
      </w:r>
    </w:p>
    <w:p w14:paraId="5506936D" w14:textId="77777777" w:rsidR="00915ACA" w:rsidRPr="00CE351F" w:rsidRDefault="00915ACA">
      <w:pPr>
        <w:pStyle w:val="a5"/>
        <w:spacing w:line="540" w:lineRule="exact"/>
        <w:ind w:firstLine="640"/>
        <w:rPr>
          <w:rFonts w:hAnsi="宋体" w:hint="eastAsia"/>
          <w:szCs w:val="21"/>
        </w:rPr>
      </w:pPr>
      <w:r w:rsidRPr="00CE351F">
        <w:rPr>
          <w:rFonts w:hAnsi="宋体" w:hint="eastAsia"/>
          <w:szCs w:val="21"/>
        </w:rPr>
        <w:t>第四十六条  本办法经员工持股会会员代表会议表决通过后执行。本办法未尽事宜，国家法律、行政法规有明确规定的从其规定，无明确规定的由员工持股会酌处。</w:t>
      </w:r>
      <w:r w:rsidRPr="00CE351F">
        <w:rPr>
          <w:rFonts w:hAnsi="宋体" w:hint="eastAsia"/>
          <w:szCs w:val="21"/>
        </w:rPr>
        <w:cr/>
        <w:t xml:space="preserve">    第四十七条  本办法的修改、补充须经员工持股会会员代表会议表决通过后方为有效。</w:t>
      </w:r>
    </w:p>
    <w:p w14:paraId="7852A63E" w14:textId="77777777" w:rsidR="00915ACA" w:rsidRPr="00CE351F" w:rsidRDefault="00915ACA">
      <w:pPr>
        <w:pStyle w:val="a5"/>
        <w:spacing w:line="540" w:lineRule="exact"/>
        <w:ind w:firstLine="640"/>
        <w:rPr>
          <w:rFonts w:hAnsi="宋体"/>
          <w:szCs w:val="21"/>
        </w:rPr>
      </w:pPr>
      <w:r w:rsidRPr="00CE351F">
        <w:rPr>
          <w:rFonts w:hAnsi="宋体" w:hint="eastAsia"/>
          <w:szCs w:val="21"/>
        </w:rPr>
        <w:t>第四十八条  本办法由员工持股会理事会负责解释。</w:t>
      </w:r>
    </w:p>
    <w:p w14:paraId="15C09D13" w14:textId="77777777" w:rsidR="00915ACA" w:rsidRPr="00CE351F" w:rsidRDefault="00915ACA">
      <w:pPr>
        <w:pStyle w:val="3"/>
        <w:spacing w:line="360" w:lineRule="auto"/>
        <w:ind w:firstLineChars="0"/>
        <w:rPr>
          <w:rFonts w:ascii="宋体" w:eastAsia="宋体" w:hAnsi="宋体"/>
          <w:sz w:val="21"/>
          <w:szCs w:val="21"/>
        </w:rPr>
      </w:pPr>
    </w:p>
    <w:p w14:paraId="1956A1D2" w14:textId="77777777" w:rsidR="00915ACA" w:rsidRPr="00CE351F" w:rsidRDefault="00915ACA">
      <w:pPr>
        <w:pStyle w:val="3"/>
        <w:spacing w:line="360" w:lineRule="auto"/>
        <w:ind w:firstLineChars="0"/>
        <w:rPr>
          <w:rFonts w:ascii="宋体" w:eastAsia="宋体" w:hAnsi="宋体"/>
          <w:sz w:val="21"/>
          <w:szCs w:val="21"/>
        </w:rPr>
      </w:pPr>
    </w:p>
    <w:sectPr w:rsidR="00915ACA" w:rsidRPr="00CE351F">
      <w:headerReference w:type="default" r:id="rId9"/>
      <w:footerReference w:type="even" r:id="rId10"/>
      <w:footerReference w:type="default" r:id="rId11"/>
      <w:pgSz w:w="11906" w:h="16838"/>
      <w:pgMar w:top="1440" w:right="1800" w:bottom="1440" w:left="1800" w:header="851" w:footer="992" w:gutter="0"/>
      <w:pgBorders w:offsetFrom="page">
        <w:top w:val="double" w:sz="4" w:space="24" w:color="auto"/>
        <w:left w:val="double" w:sz="4" w:space="24" w:color="auto"/>
        <w:bottom w:val="double" w:sz="4" w:space="24" w:color="auto"/>
        <w:right w:val="double" w:sz="4" w:space="24" w:color="auto"/>
      </w:pgBorders>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67C2" w14:textId="77777777" w:rsidR="002F1087" w:rsidRDefault="002F1087">
      <w:r>
        <w:separator/>
      </w:r>
    </w:p>
  </w:endnote>
  <w:endnote w:type="continuationSeparator" w:id="0">
    <w:p w14:paraId="19BE9EA4" w14:textId="77777777" w:rsidR="002F1087" w:rsidRDefault="002F1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0" w:usb1="080E0000" w:usb2="00000010" w:usb3="00000000" w:csb0="00040000" w:csb1="00000000"/>
  </w:font>
  <w:font w:name="仿宋体">
    <w:altName w:val="宋体"/>
    <w:panose1 w:val="00000000000000000000"/>
    <w:charset w:val="86"/>
    <w:family w:val="roman"/>
    <w:notTrueType/>
    <w:pitch w:val="default"/>
  </w:font>
  <w:font w:name="文鼎大标宋简">
    <w:altName w:val="宋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F835" w14:textId="77777777" w:rsidR="00915ACA" w:rsidRDefault="00915AC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4355D8D4" w14:textId="77777777" w:rsidR="00915ACA" w:rsidRDefault="00915ACA">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E7B3" w14:textId="77777777" w:rsidR="00915ACA" w:rsidRDefault="00915AC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895C7D">
      <w:rPr>
        <w:rStyle w:val="a4"/>
        <w:noProof/>
      </w:rPr>
      <w:t>28</w:t>
    </w:r>
    <w:r>
      <w:rPr>
        <w:rStyle w:val="a4"/>
      </w:rPr>
      <w:fldChar w:fldCharType="end"/>
    </w:r>
  </w:p>
  <w:p w14:paraId="49367F4A" w14:textId="77777777" w:rsidR="00915ACA" w:rsidRDefault="00915ACA">
    <w:pPr>
      <w:pStyle w:val="a3"/>
      <w:ind w:right="36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9D9E" w14:textId="77777777" w:rsidR="002F1087" w:rsidRDefault="002F1087">
      <w:r>
        <w:separator/>
      </w:r>
    </w:p>
  </w:footnote>
  <w:footnote w:type="continuationSeparator" w:id="0">
    <w:p w14:paraId="32500CC3" w14:textId="77777777" w:rsidR="002F1087" w:rsidRDefault="002F1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413A" w14:textId="77777777" w:rsidR="00915ACA" w:rsidRDefault="00915ACA">
    <w:pPr>
      <w:rPr>
        <w:rFonts w:eastAsia="文鼎大标宋简" w:hint="eastAsia"/>
        <w:w w:val="90"/>
      </w:rPr>
    </w:pPr>
  </w:p>
  <w:p w14:paraId="27FE097E" w14:textId="77777777" w:rsidR="00915ACA" w:rsidRDefault="00915ACA">
    <w:pPr>
      <w:pStyle w:val="a6"/>
      <w:pBdr>
        <w:bottom w:val="single" w:sz="6"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C18"/>
    <w:multiLevelType w:val="singleLevel"/>
    <w:tmpl w:val="D47AC6E6"/>
    <w:lvl w:ilvl="0">
      <w:start w:val="1"/>
      <w:numFmt w:val="japaneseCounting"/>
      <w:lvlText w:val="第%1章"/>
      <w:lvlJc w:val="left"/>
      <w:pPr>
        <w:tabs>
          <w:tab w:val="num" w:pos="1945"/>
        </w:tabs>
        <w:ind w:left="1945" w:hanging="1305"/>
      </w:pPr>
      <w:rPr>
        <w:rFonts w:hint="eastAsia"/>
      </w:rPr>
    </w:lvl>
  </w:abstractNum>
  <w:abstractNum w:abstractNumId="1" w15:restartNumberingAfterBreak="0">
    <w:nsid w:val="10670559"/>
    <w:multiLevelType w:val="hybridMultilevel"/>
    <w:tmpl w:val="C978940E"/>
    <w:lvl w:ilvl="0" w:tplc="87289A2A">
      <w:start w:val="2"/>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 w15:restartNumberingAfterBreak="0">
    <w:nsid w:val="25420DBE"/>
    <w:multiLevelType w:val="singleLevel"/>
    <w:tmpl w:val="E2883E84"/>
    <w:lvl w:ilvl="0">
      <w:start w:val="1"/>
      <w:numFmt w:val="decimal"/>
      <w:lvlText w:val="%1、"/>
      <w:lvlJc w:val="left"/>
      <w:pPr>
        <w:tabs>
          <w:tab w:val="num" w:pos="1050"/>
        </w:tabs>
        <w:ind w:left="1050" w:hanging="450"/>
      </w:pPr>
      <w:rPr>
        <w:rFonts w:hint="eastAsia"/>
      </w:rPr>
    </w:lvl>
  </w:abstractNum>
  <w:abstractNum w:abstractNumId="3" w15:restartNumberingAfterBreak="0">
    <w:nsid w:val="26AB2E78"/>
    <w:multiLevelType w:val="hybridMultilevel"/>
    <w:tmpl w:val="2D78CFDA"/>
    <w:lvl w:ilvl="0" w:tplc="648A6A52">
      <w:start w:val="4"/>
      <w:numFmt w:val="japaneseCounting"/>
      <w:lvlText w:val="%1）"/>
      <w:lvlJc w:val="left"/>
      <w:pPr>
        <w:tabs>
          <w:tab w:val="num" w:pos="2961"/>
        </w:tabs>
        <w:ind w:left="2961" w:hanging="720"/>
      </w:pPr>
      <w:rPr>
        <w:rFonts w:hint="eastAsia"/>
      </w:rPr>
    </w:lvl>
    <w:lvl w:ilvl="1" w:tplc="04090019" w:tentative="1">
      <w:start w:val="1"/>
      <w:numFmt w:val="lowerLetter"/>
      <w:lvlText w:val="%2)"/>
      <w:lvlJc w:val="left"/>
      <w:pPr>
        <w:tabs>
          <w:tab w:val="num" w:pos="3081"/>
        </w:tabs>
        <w:ind w:left="3081" w:hanging="420"/>
      </w:pPr>
    </w:lvl>
    <w:lvl w:ilvl="2" w:tplc="0409001B" w:tentative="1">
      <w:start w:val="1"/>
      <w:numFmt w:val="lowerRoman"/>
      <w:lvlText w:val="%3."/>
      <w:lvlJc w:val="right"/>
      <w:pPr>
        <w:tabs>
          <w:tab w:val="num" w:pos="3501"/>
        </w:tabs>
        <w:ind w:left="3501" w:hanging="420"/>
      </w:pPr>
    </w:lvl>
    <w:lvl w:ilvl="3" w:tplc="0409000F" w:tentative="1">
      <w:start w:val="1"/>
      <w:numFmt w:val="decimal"/>
      <w:lvlText w:val="%4."/>
      <w:lvlJc w:val="left"/>
      <w:pPr>
        <w:tabs>
          <w:tab w:val="num" w:pos="3921"/>
        </w:tabs>
        <w:ind w:left="3921" w:hanging="420"/>
      </w:pPr>
    </w:lvl>
    <w:lvl w:ilvl="4" w:tplc="04090019" w:tentative="1">
      <w:start w:val="1"/>
      <w:numFmt w:val="lowerLetter"/>
      <w:lvlText w:val="%5)"/>
      <w:lvlJc w:val="left"/>
      <w:pPr>
        <w:tabs>
          <w:tab w:val="num" w:pos="4341"/>
        </w:tabs>
        <w:ind w:left="4341" w:hanging="420"/>
      </w:pPr>
    </w:lvl>
    <w:lvl w:ilvl="5" w:tplc="0409001B" w:tentative="1">
      <w:start w:val="1"/>
      <w:numFmt w:val="lowerRoman"/>
      <w:lvlText w:val="%6."/>
      <w:lvlJc w:val="right"/>
      <w:pPr>
        <w:tabs>
          <w:tab w:val="num" w:pos="4761"/>
        </w:tabs>
        <w:ind w:left="4761" w:hanging="420"/>
      </w:pPr>
    </w:lvl>
    <w:lvl w:ilvl="6" w:tplc="0409000F" w:tentative="1">
      <w:start w:val="1"/>
      <w:numFmt w:val="decimal"/>
      <w:lvlText w:val="%7."/>
      <w:lvlJc w:val="left"/>
      <w:pPr>
        <w:tabs>
          <w:tab w:val="num" w:pos="5181"/>
        </w:tabs>
        <w:ind w:left="5181" w:hanging="420"/>
      </w:pPr>
    </w:lvl>
    <w:lvl w:ilvl="7" w:tplc="04090019" w:tentative="1">
      <w:start w:val="1"/>
      <w:numFmt w:val="lowerLetter"/>
      <w:lvlText w:val="%8)"/>
      <w:lvlJc w:val="left"/>
      <w:pPr>
        <w:tabs>
          <w:tab w:val="num" w:pos="5601"/>
        </w:tabs>
        <w:ind w:left="5601" w:hanging="420"/>
      </w:pPr>
    </w:lvl>
    <w:lvl w:ilvl="8" w:tplc="0409001B" w:tentative="1">
      <w:start w:val="1"/>
      <w:numFmt w:val="lowerRoman"/>
      <w:lvlText w:val="%9."/>
      <w:lvlJc w:val="right"/>
      <w:pPr>
        <w:tabs>
          <w:tab w:val="num" w:pos="6021"/>
        </w:tabs>
        <w:ind w:left="6021" w:hanging="420"/>
      </w:pPr>
    </w:lvl>
  </w:abstractNum>
  <w:abstractNum w:abstractNumId="4" w15:restartNumberingAfterBreak="0">
    <w:nsid w:val="337D0BD5"/>
    <w:multiLevelType w:val="hybridMultilevel"/>
    <w:tmpl w:val="EA4045BA"/>
    <w:lvl w:ilvl="0" w:tplc="427AA28C">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5" w15:restartNumberingAfterBreak="0">
    <w:nsid w:val="4EBA7AFE"/>
    <w:multiLevelType w:val="singleLevel"/>
    <w:tmpl w:val="7088A4B2"/>
    <w:lvl w:ilvl="0">
      <w:start w:val="1"/>
      <w:numFmt w:val="japaneseCounting"/>
      <w:lvlText w:val="%1、"/>
      <w:lvlJc w:val="left"/>
      <w:pPr>
        <w:tabs>
          <w:tab w:val="num" w:pos="630"/>
        </w:tabs>
        <w:ind w:left="630" w:hanging="630"/>
      </w:pPr>
      <w:rPr>
        <w:rFonts w:hint="eastAsia"/>
      </w:rPr>
    </w:lvl>
  </w:abstractNum>
  <w:abstractNum w:abstractNumId="6" w15:restartNumberingAfterBreak="0">
    <w:nsid w:val="586D1A40"/>
    <w:multiLevelType w:val="hybridMultilevel"/>
    <w:tmpl w:val="38F6966A"/>
    <w:lvl w:ilvl="0" w:tplc="9D1EED40">
      <w:start w:val="4"/>
      <w:numFmt w:val="japaneseCounting"/>
      <w:lvlText w:val="%1、"/>
      <w:lvlJc w:val="left"/>
      <w:pPr>
        <w:tabs>
          <w:tab w:val="num" w:pos="2000"/>
        </w:tabs>
        <w:ind w:left="2000" w:hanging="720"/>
      </w:pPr>
      <w:rPr>
        <w:rFonts w:hint="eastAsia"/>
      </w:rPr>
    </w:lvl>
    <w:lvl w:ilvl="1" w:tplc="04090019" w:tentative="1">
      <w:start w:val="1"/>
      <w:numFmt w:val="lowerLetter"/>
      <w:lvlText w:val="%2)"/>
      <w:lvlJc w:val="left"/>
      <w:pPr>
        <w:tabs>
          <w:tab w:val="num" w:pos="2120"/>
        </w:tabs>
        <w:ind w:left="2120" w:hanging="420"/>
      </w:pPr>
    </w:lvl>
    <w:lvl w:ilvl="2" w:tplc="0409001B" w:tentative="1">
      <w:start w:val="1"/>
      <w:numFmt w:val="lowerRoman"/>
      <w:lvlText w:val="%3."/>
      <w:lvlJc w:val="right"/>
      <w:pPr>
        <w:tabs>
          <w:tab w:val="num" w:pos="2540"/>
        </w:tabs>
        <w:ind w:left="2540" w:hanging="420"/>
      </w:pPr>
    </w:lvl>
    <w:lvl w:ilvl="3" w:tplc="0409000F" w:tentative="1">
      <w:start w:val="1"/>
      <w:numFmt w:val="decimal"/>
      <w:lvlText w:val="%4."/>
      <w:lvlJc w:val="left"/>
      <w:pPr>
        <w:tabs>
          <w:tab w:val="num" w:pos="2960"/>
        </w:tabs>
        <w:ind w:left="2960" w:hanging="420"/>
      </w:pPr>
    </w:lvl>
    <w:lvl w:ilvl="4" w:tplc="04090019" w:tentative="1">
      <w:start w:val="1"/>
      <w:numFmt w:val="lowerLetter"/>
      <w:lvlText w:val="%5)"/>
      <w:lvlJc w:val="left"/>
      <w:pPr>
        <w:tabs>
          <w:tab w:val="num" w:pos="3380"/>
        </w:tabs>
        <w:ind w:left="3380" w:hanging="420"/>
      </w:pPr>
    </w:lvl>
    <w:lvl w:ilvl="5" w:tplc="0409001B" w:tentative="1">
      <w:start w:val="1"/>
      <w:numFmt w:val="lowerRoman"/>
      <w:lvlText w:val="%6."/>
      <w:lvlJc w:val="right"/>
      <w:pPr>
        <w:tabs>
          <w:tab w:val="num" w:pos="3800"/>
        </w:tabs>
        <w:ind w:left="3800" w:hanging="420"/>
      </w:pPr>
    </w:lvl>
    <w:lvl w:ilvl="6" w:tplc="0409000F" w:tentative="1">
      <w:start w:val="1"/>
      <w:numFmt w:val="decimal"/>
      <w:lvlText w:val="%7."/>
      <w:lvlJc w:val="left"/>
      <w:pPr>
        <w:tabs>
          <w:tab w:val="num" w:pos="4220"/>
        </w:tabs>
        <w:ind w:left="4220" w:hanging="420"/>
      </w:pPr>
    </w:lvl>
    <w:lvl w:ilvl="7" w:tplc="04090019" w:tentative="1">
      <w:start w:val="1"/>
      <w:numFmt w:val="lowerLetter"/>
      <w:lvlText w:val="%8)"/>
      <w:lvlJc w:val="left"/>
      <w:pPr>
        <w:tabs>
          <w:tab w:val="num" w:pos="4640"/>
        </w:tabs>
        <w:ind w:left="4640" w:hanging="420"/>
      </w:pPr>
    </w:lvl>
    <w:lvl w:ilvl="8" w:tplc="0409001B" w:tentative="1">
      <w:start w:val="1"/>
      <w:numFmt w:val="lowerRoman"/>
      <w:lvlText w:val="%9."/>
      <w:lvlJc w:val="right"/>
      <w:pPr>
        <w:tabs>
          <w:tab w:val="num" w:pos="5060"/>
        </w:tabs>
        <w:ind w:left="5060" w:hanging="420"/>
      </w:pPr>
    </w:lvl>
  </w:abstractNum>
  <w:abstractNum w:abstractNumId="7" w15:restartNumberingAfterBreak="0">
    <w:nsid w:val="6705654E"/>
    <w:multiLevelType w:val="hybridMultilevel"/>
    <w:tmpl w:val="9AA08B10"/>
    <w:lvl w:ilvl="0" w:tplc="EC4E11A0">
      <w:start w:val="4"/>
      <w:numFmt w:val="japaneseCounting"/>
      <w:lvlText w:val="%1、"/>
      <w:lvlJc w:val="left"/>
      <w:pPr>
        <w:tabs>
          <w:tab w:val="num" w:pos="2000"/>
        </w:tabs>
        <w:ind w:left="2000" w:hanging="720"/>
      </w:pPr>
      <w:rPr>
        <w:rFonts w:hint="eastAsia"/>
      </w:rPr>
    </w:lvl>
    <w:lvl w:ilvl="1" w:tplc="04090019" w:tentative="1">
      <w:start w:val="1"/>
      <w:numFmt w:val="lowerLetter"/>
      <w:lvlText w:val="%2)"/>
      <w:lvlJc w:val="left"/>
      <w:pPr>
        <w:tabs>
          <w:tab w:val="num" w:pos="2120"/>
        </w:tabs>
        <w:ind w:left="2120" w:hanging="420"/>
      </w:pPr>
    </w:lvl>
    <w:lvl w:ilvl="2" w:tplc="0409001B" w:tentative="1">
      <w:start w:val="1"/>
      <w:numFmt w:val="lowerRoman"/>
      <w:lvlText w:val="%3."/>
      <w:lvlJc w:val="right"/>
      <w:pPr>
        <w:tabs>
          <w:tab w:val="num" w:pos="2540"/>
        </w:tabs>
        <w:ind w:left="2540" w:hanging="420"/>
      </w:pPr>
    </w:lvl>
    <w:lvl w:ilvl="3" w:tplc="0409000F" w:tentative="1">
      <w:start w:val="1"/>
      <w:numFmt w:val="decimal"/>
      <w:lvlText w:val="%4."/>
      <w:lvlJc w:val="left"/>
      <w:pPr>
        <w:tabs>
          <w:tab w:val="num" w:pos="2960"/>
        </w:tabs>
        <w:ind w:left="2960" w:hanging="420"/>
      </w:pPr>
    </w:lvl>
    <w:lvl w:ilvl="4" w:tplc="04090019" w:tentative="1">
      <w:start w:val="1"/>
      <w:numFmt w:val="lowerLetter"/>
      <w:lvlText w:val="%5)"/>
      <w:lvlJc w:val="left"/>
      <w:pPr>
        <w:tabs>
          <w:tab w:val="num" w:pos="3380"/>
        </w:tabs>
        <w:ind w:left="3380" w:hanging="420"/>
      </w:pPr>
    </w:lvl>
    <w:lvl w:ilvl="5" w:tplc="0409001B" w:tentative="1">
      <w:start w:val="1"/>
      <w:numFmt w:val="lowerRoman"/>
      <w:lvlText w:val="%6."/>
      <w:lvlJc w:val="right"/>
      <w:pPr>
        <w:tabs>
          <w:tab w:val="num" w:pos="3800"/>
        </w:tabs>
        <w:ind w:left="3800" w:hanging="420"/>
      </w:pPr>
    </w:lvl>
    <w:lvl w:ilvl="6" w:tplc="0409000F" w:tentative="1">
      <w:start w:val="1"/>
      <w:numFmt w:val="decimal"/>
      <w:lvlText w:val="%7."/>
      <w:lvlJc w:val="left"/>
      <w:pPr>
        <w:tabs>
          <w:tab w:val="num" w:pos="4220"/>
        </w:tabs>
        <w:ind w:left="4220" w:hanging="420"/>
      </w:pPr>
    </w:lvl>
    <w:lvl w:ilvl="7" w:tplc="04090019" w:tentative="1">
      <w:start w:val="1"/>
      <w:numFmt w:val="lowerLetter"/>
      <w:lvlText w:val="%8)"/>
      <w:lvlJc w:val="left"/>
      <w:pPr>
        <w:tabs>
          <w:tab w:val="num" w:pos="4640"/>
        </w:tabs>
        <w:ind w:left="4640" w:hanging="420"/>
      </w:pPr>
    </w:lvl>
    <w:lvl w:ilvl="8" w:tplc="0409001B" w:tentative="1">
      <w:start w:val="1"/>
      <w:numFmt w:val="lowerRoman"/>
      <w:lvlText w:val="%9."/>
      <w:lvlJc w:val="right"/>
      <w:pPr>
        <w:tabs>
          <w:tab w:val="num" w:pos="5060"/>
        </w:tabs>
        <w:ind w:left="5060" w:hanging="420"/>
      </w:pPr>
    </w:lvl>
  </w:abstractNum>
  <w:abstractNum w:abstractNumId="8" w15:restartNumberingAfterBreak="0">
    <w:nsid w:val="70CA4123"/>
    <w:multiLevelType w:val="singleLevel"/>
    <w:tmpl w:val="4FDAE61A"/>
    <w:lvl w:ilvl="0">
      <w:start w:val="1"/>
      <w:numFmt w:val="decimal"/>
      <w:lvlText w:val="%1、"/>
      <w:lvlJc w:val="left"/>
      <w:pPr>
        <w:tabs>
          <w:tab w:val="num" w:pos="1050"/>
        </w:tabs>
        <w:ind w:left="1050" w:hanging="450"/>
      </w:pPr>
      <w:rPr>
        <w:rFonts w:hint="eastAsia"/>
      </w:rPr>
    </w:lvl>
  </w:abstractNum>
  <w:abstractNum w:abstractNumId="9" w15:restartNumberingAfterBreak="0">
    <w:nsid w:val="7BAB1373"/>
    <w:multiLevelType w:val="hybridMultilevel"/>
    <w:tmpl w:val="ACEA1FBC"/>
    <w:lvl w:ilvl="0" w:tplc="DD522AA6">
      <w:start w:val="4"/>
      <w:numFmt w:val="japaneseCounting"/>
      <w:lvlText w:val="%1、"/>
      <w:lvlJc w:val="left"/>
      <w:pPr>
        <w:tabs>
          <w:tab w:val="num" w:pos="3700"/>
        </w:tabs>
        <w:ind w:left="3700" w:hanging="720"/>
      </w:pPr>
      <w:rPr>
        <w:rFonts w:hint="eastAsia"/>
      </w:rPr>
    </w:lvl>
    <w:lvl w:ilvl="1" w:tplc="04090019" w:tentative="1">
      <w:start w:val="1"/>
      <w:numFmt w:val="lowerLetter"/>
      <w:lvlText w:val="%2)"/>
      <w:lvlJc w:val="left"/>
      <w:pPr>
        <w:tabs>
          <w:tab w:val="num" w:pos="3820"/>
        </w:tabs>
        <w:ind w:left="3820" w:hanging="420"/>
      </w:pPr>
    </w:lvl>
    <w:lvl w:ilvl="2" w:tplc="0409001B" w:tentative="1">
      <w:start w:val="1"/>
      <w:numFmt w:val="lowerRoman"/>
      <w:lvlText w:val="%3."/>
      <w:lvlJc w:val="right"/>
      <w:pPr>
        <w:tabs>
          <w:tab w:val="num" w:pos="4240"/>
        </w:tabs>
        <w:ind w:left="4240" w:hanging="420"/>
      </w:pPr>
    </w:lvl>
    <w:lvl w:ilvl="3" w:tplc="0409000F" w:tentative="1">
      <w:start w:val="1"/>
      <w:numFmt w:val="decimal"/>
      <w:lvlText w:val="%4."/>
      <w:lvlJc w:val="left"/>
      <w:pPr>
        <w:tabs>
          <w:tab w:val="num" w:pos="4660"/>
        </w:tabs>
        <w:ind w:left="4660" w:hanging="420"/>
      </w:pPr>
    </w:lvl>
    <w:lvl w:ilvl="4" w:tplc="04090019" w:tentative="1">
      <w:start w:val="1"/>
      <w:numFmt w:val="lowerLetter"/>
      <w:lvlText w:val="%5)"/>
      <w:lvlJc w:val="left"/>
      <w:pPr>
        <w:tabs>
          <w:tab w:val="num" w:pos="5080"/>
        </w:tabs>
        <w:ind w:left="5080" w:hanging="420"/>
      </w:pPr>
    </w:lvl>
    <w:lvl w:ilvl="5" w:tplc="0409001B" w:tentative="1">
      <w:start w:val="1"/>
      <w:numFmt w:val="lowerRoman"/>
      <w:lvlText w:val="%6."/>
      <w:lvlJc w:val="right"/>
      <w:pPr>
        <w:tabs>
          <w:tab w:val="num" w:pos="5500"/>
        </w:tabs>
        <w:ind w:left="5500" w:hanging="420"/>
      </w:pPr>
    </w:lvl>
    <w:lvl w:ilvl="6" w:tplc="0409000F" w:tentative="1">
      <w:start w:val="1"/>
      <w:numFmt w:val="decimal"/>
      <w:lvlText w:val="%7."/>
      <w:lvlJc w:val="left"/>
      <w:pPr>
        <w:tabs>
          <w:tab w:val="num" w:pos="5920"/>
        </w:tabs>
        <w:ind w:left="5920" w:hanging="420"/>
      </w:pPr>
    </w:lvl>
    <w:lvl w:ilvl="7" w:tplc="04090019" w:tentative="1">
      <w:start w:val="1"/>
      <w:numFmt w:val="lowerLetter"/>
      <w:lvlText w:val="%8)"/>
      <w:lvlJc w:val="left"/>
      <w:pPr>
        <w:tabs>
          <w:tab w:val="num" w:pos="6340"/>
        </w:tabs>
        <w:ind w:left="6340" w:hanging="420"/>
      </w:pPr>
    </w:lvl>
    <w:lvl w:ilvl="8" w:tplc="0409001B" w:tentative="1">
      <w:start w:val="1"/>
      <w:numFmt w:val="lowerRoman"/>
      <w:lvlText w:val="%9."/>
      <w:lvlJc w:val="right"/>
      <w:pPr>
        <w:tabs>
          <w:tab w:val="num" w:pos="6760"/>
        </w:tabs>
        <w:ind w:left="6760" w:hanging="420"/>
      </w:pPr>
    </w:lvl>
  </w:abstractNum>
  <w:num w:numId="1" w16cid:durableId="1709061010">
    <w:abstractNumId w:val="2"/>
  </w:num>
  <w:num w:numId="2" w16cid:durableId="731928771">
    <w:abstractNumId w:val="8"/>
  </w:num>
  <w:num w:numId="3" w16cid:durableId="131867260">
    <w:abstractNumId w:val="5"/>
  </w:num>
  <w:num w:numId="4" w16cid:durableId="767701263">
    <w:abstractNumId w:val="9"/>
  </w:num>
  <w:num w:numId="5" w16cid:durableId="1202012848">
    <w:abstractNumId w:val="6"/>
  </w:num>
  <w:num w:numId="6" w16cid:durableId="675233718">
    <w:abstractNumId w:val="7"/>
  </w:num>
  <w:num w:numId="7" w16cid:durableId="2033532569">
    <w:abstractNumId w:val="3"/>
  </w:num>
  <w:num w:numId="8" w16cid:durableId="1076131465">
    <w:abstractNumId w:val="1"/>
  </w:num>
  <w:num w:numId="9" w16cid:durableId="914971154">
    <w:abstractNumId w:val="4"/>
  </w:num>
  <w:num w:numId="10" w16cid:durableId="100054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hdrShapeDefaults>
    <o:shapedefaults v:ext="edit" spidmax="2078"/>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351F"/>
    <w:rsid w:val="00184635"/>
    <w:rsid w:val="002719E2"/>
    <w:rsid w:val="002F1087"/>
    <w:rsid w:val="003F1F22"/>
    <w:rsid w:val="00793A09"/>
    <w:rsid w:val="00895C7D"/>
    <w:rsid w:val="008A2BF1"/>
    <w:rsid w:val="00915ACA"/>
    <w:rsid w:val="009E6109"/>
    <w:rsid w:val="00B20C33"/>
    <w:rsid w:val="00BF277A"/>
    <w:rsid w:val="00CE351F"/>
    <w:rsid w:val="00D000FF"/>
    <w:rsid w:val="00D1332E"/>
    <w:rsid w:val="00F55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2"/>
    </o:shapelayout>
  </w:shapeDefaults>
  <w:decimalSymbol w:val="."/>
  <w:listSeparator w:val=","/>
  <w14:docId w14:val="299041B6"/>
  <w15:chartTrackingRefBased/>
  <w15:docId w15:val="{960204C3-5FF1-432C-969A-8AA9CDA5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character" w:styleId="a4">
    <w:name w:val="page number"/>
    <w:basedOn w:val="a0"/>
  </w:style>
  <w:style w:type="paragraph" w:styleId="a5">
    <w:name w:val="Plain Text"/>
    <w:basedOn w:val="a"/>
    <w:rPr>
      <w:rFonts w:ascii="宋体" w:hAnsi="Courier New"/>
    </w:r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a7">
    <w:name w:val="Body Text Indent"/>
    <w:basedOn w:val="a"/>
    <w:pPr>
      <w:spacing w:line="520" w:lineRule="exact"/>
      <w:ind w:firstLine="540"/>
    </w:pPr>
    <w:rPr>
      <w:rFonts w:ascii="仿宋_GB2312" w:eastAsia="仿宋_GB2312"/>
      <w:sz w:val="30"/>
    </w:rPr>
  </w:style>
  <w:style w:type="paragraph" w:styleId="2">
    <w:name w:val="Body Text Indent 2"/>
    <w:basedOn w:val="a"/>
    <w:pPr>
      <w:spacing w:line="520" w:lineRule="exact"/>
      <w:ind w:firstLine="600"/>
    </w:pPr>
    <w:rPr>
      <w:rFonts w:eastAsia="仿宋_GB2312"/>
      <w:sz w:val="30"/>
    </w:rPr>
  </w:style>
  <w:style w:type="paragraph" w:styleId="3">
    <w:name w:val="Body Text Indent 3"/>
    <w:basedOn w:val="a"/>
    <w:pPr>
      <w:spacing w:line="540" w:lineRule="exact"/>
      <w:ind w:firstLineChars="200" w:firstLine="640"/>
    </w:pPr>
    <w:rPr>
      <w:rFonts w:ascii="仿宋_GB2312" w:eastAsia="仿宋_GB2312"/>
      <w:sz w:val="32"/>
    </w:rPr>
  </w:style>
  <w:style w:type="paragraph" w:styleId="a8">
    <w:name w:val="Body Text"/>
    <w:basedOn w:val="a"/>
    <w:pPr>
      <w:spacing w:line="360" w:lineRule="auto"/>
    </w:pPr>
    <w:rPr>
      <w:rFonts w:ascii="仿宋体" w:eastAsia="仿宋体"/>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Chart.xl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2522</Words>
  <Characters>14378</Characters>
  <Application>Microsoft Office Word</Application>
  <DocSecurity>4</DocSecurity>
  <Lines>119</Lines>
  <Paragraphs>33</Paragraphs>
  <ScaleCrop>false</ScaleCrop>
  <Company>农业部乡镇企业发展中心综合资源开发部</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中国航天科技集团公司第十研究院研究开发中心改制暨职工持股方案框架文本（讨论稿）</dc:title>
  <dc:subject/>
  <dc:creator>JingGuangming</dc:creator>
  <cp:keywords/>
  <cp:lastModifiedBy>Administrator</cp:lastModifiedBy>
  <cp:revision>2</cp:revision>
  <cp:lastPrinted>2001-05-09T06:32:00Z</cp:lastPrinted>
  <dcterms:created xsi:type="dcterms:W3CDTF">2026-04-05T07:30:00Z</dcterms:created>
  <dcterms:modified xsi:type="dcterms:W3CDTF">2026-04-05T07:30:00Z</dcterms:modified>
</cp:coreProperties>
</file>