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3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1440"/>
      </w:tblGrid>
      <w:tr w:rsidR="00000000">
        <w:tblPrEx>
          <w:tblCellMar>
            <w:top w:w="0" w:type="dxa"/>
            <w:bottom w:w="0" w:type="dxa"/>
          </w:tblCellMar>
        </w:tblPrEx>
        <w:trPr>
          <w:trHeight w:val="420"/>
        </w:trPr>
        <w:tc>
          <w:tcPr>
            <w:tcW w:w="1368" w:type="dxa"/>
            <w:vAlign w:val="center"/>
          </w:tcPr>
          <w:p w:rsidR="00932681" w:rsidRDefault="00932681">
            <w:pPr>
              <w:jc w:val="center"/>
              <w:rPr>
                <w:rFonts w:hint="eastAsia"/>
                <w:sz w:val="24"/>
              </w:rPr>
            </w:pPr>
            <w:r>
              <w:rPr>
                <w:rFonts w:hint="eastAsia"/>
                <w:sz w:val="24"/>
              </w:rPr>
              <w:t>适用范围</w:t>
            </w:r>
          </w:p>
        </w:tc>
        <w:tc>
          <w:tcPr>
            <w:tcW w:w="1440" w:type="dxa"/>
            <w:vAlign w:val="center"/>
          </w:tcPr>
          <w:p w:rsidR="00932681" w:rsidRDefault="00932681">
            <w:pPr>
              <w:jc w:val="center"/>
              <w:rPr>
                <w:rFonts w:hint="eastAsia"/>
                <w:sz w:val="24"/>
              </w:rPr>
            </w:pPr>
            <w:r>
              <w:rPr>
                <w:rFonts w:hint="eastAsia"/>
                <w:sz w:val="24"/>
              </w:rPr>
              <w:t>各部门</w:t>
            </w:r>
          </w:p>
        </w:tc>
      </w:tr>
    </w:tbl>
    <w:p w:rsidR="00932681" w:rsidRDefault="00932681">
      <w:pPr>
        <w:rPr>
          <w:rFonts w:ascii="黑体" w:eastAsia="黑体" w:hint="eastAsia"/>
          <w:b/>
          <w:sz w:val="36"/>
        </w:rPr>
      </w:pPr>
    </w:p>
    <w:p w:rsidR="00932681" w:rsidRDefault="00932681">
      <w:pPr>
        <w:rPr>
          <w:rFonts w:ascii="黑体" w:eastAsia="黑体" w:hint="eastAsia"/>
          <w:b/>
          <w:sz w:val="36"/>
        </w:rPr>
      </w:pPr>
    </w:p>
    <w:p w:rsidR="00932681" w:rsidRDefault="00932681">
      <w:pPr>
        <w:tabs>
          <w:tab w:val="left" w:pos="5475"/>
        </w:tabs>
        <w:jc w:val="left"/>
        <w:rPr>
          <w:rFonts w:eastAsia="黑体" w:hint="eastAsia"/>
          <w:b/>
          <w:bCs/>
          <w:sz w:val="36"/>
        </w:rPr>
      </w:pPr>
      <w:r>
        <w:rPr>
          <w:rFonts w:eastAsia="黑体"/>
          <w:b/>
          <w:bCs/>
          <w:sz w:val="36"/>
        </w:rPr>
        <w:tab/>
      </w:r>
    </w:p>
    <w:p w:rsidR="00932681" w:rsidRDefault="00932681">
      <w:pPr>
        <w:jc w:val="center"/>
        <w:rPr>
          <w:rFonts w:eastAsia="黑体" w:hint="eastAsia"/>
          <w:b/>
          <w:bCs/>
          <w:sz w:val="36"/>
        </w:rPr>
      </w:pPr>
    </w:p>
    <w:p w:rsidR="00932681" w:rsidRDefault="00932681">
      <w:pPr>
        <w:jc w:val="center"/>
        <w:rPr>
          <w:rFonts w:eastAsia="黑体" w:hint="eastAsia"/>
          <w:b/>
          <w:bCs/>
          <w:sz w:val="36"/>
        </w:rPr>
      </w:pPr>
    </w:p>
    <w:p w:rsidR="00932681" w:rsidRDefault="00932681">
      <w:pPr>
        <w:jc w:val="center"/>
        <w:rPr>
          <w:rFonts w:eastAsia="黑体" w:hint="eastAsia"/>
          <w:b/>
          <w:bCs/>
          <w:sz w:val="36"/>
        </w:rPr>
      </w:pPr>
    </w:p>
    <w:p w:rsidR="00932681" w:rsidRDefault="00932681">
      <w:pPr>
        <w:jc w:val="center"/>
        <w:rPr>
          <w:rFonts w:eastAsia="黑体"/>
          <w:b/>
          <w:bCs/>
          <w:sz w:val="40"/>
        </w:rPr>
      </w:pPr>
      <w:r>
        <w:rPr>
          <w:rFonts w:eastAsia="黑体" w:hint="eastAsia"/>
          <w:b/>
          <w:bCs/>
          <w:sz w:val="40"/>
        </w:rPr>
        <w:t>虚拟股权分配办法</w:t>
      </w: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firstLineChars="1294" w:firstLine="3637"/>
        <w:rPr>
          <w:rFonts w:hint="eastAsia"/>
          <w:b/>
          <w:bCs/>
          <w:sz w:val="28"/>
        </w:rPr>
      </w:pPr>
    </w:p>
    <w:p w:rsidR="00932681" w:rsidRDefault="00932681">
      <w:pPr>
        <w:ind w:rightChars="12" w:right="25"/>
        <w:jc w:val="center"/>
        <w:rPr>
          <w:rFonts w:eastAsia="黑体" w:hint="eastAsia"/>
          <w:b/>
          <w:bCs/>
          <w:sz w:val="32"/>
        </w:rPr>
      </w:pPr>
      <w:r>
        <w:rPr>
          <w:rFonts w:eastAsia="黑体" w:hint="eastAsia"/>
          <w:b/>
          <w:bCs/>
          <w:sz w:val="32"/>
        </w:rPr>
        <w:lastRenderedPageBreak/>
        <w:t>虚拟股权分配办法</w:t>
      </w:r>
    </w:p>
    <w:p w:rsidR="00932681" w:rsidRDefault="00932681">
      <w:pPr>
        <w:ind w:rightChars="12" w:right="25"/>
        <w:jc w:val="center"/>
        <w:rPr>
          <w:rFonts w:hint="eastAsia"/>
          <w:sz w:val="32"/>
        </w:rPr>
      </w:pPr>
    </w:p>
    <w:p w:rsidR="00932681" w:rsidRDefault="00932681">
      <w:pPr>
        <w:pStyle w:val="a7"/>
        <w:spacing w:line="360" w:lineRule="auto"/>
        <w:outlineLvl w:val="0"/>
        <w:rPr>
          <w:rFonts w:hint="eastAsia"/>
          <w:b/>
          <w:sz w:val="32"/>
        </w:rPr>
      </w:pPr>
      <w:r>
        <w:rPr>
          <w:rFonts w:hint="eastAsia"/>
          <w:b/>
          <w:sz w:val="32"/>
        </w:rPr>
        <w:t>1.</w:t>
      </w:r>
      <w:r>
        <w:rPr>
          <w:rFonts w:hint="eastAsia"/>
          <w:b/>
          <w:sz w:val="32"/>
        </w:rPr>
        <w:t>总则</w:t>
      </w:r>
    </w:p>
    <w:p w:rsidR="00932681" w:rsidRDefault="00932681">
      <w:pPr>
        <w:tabs>
          <w:tab w:val="num" w:pos="360"/>
        </w:tabs>
        <w:spacing w:line="360" w:lineRule="auto"/>
        <w:ind w:leftChars="169" w:left="915" w:hangingChars="200" w:hanging="560"/>
        <w:outlineLvl w:val="0"/>
        <w:rPr>
          <w:rFonts w:ascii="仿宋_GB2312" w:eastAsia="仿宋_GB2312" w:hint="eastAsia"/>
          <w:sz w:val="28"/>
        </w:rPr>
      </w:pPr>
      <w:r>
        <w:rPr>
          <w:rFonts w:ascii="仿宋_GB2312" w:eastAsia="仿宋_GB2312" w:hint="eastAsia"/>
          <w:sz w:val="28"/>
        </w:rPr>
        <w:t>1.1</w:t>
      </w:r>
      <w:r>
        <w:rPr>
          <w:rFonts w:ascii="仿宋_GB2312" w:eastAsia="仿宋_GB2312" w:hint="eastAsia"/>
          <w:sz w:val="28"/>
        </w:rPr>
        <w:t>目的：奖励优秀员工，以调动员工工作积极性和创造性，使员工的个人利益与公司整体利益紧密结合，从而形成一种人人争先、努力工作的企业文化。</w:t>
      </w:r>
    </w:p>
    <w:p w:rsidR="00932681" w:rsidRDefault="00932681">
      <w:pPr>
        <w:spacing w:line="360" w:lineRule="auto"/>
        <w:ind w:left="355"/>
        <w:outlineLvl w:val="0"/>
        <w:rPr>
          <w:rFonts w:ascii="仿宋_GB2312" w:eastAsia="仿宋_GB2312" w:hint="eastAsia"/>
          <w:sz w:val="28"/>
        </w:rPr>
      </w:pPr>
      <w:r>
        <w:rPr>
          <w:rFonts w:ascii="仿宋_GB2312" w:eastAsia="仿宋_GB2312" w:hint="eastAsia"/>
          <w:sz w:val="28"/>
        </w:rPr>
        <w:t>1.2</w:t>
      </w:r>
      <w:r>
        <w:rPr>
          <w:rFonts w:ascii="仿宋_GB2312" w:eastAsia="仿宋_GB2312" w:hint="eastAsia"/>
          <w:sz w:val="28"/>
        </w:rPr>
        <w:t>定义</w:t>
      </w:r>
    </w:p>
    <w:p w:rsidR="00932681" w:rsidRDefault="00932681">
      <w:pPr>
        <w:spacing w:line="360" w:lineRule="auto"/>
        <w:ind w:leftChars="429" w:left="1632" w:hangingChars="261" w:hanging="731"/>
        <w:outlineLvl w:val="0"/>
        <w:rPr>
          <w:rFonts w:ascii="仿宋_GB2312" w:eastAsia="仿宋_GB2312" w:hint="eastAsia"/>
          <w:sz w:val="28"/>
        </w:rPr>
      </w:pPr>
      <w:r>
        <w:rPr>
          <w:rFonts w:ascii="仿宋_GB2312" w:eastAsia="仿宋_GB2312" w:hint="eastAsia"/>
          <w:sz w:val="28"/>
        </w:rPr>
        <w:t>1.2.1</w:t>
      </w:r>
      <w:r>
        <w:rPr>
          <w:rFonts w:ascii="仿宋_GB2312" w:eastAsia="仿宋_GB2312"/>
          <w:sz w:val="28"/>
        </w:rPr>
        <w:t>虚拟股权：</w:t>
      </w:r>
      <w:r>
        <w:rPr>
          <w:rFonts w:ascii="仿宋_GB2312" w:eastAsia="仿宋_GB2312" w:hint="eastAsia"/>
          <w:sz w:val="28"/>
        </w:rPr>
        <w:t>是</w:t>
      </w:r>
      <w:r>
        <w:rPr>
          <w:rFonts w:ascii="仿宋_GB2312" w:eastAsia="仿宋_GB2312"/>
          <w:sz w:val="28"/>
        </w:rPr>
        <w:t>公司根据员工在公司</w:t>
      </w:r>
      <w:r>
        <w:rPr>
          <w:rFonts w:ascii="仿宋_GB2312" w:eastAsia="仿宋_GB2312" w:hint="eastAsia"/>
          <w:sz w:val="28"/>
        </w:rPr>
        <w:t>的</w:t>
      </w:r>
      <w:r>
        <w:rPr>
          <w:rFonts w:ascii="仿宋_GB2312" w:eastAsia="仿宋_GB2312"/>
          <w:sz w:val="28"/>
        </w:rPr>
        <w:t>工作业绩、工作年限</w:t>
      </w:r>
      <w:r>
        <w:rPr>
          <w:rFonts w:ascii="仿宋_GB2312" w:eastAsia="仿宋_GB2312" w:hint="eastAsia"/>
          <w:sz w:val="28"/>
        </w:rPr>
        <w:t>及</w:t>
      </w:r>
      <w:r>
        <w:rPr>
          <w:rFonts w:ascii="仿宋_GB2312" w:eastAsia="仿宋_GB2312"/>
          <w:sz w:val="28"/>
        </w:rPr>
        <w:t>职</w:t>
      </w:r>
      <w:r>
        <w:rPr>
          <w:rFonts w:ascii="仿宋_GB2312" w:eastAsia="仿宋_GB2312" w:hint="eastAsia"/>
          <w:sz w:val="28"/>
        </w:rPr>
        <w:t>位</w:t>
      </w:r>
      <w:r>
        <w:rPr>
          <w:rFonts w:ascii="仿宋_GB2312" w:eastAsia="仿宋_GB2312"/>
          <w:sz w:val="28"/>
        </w:rPr>
        <w:t>等综合情况，将公司分配给员工的现金奖励转为其虚拟持有公司股份的一种与登记股权相对应的名义股权。</w:t>
      </w:r>
    </w:p>
    <w:p w:rsidR="00932681" w:rsidRDefault="00932681">
      <w:pPr>
        <w:spacing w:line="360" w:lineRule="auto"/>
        <w:ind w:leftChars="429" w:left="1632" w:hangingChars="261" w:hanging="731"/>
        <w:outlineLvl w:val="0"/>
        <w:rPr>
          <w:rFonts w:ascii="仿宋_GB2312" w:eastAsia="仿宋_GB2312" w:hint="eastAsia"/>
          <w:sz w:val="28"/>
        </w:rPr>
      </w:pPr>
      <w:r>
        <w:rPr>
          <w:rFonts w:ascii="仿宋_GB2312" w:eastAsia="仿宋_GB2312" w:hint="eastAsia"/>
          <w:sz w:val="28"/>
        </w:rPr>
        <w:t>1.2.2</w:t>
      </w:r>
      <w:r>
        <w:rPr>
          <w:rFonts w:ascii="仿宋_GB2312" w:eastAsia="仿宋_GB2312"/>
          <w:sz w:val="28"/>
        </w:rPr>
        <w:t>行权：指</w:t>
      </w:r>
      <w:r>
        <w:rPr>
          <w:rFonts w:ascii="仿宋_GB2312" w:eastAsia="仿宋_GB2312" w:hint="eastAsia"/>
          <w:sz w:val="28"/>
        </w:rPr>
        <w:t>虚拟股权</w:t>
      </w:r>
      <w:r>
        <w:rPr>
          <w:rFonts w:ascii="仿宋_GB2312" w:eastAsia="仿宋_GB2312"/>
          <w:sz w:val="28"/>
        </w:rPr>
        <w:t>持有</w:t>
      </w:r>
      <w:r>
        <w:rPr>
          <w:rFonts w:ascii="仿宋_GB2312" w:eastAsia="仿宋_GB2312" w:hint="eastAsia"/>
          <w:sz w:val="28"/>
        </w:rPr>
        <w:t>员工</w:t>
      </w:r>
      <w:r>
        <w:rPr>
          <w:rFonts w:ascii="仿宋_GB2312" w:eastAsia="仿宋_GB2312"/>
          <w:sz w:val="28"/>
        </w:rPr>
        <w:t>要求</w:t>
      </w:r>
      <w:r>
        <w:rPr>
          <w:rFonts w:ascii="仿宋_GB2312" w:eastAsia="仿宋_GB2312" w:hint="eastAsia"/>
          <w:sz w:val="28"/>
        </w:rPr>
        <w:t>公司</w:t>
      </w:r>
      <w:r>
        <w:rPr>
          <w:rFonts w:ascii="仿宋_GB2312" w:eastAsia="仿宋_GB2312"/>
          <w:sz w:val="28"/>
        </w:rPr>
        <w:t>按照约定时间、价格和方式履行</w:t>
      </w:r>
      <w:r>
        <w:rPr>
          <w:rFonts w:ascii="仿宋_GB2312" w:eastAsia="仿宋_GB2312" w:hint="eastAsia"/>
          <w:sz w:val="28"/>
        </w:rPr>
        <w:t>虚拟股权</w:t>
      </w:r>
      <w:r>
        <w:rPr>
          <w:rFonts w:ascii="仿宋_GB2312" w:eastAsia="仿宋_GB2312"/>
          <w:sz w:val="28"/>
        </w:rPr>
        <w:t>约定的义务。</w:t>
      </w:r>
    </w:p>
    <w:p w:rsidR="00932681" w:rsidRDefault="00932681">
      <w:pPr>
        <w:numPr>
          <w:ilvl w:val="0"/>
          <w:numId w:val="8"/>
        </w:numPr>
        <w:spacing w:line="360" w:lineRule="auto"/>
        <w:outlineLvl w:val="0"/>
        <w:rPr>
          <w:rFonts w:ascii="仿宋_GB2312" w:eastAsia="仿宋_GB2312" w:hint="eastAsia"/>
          <w:sz w:val="28"/>
        </w:rPr>
      </w:pPr>
      <w:r>
        <w:rPr>
          <w:rFonts w:ascii="仿宋_GB2312" w:eastAsia="仿宋_GB2312" w:hint="eastAsia"/>
          <w:sz w:val="28"/>
        </w:rPr>
        <w:t>3</w:t>
      </w:r>
      <w:r>
        <w:rPr>
          <w:rFonts w:ascii="仿宋_GB2312" w:eastAsia="仿宋_GB2312" w:hint="eastAsia"/>
          <w:sz w:val="28"/>
        </w:rPr>
        <w:t>本办法适用于公司内的所有员工。</w:t>
      </w:r>
    </w:p>
    <w:p w:rsidR="00932681" w:rsidRDefault="00932681">
      <w:pPr>
        <w:pStyle w:val="a7"/>
        <w:spacing w:line="360" w:lineRule="auto"/>
        <w:outlineLvl w:val="0"/>
        <w:rPr>
          <w:rFonts w:hint="eastAsia"/>
          <w:sz w:val="28"/>
        </w:rPr>
      </w:pPr>
      <w:r>
        <w:rPr>
          <w:rFonts w:hint="eastAsia"/>
          <w:b/>
          <w:sz w:val="32"/>
        </w:rPr>
        <w:t>2.</w:t>
      </w:r>
      <w:r>
        <w:rPr>
          <w:rFonts w:hint="eastAsia"/>
          <w:b/>
          <w:sz w:val="32"/>
        </w:rPr>
        <w:t>内容</w:t>
      </w:r>
    </w:p>
    <w:p w:rsidR="00932681" w:rsidRDefault="00932681">
      <w:pPr>
        <w:spacing w:line="360" w:lineRule="auto"/>
        <w:ind w:leftChars="200" w:left="980" w:hangingChars="200" w:hanging="560"/>
        <w:outlineLvl w:val="0"/>
        <w:rPr>
          <w:rFonts w:ascii="仿宋_GB2312" w:eastAsia="仿宋_GB2312" w:hint="eastAsia"/>
          <w:sz w:val="28"/>
        </w:rPr>
      </w:pPr>
      <w:r>
        <w:rPr>
          <w:rFonts w:ascii="仿宋_GB2312" w:eastAsia="仿宋_GB2312" w:hint="eastAsia"/>
          <w:sz w:val="28"/>
        </w:rPr>
        <w:t>2.1</w:t>
      </w:r>
      <w:r>
        <w:rPr>
          <w:rFonts w:ascii="仿宋_GB2312" w:eastAsia="仿宋_GB2312" w:hint="eastAsia"/>
          <w:sz w:val="28"/>
        </w:rPr>
        <w:t>虚拟股权分配条件</w:t>
      </w:r>
    </w:p>
    <w:p w:rsidR="00932681" w:rsidRDefault="00932681">
      <w:pPr>
        <w:tabs>
          <w:tab w:val="left" w:pos="900"/>
        </w:tabs>
        <w:spacing w:line="360" w:lineRule="auto"/>
        <w:ind w:leftChars="200" w:left="1820" w:hangingChars="500" w:hanging="1400"/>
        <w:outlineLvl w:val="0"/>
        <w:rPr>
          <w:rFonts w:ascii="仿宋_GB2312" w:eastAsia="仿宋_GB2312" w:hint="eastAsia"/>
          <w:sz w:val="28"/>
        </w:rPr>
      </w:pPr>
      <w:r>
        <w:rPr>
          <w:rFonts w:ascii="仿宋_GB2312" w:eastAsia="仿宋_GB2312" w:hint="eastAsia"/>
          <w:sz w:val="28"/>
        </w:rPr>
        <w:t xml:space="preserve">    2.1.1</w:t>
      </w:r>
      <w:r>
        <w:rPr>
          <w:rFonts w:ascii="仿宋_GB2312" w:eastAsia="仿宋_GB2312" w:hint="eastAsia"/>
          <w:sz w:val="28"/>
        </w:rPr>
        <w:t>员工在公司的工作年限超过一年。</w:t>
      </w:r>
    </w:p>
    <w:p w:rsidR="00932681" w:rsidRDefault="00932681">
      <w:pPr>
        <w:spacing w:line="360" w:lineRule="auto"/>
        <w:ind w:leftChars="466" w:left="1819" w:hangingChars="300" w:hanging="840"/>
        <w:outlineLvl w:val="0"/>
        <w:rPr>
          <w:rFonts w:ascii="仿宋_GB2312" w:eastAsia="仿宋_GB2312" w:hint="eastAsia"/>
          <w:sz w:val="28"/>
        </w:rPr>
      </w:pPr>
      <w:r>
        <w:rPr>
          <w:rFonts w:ascii="仿宋_GB2312" w:eastAsia="仿宋_GB2312" w:hint="eastAsia"/>
          <w:sz w:val="28"/>
        </w:rPr>
        <w:t>2.1.2</w:t>
      </w:r>
      <w:r>
        <w:rPr>
          <w:rFonts w:ascii="仿宋_GB2312" w:eastAsia="仿宋_GB2312" w:hint="eastAsia"/>
          <w:sz w:val="28"/>
        </w:rPr>
        <w:t>员工的工作业绩突出，在公司或部门里起着非常重要的作用。</w:t>
      </w:r>
    </w:p>
    <w:p w:rsidR="00932681" w:rsidRDefault="00932681">
      <w:pPr>
        <w:spacing w:line="360" w:lineRule="auto"/>
        <w:ind w:leftChars="466" w:left="1819" w:hangingChars="300" w:hanging="840"/>
        <w:outlineLvl w:val="0"/>
        <w:rPr>
          <w:rFonts w:ascii="仿宋_GB2312" w:eastAsia="仿宋_GB2312" w:hint="eastAsia"/>
          <w:sz w:val="28"/>
        </w:rPr>
      </w:pPr>
      <w:r>
        <w:rPr>
          <w:rFonts w:ascii="仿宋_GB2312" w:eastAsia="仿宋_GB2312" w:hint="eastAsia"/>
          <w:sz w:val="28"/>
        </w:rPr>
        <w:t>2.1.3</w:t>
      </w:r>
      <w:r>
        <w:rPr>
          <w:rFonts w:ascii="仿宋_GB2312" w:eastAsia="仿宋_GB2312" w:hint="eastAsia"/>
          <w:sz w:val="28"/>
        </w:rPr>
        <w:t>员工的工作态度好，服从领导，工作积极主动、勤勤恳恳、任劳任怨。</w:t>
      </w:r>
    </w:p>
    <w:p w:rsidR="00932681" w:rsidRDefault="00932681">
      <w:pPr>
        <w:spacing w:line="360" w:lineRule="auto"/>
        <w:ind w:leftChars="466" w:left="1819" w:hangingChars="300" w:hanging="840"/>
        <w:outlineLvl w:val="0"/>
        <w:rPr>
          <w:rFonts w:ascii="仿宋_GB2312" w:eastAsia="仿宋_GB2312" w:hint="eastAsia"/>
          <w:color w:val="000000"/>
          <w:sz w:val="28"/>
        </w:rPr>
      </w:pPr>
      <w:r>
        <w:rPr>
          <w:rFonts w:ascii="仿宋_GB2312" w:eastAsia="仿宋_GB2312" w:hint="eastAsia"/>
          <w:color w:val="000000"/>
          <w:sz w:val="28"/>
        </w:rPr>
        <w:lastRenderedPageBreak/>
        <w:t>2.1.4</w:t>
      </w:r>
      <w:r>
        <w:rPr>
          <w:rFonts w:ascii="仿宋_GB2312" w:eastAsia="仿宋_GB2312" w:hint="eastAsia"/>
          <w:color w:val="000000"/>
          <w:sz w:val="28"/>
        </w:rPr>
        <w:t>员工热爱公司、关心公司、忠诚度高。</w:t>
      </w:r>
    </w:p>
    <w:p w:rsidR="00932681" w:rsidRDefault="00932681">
      <w:pPr>
        <w:spacing w:line="360" w:lineRule="auto"/>
        <w:ind w:leftChars="200" w:left="980" w:hangingChars="200" w:hanging="560"/>
        <w:outlineLvl w:val="0"/>
        <w:rPr>
          <w:rFonts w:ascii="仿宋_GB2312" w:eastAsia="仿宋_GB2312" w:hint="eastAsia"/>
          <w:sz w:val="28"/>
        </w:rPr>
      </w:pPr>
      <w:r>
        <w:rPr>
          <w:rFonts w:ascii="仿宋_GB2312" w:eastAsia="仿宋_GB2312" w:hint="eastAsia"/>
          <w:sz w:val="28"/>
        </w:rPr>
        <w:t>2.2</w:t>
      </w:r>
      <w:r>
        <w:rPr>
          <w:rFonts w:ascii="仿宋_GB2312" w:eastAsia="仿宋_GB2312" w:hint="eastAsia"/>
          <w:sz w:val="28"/>
        </w:rPr>
        <w:t>虚拟股权的性质：虚拟股权</w:t>
      </w:r>
      <w:r>
        <w:rPr>
          <w:rFonts w:ascii="仿宋_GB2312" w:eastAsia="仿宋_GB2312"/>
          <w:sz w:val="28"/>
        </w:rPr>
        <w:t>只拥有红利的分配权，而不实际拥有股权，也不享受股东的其他权利</w:t>
      </w:r>
      <w:r>
        <w:rPr>
          <w:rFonts w:ascii="仿宋_GB2312" w:eastAsia="仿宋_GB2312" w:hint="eastAsia"/>
          <w:sz w:val="28"/>
        </w:rPr>
        <w:t>（如表决权等）</w:t>
      </w:r>
      <w:r>
        <w:rPr>
          <w:rFonts w:ascii="仿宋_GB2312" w:eastAsia="仿宋_GB2312"/>
          <w:sz w:val="28"/>
        </w:rPr>
        <w:t>，当员</w:t>
      </w:r>
      <w:r>
        <w:rPr>
          <w:rFonts w:ascii="仿宋_GB2312" w:eastAsia="仿宋_GB2312" w:hint="eastAsia"/>
          <w:sz w:val="28"/>
        </w:rPr>
        <w:t>工</w:t>
      </w:r>
      <w:r>
        <w:rPr>
          <w:rFonts w:ascii="仿宋_GB2312" w:eastAsia="仿宋_GB2312"/>
          <w:sz w:val="28"/>
        </w:rPr>
        <w:t>离开公司时，对于其</w:t>
      </w:r>
      <w:r>
        <w:rPr>
          <w:rFonts w:ascii="仿宋_GB2312" w:eastAsia="仿宋_GB2312" w:hint="eastAsia"/>
          <w:sz w:val="28"/>
        </w:rPr>
        <w:t>持有的</w:t>
      </w:r>
      <w:r>
        <w:rPr>
          <w:rFonts w:ascii="仿宋_GB2312" w:eastAsia="仿宋_GB2312"/>
          <w:sz w:val="28"/>
        </w:rPr>
        <w:t>虚拟股权可以采取撤销、</w:t>
      </w:r>
      <w:r>
        <w:rPr>
          <w:rFonts w:ascii="仿宋_GB2312" w:eastAsia="仿宋_GB2312" w:hint="eastAsia"/>
          <w:sz w:val="28"/>
        </w:rPr>
        <w:t>转让、</w:t>
      </w:r>
      <w:r>
        <w:rPr>
          <w:rFonts w:ascii="仿宋_GB2312" w:eastAsia="仿宋_GB2312"/>
          <w:sz w:val="28"/>
        </w:rPr>
        <w:t>变现等不同的处理方式</w:t>
      </w:r>
      <w:r>
        <w:rPr>
          <w:rFonts w:ascii="仿宋_GB2312" w:eastAsia="仿宋_GB2312" w:hint="eastAsia"/>
          <w:sz w:val="28"/>
        </w:rPr>
        <w:t>。</w:t>
      </w:r>
    </w:p>
    <w:p w:rsidR="00932681" w:rsidRDefault="00932681">
      <w:pPr>
        <w:spacing w:line="360" w:lineRule="auto"/>
        <w:ind w:leftChars="200" w:left="980" w:hangingChars="200" w:hanging="560"/>
        <w:outlineLvl w:val="0"/>
        <w:rPr>
          <w:rFonts w:ascii="仿宋_GB2312" w:eastAsia="仿宋_GB2312" w:hint="eastAsia"/>
          <w:sz w:val="28"/>
        </w:rPr>
      </w:pPr>
      <w:r>
        <w:rPr>
          <w:rFonts w:ascii="仿宋_GB2312" w:eastAsia="仿宋_GB2312" w:hint="eastAsia"/>
          <w:sz w:val="28"/>
        </w:rPr>
        <w:t>2.3</w:t>
      </w:r>
      <w:r>
        <w:rPr>
          <w:rFonts w:ascii="仿宋_GB2312" w:eastAsia="仿宋_GB2312" w:hint="eastAsia"/>
          <w:sz w:val="28"/>
        </w:rPr>
        <w:t>虚拟股权分配方法</w:t>
      </w:r>
    </w:p>
    <w:p w:rsidR="00932681" w:rsidRDefault="00932681">
      <w:pPr>
        <w:spacing w:line="360" w:lineRule="auto"/>
        <w:ind w:leftChars="466" w:left="1819" w:hangingChars="300" w:hanging="840"/>
        <w:outlineLvl w:val="0"/>
        <w:rPr>
          <w:rFonts w:ascii="仿宋_GB2312" w:eastAsia="仿宋_GB2312" w:hint="eastAsia"/>
          <w:color w:val="000000"/>
          <w:sz w:val="28"/>
        </w:rPr>
      </w:pPr>
      <w:r>
        <w:rPr>
          <w:rFonts w:ascii="仿宋_GB2312" w:eastAsia="仿宋_GB2312" w:hint="eastAsia"/>
          <w:color w:val="000000"/>
          <w:sz w:val="28"/>
        </w:rPr>
        <w:t>2.3.1</w:t>
      </w:r>
      <w:r>
        <w:rPr>
          <w:rFonts w:ascii="仿宋_GB2312" w:eastAsia="仿宋_GB2312" w:hint="eastAsia"/>
          <w:color w:val="000000"/>
          <w:sz w:val="28"/>
        </w:rPr>
        <w:t>可分配股权总数</w:t>
      </w:r>
    </w:p>
    <w:p w:rsidR="00932681" w:rsidRDefault="00932681">
      <w:pPr>
        <w:tabs>
          <w:tab w:val="left" w:pos="1800"/>
        </w:tabs>
        <w:spacing w:line="360" w:lineRule="auto"/>
        <w:ind w:leftChars="856" w:left="1800" w:hanging="2"/>
        <w:outlineLvl w:val="0"/>
        <w:rPr>
          <w:rFonts w:ascii="仿宋_GB2312" w:eastAsia="仿宋_GB2312" w:hint="eastAsia"/>
          <w:color w:val="000000"/>
          <w:sz w:val="28"/>
        </w:rPr>
      </w:pPr>
      <w:r>
        <w:rPr>
          <w:rFonts w:ascii="仿宋_GB2312" w:eastAsia="仿宋_GB2312" w:hint="eastAsia"/>
          <w:color w:val="000000"/>
          <w:sz w:val="28"/>
        </w:rPr>
        <w:t>可分配股权总数为当年公司净资产增值部分的</w:t>
      </w:r>
      <w:r>
        <w:rPr>
          <w:rFonts w:ascii="仿宋_GB2312" w:eastAsia="仿宋_GB2312" w:hint="eastAsia"/>
          <w:color w:val="000000"/>
          <w:sz w:val="28"/>
        </w:rPr>
        <w:t>15%</w:t>
      </w:r>
      <w:r>
        <w:rPr>
          <w:rFonts w:ascii="仿宋_GB2312" w:eastAsia="仿宋_GB2312" w:hint="eastAsia"/>
          <w:color w:val="000000"/>
          <w:sz w:val="28"/>
        </w:rPr>
        <w:t>。</w:t>
      </w:r>
    </w:p>
    <w:p w:rsidR="00932681" w:rsidRDefault="00932681">
      <w:pPr>
        <w:tabs>
          <w:tab w:val="left" w:pos="360"/>
          <w:tab w:val="left" w:pos="900"/>
          <w:tab w:val="left" w:pos="2520"/>
        </w:tabs>
        <w:spacing w:line="360" w:lineRule="auto"/>
        <w:ind w:left="2520" w:hangingChars="900" w:hanging="2520"/>
        <w:outlineLvl w:val="0"/>
        <w:rPr>
          <w:rFonts w:ascii="仿宋_GB2312" w:eastAsia="仿宋_GB2312" w:hint="eastAsia"/>
          <w:sz w:val="28"/>
        </w:rPr>
      </w:pPr>
      <w:r>
        <w:rPr>
          <w:rFonts w:ascii="仿宋_GB2312" w:eastAsia="仿宋_GB2312" w:hint="eastAsia"/>
          <w:sz w:val="28"/>
        </w:rPr>
        <w:t xml:space="preserve">       2.3.2</w:t>
      </w:r>
      <w:r>
        <w:rPr>
          <w:rFonts w:ascii="仿宋_GB2312" w:eastAsia="仿宋_GB2312" w:hint="eastAsia"/>
          <w:sz w:val="28"/>
        </w:rPr>
        <w:t>配股原则</w:t>
      </w:r>
    </w:p>
    <w:p w:rsidR="00932681" w:rsidRDefault="00932681">
      <w:pPr>
        <w:tabs>
          <w:tab w:val="left" w:pos="360"/>
          <w:tab w:val="left" w:pos="900"/>
          <w:tab w:val="left" w:pos="1800"/>
        </w:tabs>
        <w:spacing w:line="360" w:lineRule="auto"/>
        <w:ind w:left="1798" w:hangingChars="642" w:hanging="1798"/>
        <w:outlineLvl w:val="0"/>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以年度绩效考核为依据进行配股，具体配股方法如下：</w:t>
      </w:r>
    </w:p>
    <w:p w:rsidR="00932681" w:rsidRDefault="00932681">
      <w:pPr>
        <w:tabs>
          <w:tab w:val="left" w:pos="360"/>
          <w:tab w:val="left" w:pos="900"/>
          <w:tab w:val="left" w:pos="1800"/>
        </w:tabs>
        <w:spacing w:line="360" w:lineRule="auto"/>
        <w:ind w:left="1798" w:hangingChars="642" w:hanging="1798"/>
        <w:outlineLvl w:val="0"/>
        <w:rPr>
          <w:rFonts w:ascii="仿宋_GB2312" w:eastAsia="仿宋_GB2312" w:hint="eastAsia"/>
          <w:sz w:val="28"/>
        </w:rPr>
      </w:pPr>
      <w:r>
        <w:rPr>
          <w:rFonts w:ascii="仿宋_GB2312" w:eastAsia="仿宋_GB2312" w:hint="eastAsia"/>
          <w:sz w:val="28"/>
        </w:rPr>
        <w:t xml:space="preserve">             2.3.2.1</w:t>
      </w:r>
      <w:r>
        <w:rPr>
          <w:rFonts w:ascii="仿宋_GB2312" w:eastAsia="仿宋_GB2312" w:hint="eastAsia"/>
          <w:sz w:val="28"/>
        </w:rPr>
        <w:t>配股原则</w:t>
      </w:r>
    </w:p>
    <w:p w:rsidR="00932681" w:rsidRDefault="00932681">
      <w:pPr>
        <w:tabs>
          <w:tab w:val="left" w:pos="360"/>
          <w:tab w:val="left" w:pos="900"/>
          <w:tab w:val="left" w:pos="1800"/>
        </w:tabs>
        <w:spacing w:line="360" w:lineRule="auto"/>
        <w:ind w:left="1798" w:hangingChars="642" w:hanging="1798"/>
        <w:outlineLvl w:val="0"/>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员工本年度所得股权</w:t>
      </w:r>
      <w:r>
        <w:rPr>
          <w:rFonts w:ascii="仿宋_GB2312" w:eastAsia="仿宋_GB2312" w:hint="eastAsia"/>
          <w:sz w:val="28"/>
        </w:rPr>
        <w:t>=</w:t>
      </w:r>
      <w:r>
        <w:rPr>
          <w:position w:val="-8"/>
          <w:sz w:val="18"/>
        </w:rPr>
        <w:object w:dxaOrig="43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6.6pt;height:18pt" o:ole="">
            <v:imagedata r:id="rId7" o:title=""/>
          </v:shape>
          <o:OLEObject Type="Embed" ProgID="Equation.3" ShapeID="_x0000_i1025" DrawAspect="Content" ObjectID="_1836909062" r:id="rId8"/>
        </w:object>
      </w:r>
      <w:r>
        <w:rPr>
          <w:rFonts w:ascii="仿宋_GB2312" w:eastAsia="仿宋_GB2312" w:hint="eastAsia"/>
          <w:sz w:val="28"/>
        </w:rPr>
        <w:t xml:space="preserve">             2.3.2.2</w:t>
      </w:r>
      <w:r>
        <w:rPr>
          <w:rFonts w:ascii="仿宋_GB2312" w:eastAsia="仿宋_GB2312" w:hint="eastAsia"/>
          <w:sz w:val="28"/>
        </w:rPr>
        <w:t>员工本年度绩效</w:t>
      </w:r>
    </w:p>
    <w:p w:rsidR="00932681" w:rsidRDefault="00932681">
      <w:pPr>
        <w:tabs>
          <w:tab w:val="left" w:pos="360"/>
          <w:tab w:val="left" w:pos="900"/>
          <w:tab w:val="left" w:pos="1800"/>
        </w:tabs>
        <w:spacing w:line="360" w:lineRule="auto"/>
        <w:outlineLvl w:val="0"/>
        <w:rPr>
          <w:rFonts w:hint="eastAsia"/>
          <w:sz w:val="18"/>
        </w:rPr>
      </w:pPr>
      <w:r>
        <w:rPr>
          <w:rFonts w:ascii="仿宋_GB2312" w:eastAsia="仿宋_GB2312" w:hint="eastAsia"/>
          <w:sz w:val="28"/>
        </w:rPr>
        <w:t>员工本年度绩效</w:t>
      </w:r>
      <w:r>
        <w:rPr>
          <w:position w:val="-10"/>
          <w:sz w:val="18"/>
        </w:rPr>
        <w:object w:dxaOrig="180" w:dyaOrig="340">
          <v:shape id="_x0000_i1026" type="#_x0000_t75" style="width:9.6pt;height:19.2pt" o:ole="">
            <v:imagedata r:id="rId9" o:title=""/>
          </v:shape>
          <o:OLEObject Type="Embed" ProgID="Equation.3" ShapeID="_x0000_i1026" DrawAspect="Content" ObjectID="_1836909063" r:id="rId10"/>
        </w:object>
      </w:r>
      <w:r>
        <w:rPr>
          <w:position w:val="-26"/>
          <w:sz w:val="18"/>
        </w:rPr>
        <w:object w:dxaOrig="3940" w:dyaOrig="639">
          <v:shape id="_x0000_i1027" type="#_x0000_t75" style="width:224.7pt;height:36pt" o:ole="">
            <v:imagedata r:id="rId11" o:title=""/>
          </v:shape>
          <o:OLEObject Type="Embed" ProgID="Equation.3" ShapeID="_x0000_i1027" DrawAspect="Content" ObjectID="_1836909064" r:id="rId12"/>
        </w:object>
      </w:r>
    </w:p>
    <w:p w:rsidR="00932681" w:rsidRDefault="00932681">
      <w:pPr>
        <w:tabs>
          <w:tab w:val="left" w:pos="360"/>
          <w:tab w:val="left" w:pos="900"/>
          <w:tab w:val="left" w:pos="1800"/>
        </w:tabs>
        <w:spacing w:line="360" w:lineRule="auto"/>
        <w:ind w:left="1798" w:hangingChars="642" w:hanging="1798"/>
        <w:outlineLvl w:val="0"/>
        <w:rPr>
          <w:rFonts w:ascii="仿宋_GB2312" w:eastAsia="仿宋_GB2312" w:hint="eastAsia"/>
          <w:sz w:val="28"/>
        </w:rPr>
      </w:pPr>
      <w:r>
        <w:rPr>
          <w:rFonts w:ascii="仿宋_GB2312" w:eastAsia="仿宋_GB2312" w:hint="eastAsia"/>
          <w:sz w:val="28"/>
        </w:rPr>
        <w:t xml:space="preserve">             2.3.2.3</w:t>
      </w:r>
      <w:r>
        <w:rPr>
          <w:rFonts w:ascii="仿宋_GB2312" w:eastAsia="仿宋_GB2312" w:hint="eastAsia"/>
          <w:sz w:val="28"/>
        </w:rPr>
        <w:t>部门绩效系数：</w:t>
      </w:r>
    </w:p>
    <w:p w:rsidR="00932681" w:rsidRDefault="00932681">
      <w:pPr>
        <w:tabs>
          <w:tab w:val="left" w:pos="360"/>
          <w:tab w:val="left" w:pos="900"/>
          <w:tab w:val="left" w:pos="1800"/>
        </w:tabs>
        <w:spacing w:line="360" w:lineRule="auto"/>
        <w:ind w:leftChars="-84" w:left="2879" w:hangingChars="1091" w:hanging="3055"/>
        <w:outlineLvl w:val="0"/>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部门绩效系数是根据配股当年各部门的工作业绩来确定的，默认值如下，不同年份各部门绩效系数可做不同调整，但同一年度各部门绩效系数总和应为</w:t>
      </w:r>
      <w:r>
        <w:rPr>
          <w:rFonts w:ascii="仿宋_GB2312" w:eastAsia="仿宋_GB2312" w:hint="eastAsia"/>
          <w:sz w:val="28"/>
        </w:rPr>
        <w:t>1</w:t>
      </w:r>
      <w:r>
        <w:rPr>
          <w:rFonts w:ascii="仿宋_GB2312" w:eastAsia="仿宋_GB2312" w:hint="eastAsia"/>
          <w:sz w:val="28"/>
        </w:rPr>
        <w:t>：</w:t>
      </w:r>
    </w:p>
    <w:p w:rsidR="00932681" w:rsidRDefault="00932681">
      <w:pPr>
        <w:tabs>
          <w:tab w:val="left" w:pos="360"/>
          <w:tab w:val="left" w:pos="900"/>
          <w:tab w:val="left" w:pos="1800"/>
        </w:tabs>
        <w:spacing w:line="360" w:lineRule="auto"/>
        <w:ind w:firstLineChars="1028" w:firstLine="2878"/>
        <w:outlineLvl w:val="0"/>
        <w:rPr>
          <w:rFonts w:ascii="仿宋_GB2312" w:eastAsia="仿宋_GB2312" w:hint="eastAsia"/>
          <w:sz w:val="28"/>
        </w:rPr>
      </w:pPr>
      <w:r>
        <w:rPr>
          <w:rFonts w:ascii="仿宋_GB2312" w:eastAsia="仿宋_GB2312" w:hint="eastAsia"/>
          <w:sz w:val="28"/>
        </w:rPr>
        <w:t>研发部：</w:t>
      </w:r>
      <w:r>
        <w:rPr>
          <w:rFonts w:ascii="仿宋_GB2312" w:eastAsia="仿宋_GB2312" w:hint="eastAsia"/>
          <w:sz w:val="28"/>
        </w:rPr>
        <w:t xml:space="preserve">40%     </w:t>
      </w:r>
      <w:r>
        <w:rPr>
          <w:rFonts w:ascii="仿宋_GB2312" w:eastAsia="仿宋_GB2312" w:hint="eastAsia"/>
          <w:sz w:val="28"/>
        </w:rPr>
        <w:t>市场部：</w:t>
      </w:r>
      <w:r>
        <w:rPr>
          <w:rFonts w:ascii="仿宋_GB2312" w:eastAsia="仿宋_GB2312" w:hint="eastAsia"/>
          <w:sz w:val="28"/>
        </w:rPr>
        <w:t>30%</w:t>
      </w:r>
    </w:p>
    <w:p w:rsidR="00932681" w:rsidRDefault="00932681">
      <w:pPr>
        <w:tabs>
          <w:tab w:val="left" w:pos="360"/>
          <w:tab w:val="left" w:pos="900"/>
          <w:tab w:val="left" w:pos="1800"/>
          <w:tab w:val="left" w:pos="2880"/>
          <w:tab w:val="left" w:pos="3060"/>
        </w:tabs>
        <w:spacing w:line="360" w:lineRule="auto"/>
        <w:ind w:left="1798" w:hangingChars="642" w:hanging="1798"/>
        <w:outlineLvl w:val="0"/>
        <w:rPr>
          <w:rFonts w:ascii="仿宋_GB2312" w:eastAsia="仿宋_GB2312" w:hint="eastAsia"/>
          <w:sz w:val="28"/>
        </w:rPr>
      </w:pPr>
      <w:r>
        <w:rPr>
          <w:rFonts w:ascii="仿宋_GB2312" w:eastAsia="仿宋_GB2312" w:hint="eastAsia"/>
          <w:sz w:val="28"/>
        </w:rPr>
        <w:t xml:space="preserve">                     </w:t>
      </w:r>
      <w:r>
        <w:rPr>
          <w:rFonts w:ascii="仿宋_GB2312" w:eastAsia="仿宋_GB2312" w:hint="eastAsia"/>
          <w:sz w:val="28"/>
        </w:rPr>
        <w:t>生产部：</w:t>
      </w:r>
      <w:r>
        <w:rPr>
          <w:rFonts w:ascii="仿宋_GB2312" w:eastAsia="仿宋_GB2312" w:hint="eastAsia"/>
          <w:sz w:val="28"/>
        </w:rPr>
        <w:t xml:space="preserve">20%     </w:t>
      </w:r>
      <w:r>
        <w:rPr>
          <w:rFonts w:ascii="仿宋_GB2312" w:eastAsia="仿宋_GB2312" w:hint="eastAsia"/>
          <w:sz w:val="28"/>
        </w:rPr>
        <w:t>其它部门：</w:t>
      </w:r>
      <w:r>
        <w:rPr>
          <w:rFonts w:ascii="仿宋_GB2312" w:eastAsia="仿宋_GB2312" w:hint="eastAsia"/>
          <w:sz w:val="28"/>
        </w:rPr>
        <w:t>10%</w:t>
      </w:r>
    </w:p>
    <w:p w:rsidR="00932681" w:rsidRDefault="00932681">
      <w:pPr>
        <w:spacing w:line="360" w:lineRule="auto"/>
        <w:ind w:leftChars="172" w:left="2800" w:hangingChars="871" w:hanging="2439"/>
        <w:outlineLvl w:val="0"/>
        <w:rPr>
          <w:rFonts w:ascii="仿宋_GB2312" w:eastAsia="仿宋_GB2312" w:hint="eastAsia"/>
          <w:sz w:val="28"/>
        </w:rPr>
      </w:pPr>
      <w:r>
        <w:rPr>
          <w:rFonts w:ascii="仿宋_GB2312" w:eastAsia="仿宋_GB2312" w:hint="eastAsia"/>
          <w:sz w:val="28"/>
        </w:rPr>
        <w:t>2.4</w:t>
      </w:r>
      <w:r>
        <w:rPr>
          <w:rFonts w:ascii="仿宋_GB2312" w:eastAsia="仿宋_GB2312" w:hint="eastAsia"/>
          <w:sz w:val="28"/>
        </w:rPr>
        <w:t>红利分配原则</w:t>
      </w:r>
    </w:p>
    <w:p w:rsidR="00932681" w:rsidRDefault="00932681">
      <w:pPr>
        <w:tabs>
          <w:tab w:val="left" w:pos="360"/>
          <w:tab w:val="left" w:pos="900"/>
          <w:tab w:val="left" w:pos="1800"/>
        </w:tabs>
        <w:spacing w:line="360" w:lineRule="auto"/>
        <w:ind w:leftChars="400" w:left="1798" w:hangingChars="342" w:hanging="958"/>
        <w:outlineLvl w:val="0"/>
        <w:rPr>
          <w:rFonts w:ascii="仿宋_GB2312" w:eastAsia="仿宋_GB2312" w:hint="eastAsia"/>
          <w:sz w:val="28"/>
        </w:rPr>
      </w:pPr>
      <w:r>
        <w:rPr>
          <w:rFonts w:ascii="仿宋_GB2312" w:eastAsia="仿宋_GB2312" w:hint="eastAsia"/>
          <w:sz w:val="28"/>
        </w:rPr>
        <w:t>员工当年应分红利</w:t>
      </w:r>
      <w:r>
        <w:rPr>
          <w:position w:val="-26"/>
          <w:sz w:val="18"/>
        </w:rPr>
        <w:object w:dxaOrig="3280" w:dyaOrig="639">
          <v:shape id="_x0000_i1028" type="#_x0000_t75" style="width:219.3pt;height:42.3pt" o:ole="">
            <v:imagedata r:id="rId13" o:title=""/>
          </v:shape>
          <o:OLEObject Type="Embed" ProgID="Equation.3" ShapeID="_x0000_i1028" DrawAspect="Content" ObjectID="_1836909065" r:id="rId14"/>
        </w:object>
      </w:r>
    </w:p>
    <w:p w:rsidR="00932681" w:rsidRDefault="00932681">
      <w:pPr>
        <w:spacing w:line="360" w:lineRule="auto"/>
        <w:ind w:leftChars="172" w:left="2800" w:hangingChars="871" w:hanging="2439"/>
        <w:outlineLvl w:val="0"/>
        <w:rPr>
          <w:rFonts w:ascii="仿宋_GB2312" w:eastAsia="仿宋_GB2312" w:hint="eastAsia"/>
          <w:sz w:val="28"/>
        </w:rPr>
      </w:pPr>
      <w:r>
        <w:rPr>
          <w:rFonts w:ascii="仿宋_GB2312" w:eastAsia="仿宋_GB2312" w:hint="eastAsia"/>
          <w:sz w:val="28"/>
        </w:rPr>
        <w:t>2.5</w:t>
      </w:r>
      <w:r>
        <w:rPr>
          <w:rFonts w:ascii="仿宋_GB2312" w:eastAsia="仿宋_GB2312" w:hint="eastAsia"/>
          <w:sz w:val="28"/>
        </w:rPr>
        <w:t>虚拟股权行权原则</w:t>
      </w:r>
    </w:p>
    <w:p w:rsidR="00932681" w:rsidRDefault="00932681">
      <w:pPr>
        <w:tabs>
          <w:tab w:val="left" w:pos="360"/>
          <w:tab w:val="left" w:pos="900"/>
          <w:tab w:val="left" w:pos="1800"/>
        </w:tabs>
        <w:spacing w:line="360" w:lineRule="auto"/>
        <w:ind w:leftChars="400" w:left="1680" w:hangingChars="300" w:hanging="840"/>
        <w:outlineLvl w:val="0"/>
        <w:rPr>
          <w:rFonts w:ascii="仿宋_GB2312" w:eastAsia="仿宋_GB2312" w:hint="eastAsia"/>
          <w:sz w:val="28"/>
        </w:rPr>
      </w:pPr>
      <w:r>
        <w:rPr>
          <w:rFonts w:ascii="仿宋_GB2312" w:eastAsia="仿宋_GB2312" w:hint="eastAsia"/>
          <w:sz w:val="28"/>
        </w:rPr>
        <w:t>2.5.1</w:t>
      </w:r>
      <w:r>
        <w:rPr>
          <w:rFonts w:ascii="仿宋_GB2312" w:eastAsia="仿宋_GB2312" w:hint="eastAsia"/>
          <w:sz w:val="28"/>
        </w:rPr>
        <w:t>虚拟股权的行权期：</w:t>
      </w:r>
    </w:p>
    <w:p w:rsidR="00932681" w:rsidRDefault="00932681">
      <w:pPr>
        <w:tabs>
          <w:tab w:val="left" w:pos="360"/>
          <w:tab w:val="left" w:pos="900"/>
          <w:tab w:val="left" w:pos="1800"/>
        </w:tabs>
        <w:spacing w:line="360" w:lineRule="auto"/>
        <w:ind w:leftChars="771" w:left="1619" w:firstLine="1"/>
        <w:outlineLvl w:val="0"/>
        <w:rPr>
          <w:rFonts w:ascii="仿宋_GB2312" w:eastAsia="仿宋_GB2312" w:hint="eastAsia"/>
          <w:sz w:val="28"/>
        </w:rPr>
      </w:pPr>
      <w:r>
        <w:rPr>
          <w:rFonts w:ascii="仿宋_GB2312" w:eastAsia="仿宋_GB2312" w:hint="eastAsia"/>
          <w:sz w:val="28"/>
        </w:rPr>
        <w:t>自</w:t>
      </w:r>
      <w:r>
        <w:rPr>
          <w:rFonts w:ascii="仿宋_GB2312" w:eastAsia="仿宋_GB2312"/>
          <w:sz w:val="28"/>
        </w:rPr>
        <w:t>授权之日起</w:t>
      </w:r>
      <w:r>
        <w:rPr>
          <w:rFonts w:ascii="仿宋_GB2312" w:eastAsia="仿宋_GB2312" w:hint="eastAsia"/>
          <w:sz w:val="28"/>
        </w:rPr>
        <w:t>十</w:t>
      </w:r>
      <w:r>
        <w:rPr>
          <w:rFonts w:ascii="仿宋_GB2312" w:eastAsia="仿宋_GB2312"/>
          <w:sz w:val="28"/>
        </w:rPr>
        <w:t>年内有效</w:t>
      </w:r>
      <w:r>
        <w:rPr>
          <w:rFonts w:ascii="仿宋_GB2312" w:eastAsia="仿宋_GB2312"/>
          <w:sz w:val="28"/>
        </w:rPr>
        <w:t>(</w:t>
      </w:r>
      <w:r>
        <w:rPr>
          <w:rFonts w:ascii="仿宋_GB2312" w:eastAsia="仿宋_GB2312"/>
          <w:sz w:val="28"/>
        </w:rPr>
        <w:t>含</w:t>
      </w:r>
      <w:r>
        <w:rPr>
          <w:rFonts w:ascii="仿宋_GB2312" w:eastAsia="仿宋_GB2312" w:hint="eastAsia"/>
          <w:sz w:val="28"/>
        </w:rPr>
        <w:t>三</w:t>
      </w:r>
      <w:r>
        <w:rPr>
          <w:rFonts w:ascii="仿宋_GB2312" w:eastAsia="仿宋_GB2312"/>
          <w:sz w:val="28"/>
        </w:rPr>
        <w:t>年等候行权期</w:t>
      </w:r>
      <w:r>
        <w:rPr>
          <w:rFonts w:ascii="仿宋_GB2312" w:eastAsia="仿宋_GB2312"/>
          <w:sz w:val="28"/>
        </w:rPr>
        <w:t>)</w:t>
      </w:r>
      <w:r>
        <w:rPr>
          <w:rFonts w:ascii="仿宋_GB2312" w:eastAsia="仿宋_GB2312" w:hint="eastAsia"/>
          <w:sz w:val="28"/>
        </w:rPr>
        <w:t>，即员工自被授予虚拟股权后的三年内不得行权，第四年方可行权。</w:t>
      </w:r>
      <w:r>
        <w:rPr>
          <w:rFonts w:ascii="仿宋_GB2312" w:eastAsia="仿宋_GB2312"/>
          <w:sz w:val="28"/>
        </w:rPr>
        <w:t>未行权部分可在有效期内继续行使，超过有效期仍未行权的即被视为放弃。</w:t>
      </w:r>
    </w:p>
    <w:p w:rsidR="00932681" w:rsidRDefault="00932681">
      <w:pPr>
        <w:tabs>
          <w:tab w:val="left" w:pos="360"/>
          <w:tab w:val="left" w:pos="900"/>
          <w:tab w:val="left" w:pos="1620"/>
        </w:tabs>
        <w:spacing w:line="360" w:lineRule="auto"/>
        <w:ind w:leftChars="399" w:left="1616" w:hangingChars="278" w:hanging="778"/>
        <w:outlineLvl w:val="0"/>
        <w:rPr>
          <w:rFonts w:ascii="仿宋_GB2312" w:eastAsia="仿宋_GB2312" w:hint="eastAsia"/>
          <w:sz w:val="28"/>
        </w:rPr>
      </w:pPr>
      <w:r>
        <w:rPr>
          <w:rFonts w:ascii="仿宋_GB2312" w:eastAsia="仿宋_GB2312" w:hint="eastAsia"/>
          <w:sz w:val="28"/>
        </w:rPr>
        <w:t>2.5.2</w:t>
      </w:r>
      <w:r>
        <w:rPr>
          <w:rFonts w:ascii="仿宋_GB2312" w:eastAsia="仿宋_GB2312" w:hint="eastAsia"/>
          <w:sz w:val="28"/>
        </w:rPr>
        <w:t>行权方式：</w:t>
      </w:r>
    </w:p>
    <w:p w:rsidR="00932681" w:rsidRDefault="00932681">
      <w:pPr>
        <w:tabs>
          <w:tab w:val="left" w:pos="360"/>
          <w:tab w:val="left" w:pos="900"/>
          <w:tab w:val="left" w:pos="1800"/>
        </w:tabs>
        <w:spacing w:line="360" w:lineRule="auto"/>
        <w:ind w:leftChars="769" w:left="2735" w:hangingChars="400" w:hanging="1120"/>
        <w:outlineLvl w:val="0"/>
        <w:rPr>
          <w:rFonts w:ascii="仿宋_GB2312" w:eastAsia="仿宋_GB2312" w:hint="eastAsia"/>
          <w:color w:val="000000"/>
          <w:sz w:val="28"/>
        </w:rPr>
      </w:pPr>
      <w:r>
        <w:rPr>
          <w:rFonts w:ascii="仿宋_GB2312" w:eastAsia="仿宋_GB2312" w:hint="eastAsia"/>
          <w:color w:val="000000"/>
          <w:sz w:val="28"/>
        </w:rPr>
        <w:t>2.5.2.1</w:t>
      </w:r>
      <w:r>
        <w:rPr>
          <w:rFonts w:ascii="仿宋_GB2312" w:eastAsia="仿宋_GB2312" w:hint="eastAsia"/>
          <w:color w:val="000000"/>
          <w:sz w:val="28"/>
        </w:rPr>
        <w:t>虚拟股权持有员工不得在三年等候行权期后选择一次性将所持有的虚拟股权变现或转让。</w:t>
      </w:r>
    </w:p>
    <w:p w:rsidR="00932681" w:rsidRDefault="00932681">
      <w:pPr>
        <w:tabs>
          <w:tab w:val="left" w:pos="360"/>
          <w:tab w:val="left" w:pos="900"/>
          <w:tab w:val="left" w:pos="1800"/>
        </w:tabs>
        <w:spacing w:line="360" w:lineRule="auto"/>
        <w:ind w:leftChars="769" w:left="2735" w:hangingChars="400" w:hanging="1120"/>
        <w:outlineLvl w:val="0"/>
        <w:rPr>
          <w:rFonts w:ascii="仿宋_GB2312" w:eastAsia="仿宋_GB2312" w:hint="eastAsia"/>
          <w:sz w:val="28"/>
        </w:rPr>
      </w:pPr>
      <w:r>
        <w:rPr>
          <w:rFonts w:ascii="仿宋_GB2312" w:eastAsia="仿宋_GB2312" w:hint="eastAsia"/>
          <w:sz w:val="28"/>
        </w:rPr>
        <w:t>2.5.2.2</w:t>
      </w:r>
      <w:r>
        <w:rPr>
          <w:rFonts w:ascii="仿宋_GB2312" w:eastAsia="仿宋_GB2312" w:hint="eastAsia"/>
          <w:sz w:val="28"/>
        </w:rPr>
        <w:t>除非董事会另行同意，否则虚拟股权持有员工只可按以下方式行使股权：</w:t>
      </w:r>
    </w:p>
    <w:p w:rsidR="00932681" w:rsidRDefault="00932681">
      <w:pPr>
        <w:tabs>
          <w:tab w:val="left" w:pos="360"/>
          <w:tab w:val="left" w:pos="900"/>
          <w:tab w:val="left" w:pos="1800"/>
        </w:tabs>
        <w:spacing w:line="360" w:lineRule="auto"/>
        <w:ind w:firstLineChars="200" w:firstLine="560"/>
        <w:outlineLvl w:val="0"/>
        <w:rPr>
          <w:rFonts w:ascii="仿宋_GB2312" w:eastAsia="仿宋_GB2312" w:hint="eastAsia"/>
          <w:color w:val="000000"/>
          <w:sz w:val="28"/>
        </w:rPr>
      </w:pPr>
      <w:r>
        <w:rPr>
          <w:rFonts w:ascii="仿宋_GB2312" w:eastAsia="仿宋_GB2312" w:hint="eastAsia"/>
          <w:color w:val="000000"/>
          <w:sz w:val="28"/>
        </w:rPr>
        <w:t>当次可行使股权</w:t>
      </w:r>
      <w:r>
        <w:rPr>
          <w:rFonts w:ascii="仿宋_GB2312" w:eastAsia="仿宋_GB2312" w:hint="eastAsia"/>
          <w:color w:val="000000"/>
          <w:sz w:val="28"/>
        </w:rPr>
        <w:t xml:space="preserve">                    </w:t>
      </w:r>
      <w:r>
        <w:rPr>
          <w:rFonts w:ascii="仿宋_GB2312" w:eastAsia="仿宋_GB2312" w:hint="eastAsia"/>
          <w:color w:val="000000"/>
          <w:sz w:val="28"/>
        </w:rPr>
        <w:t>当次可行权日期</w:t>
      </w:r>
    </w:p>
    <w:p w:rsidR="00932681" w:rsidRDefault="00932681">
      <w:pPr>
        <w:tabs>
          <w:tab w:val="left" w:pos="360"/>
          <w:tab w:val="left" w:pos="900"/>
          <w:tab w:val="left" w:pos="1800"/>
        </w:tabs>
        <w:spacing w:line="360" w:lineRule="auto"/>
        <w:outlineLvl w:val="0"/>
        <w:rPr>
          <w:rFonts w:ascii="仿宋_GB2312" w:eastAsia="仿宋_GB2312" w:hint="eastAsia"/>
          <w:color w:val="000000"/>
          <w:sz w:val="28"/>
        </w:rPr>
      </w:pPr>
      <w:r>
        <w:rPr>
          <w:rFonts w:ascii="仿宋_GB2312" w:eastAsia="仿宋_GB2312" w:hint="eastAsia"/>
          <w:color w:val="000000"/>
          <w:sz w:val="28"/>
        </w:rPr>
        <w:t>占已到期可行使股权的比例</w:t>
      </w:r>
      <w:r>
        <w:rPr>
          <w:rFonts w:ascii="仿宋_GB2312" w:eastAsia="仿宋_GB2312" w:hint="eastAsia"/>
          <w:color w:val="000000"/>
          <w:sz w:val="28"/>
        </w:rPr>
        <w:t xml:space="preserve">           </w:t>
      </w:r>
    </w:p>
    <w:p w:rsidR="00932681" w:rsidRDefault="00932681">
      <w:pPr>
        <w:tabs>
          <w:tab w:val="left" w:pos="360"/>
          <w:tab w:val="left" w:pos="900"/>
          <w:tab w:val="left" w:pos="1800"/>
        </w:tabs>
        <w:spacing w:line="360" w:lineRule="auto"/>
        <w:ind w:firstLineChars="600" w:firstLine="1680"/>
        <w:outlineLvl w:val="0"/>
        <w:rPr>
          <w:rFonts w:ascii="仿宋_GB2312" w:eastAsia="仿宋_GB2312" w:hint="eastAsia"/>
          <w:color w:val="000000"/>
          <w:sz w:val="28"/>
        </w:rPr>
      </w:pPr>
      <w:r>
        <w:rPr>
          <w:rFonts w:ascii="仿宋_GB2312" w:eastAsia="仿宋_GB2312" w:hint="eastAsia"/>
          <w:color w:val="000000"/>
          <w:sz w:val="28"/>
        </w:rPr>
        <w:t xml:space="preserve">25%                  </w:t>
      </w:r>
      <w:r>
        <w:rPr>
          <w:rFonts w:ascii="仿宋_GB2312" w:eastAsia="仿宋_GB2312" w:hint="eastAsia"/>
          <w:color w:val="000000"/>
          <w:sz w:val="28"/>
        </w:rPr>
        <w:t>三年等候行权期后的第一周年</w:t>
      </w:r>
    </w:p>
    <w:p w:rsidR="00932681" w:rsidRDefault="00932681">
      <w:pPr>
        <w:tabs>
          <w:tab w:val="left" w:pos="360"/>
          <w:tab w:val="left" w:pos="900"/>
          <w:tab w:val="left" w:pos="1800"/>
        </w:tabs>
        <w:spacing w:line="360" w:lineRule="auto"/>
        <w:ind w:firstLineChars="600" w:firstLine="1680"/>
        <w:outlineLvl w:val="0"/>
        <w:rPr>
          <w:rFonts w:ascii="仿宋_GB2312" w:eastAsia="仿宋_GB2312" w:hint="eastAsia"/>
          <w:color w:val="000000"/>
          <w:sz w:val="28"/>
        </w:rPr>
      </w:pPr>
      <w:r>
        <w:rPr>
          <w:rFonts w:ascii="仿宋_GB2312" w:eastAsia="仿宋_GB2312" w:hint="eastAsia"/>
          <w:color w:val="000000"/>
          <w:sz w:val="28"/>
        </w:rPr>
        <w:t xml:space="preserve">25%                  </w:t>
      </w:r>
      <w:r>
        <w:rPr>
          <w:rFonts w:ascii="仿宋_GB2312" w:eastAsia="仿宋_GB2312" w:hint="eastAsia"/>
          <w:color w:val="000000"/>
          <w:sz w:val="28"/>
        </w:rPr>
        <w:t>三年等候行权期后的第二周年</w:t>
      </w:r>
    </w:p>
    <w:p w:rsidR="00932681" w:rsidRDefault="00932681">
      <w:pPr>
        <w:tabs>
          <w:tab w:val="left" w:pos="360"/>
          <w:tab w:val="left" w:pos="900"/>
          <w:tab w:val="left" w:pos="1800"/>
        </w:tabs>
        <w:spacing w:line="360" w:lineRule="auto"/>
        <w:ind w:firstLineChars="600" w:firstLine="1680"/>
        <w:outlineLvl w:val="0"/>
        <w:rPr>
          <w:rFonts w:ascii="仿宋_GB2312" w:eastAsia="仿宋_GB2312" w:hint="eastAsia"/>
          <w:color w:val="000000"/>
          <w:sz w:val="28"/>
        </w:rPr>
      </w:pPr>
      <w:r>
        <w:rPr>
          <w:rFonts w:ascii="仿宋_GB2312" w:eastAsia="仿宋_GB2312" w:hint="eastAsia"/>
          <w:color w:val="000000"/>
          <w:sz w:val="28"/>
        </w:rPr>
        <w:t xml:space="preserve">25%                  </w:t>
      </w:r>
      <w:r>
        <w:rPr>
          <w:rFonts w:ascii="仿宋_GB2312" w:eastAsia="仿宋_GB2312" w:hint="eastAsia"/>
          <w:color w:val="000000"/>
          <w:sz w:val="28"/>
        </w:rPr>
        <w:t>三年等候行权期后的第三周年</w:t>
      </w:r>
    </w:p>
    <w:p w:rsidR="00932681" w:rsidRDefault="00932681">
      <w:pPr>
        <w:tabs>
          <w:tab w:val="left" w:pos="360"/>
          <w:tab w:val="left" w:pos="900"/>
          <w:tab w:val="left" w:pos="1800"/>
        </w:tabs>
        <w:spacing w:line="360" w:lineRule="auto"/>
        <w:ind w:firstLineChars="600" w:firstLine="1680"/>
        <w:outlineLvl w:val="0"/>
        <w:rPr>
          <w:rFonts w:ascii="仿宋_GB2312" w:eastAsia="仿宋_GB2312" w:hint="eastAsia"/>
          <w:color w:val="000000"/>
          <w:sz w:val="28"/>
        </w:rPr>
      </w:pPr>
      <w:r>
        <w:rPr>
          <w:rFonts w:ascii="仿宋_GB2312" w:eastAsia="仿宋_GB2312" w:hint="eastAsia"/>
          <w:color w:val="000000"/>
          <w:sz w:val="28"/>
        </w:rPr>
        <w:t xml:space="preserve">25%                  </w:t>
      </w:r>
      <w:r>
        <w:rPr>
          <w:rFonts w:ascii="仿宋_GB2312" w:eastAsia="仿宋_GB2312" w:hint="eastAsia"/>
          <w:color w:val="000000"/>
          <w:sz w:val="28"/>
        </w:rPr>
        <w:t>三年等候行权期后的第四周年</w:t>
      </w:r>
    </w:p>
    <w:p w:rsidR="00932681" w:rsidRDefault="00932681">
      <w:pPr>
        <w:tabs>
          <w:tab w:val="left" w:pos="360"/>
          <w:tab w:val="left" w:pos="900"/>
          <w:tab w:val="left" w:pos="1800"/>
        </w:tabs>
        <w:spacing w:line="360" w:lineRule="auto"/>
        <w:ind w:leftChars="799" w:left="2697" w:hangingChars="364" w:hanging="1019"/>
        <w:outlineLvl w:val="0"/>
        <w:rPr>
          <w:rFonts w:ascii="仿宋_GB2312" w:eastAsia="仿宋_GB2312" w:hint="eastAsia"/>
          <w:color w:val="000000"/>
          <w:sz w:val="28"/>
        </w:rPr>
      </w:pPr>
      <w:r>
        <w:rPr>
          <w:rFonts w:ascii="仿宋_GB2312" w:eastAsia="仿宋_GB2312" w:hint="eastAsia"/>
          <w:color w:val="000000"/>
          <w:sz w:val="28"/>
        </w:rPr>
        <w:t>2.5.2.3</w:t>
      </w:r>
      <w:r>
        <w:rPr>
          <w:rFonts w:ascii="仿宋_GB2312" w:eastAsia="仿宋_GB2312" w:hint="eastAsia"/>
          <w:color w:val="000000"/>
          <w:sz w:val="28"/>
        </w:rPr>
        <w:t>虚拟股权变现或转让价格以公司当年的净资产为计算依据。</w:t>
      </w:r>
    </w:p>
    <w:p w:rsidR="00932681" w:rsidRDefault="00932681">
      <w:pPr>
        <w:tabs>
          <w:tab w:val="left" w:pos="360"/>
          <w:tab w:val="left" w:pos="900"/>
          <w:tab w:val="left" w:pos="1800"/>
        </w:tabs>
        <w:spacing w:line="360" w:lineRule="auto"/>
        <w:ind w:leftChars="799" w:left="2697" w:hangingChars="364" w:hanging="1019"/>
        <w:outlineLvl w:val="0"/>
        <w:rPr>
          <w:rFonts w:ascii="仿宋_GB2312" w:eastAsia="仿宋_GB2312" w:hint="eastAsia"/>
          <w:color w:val="000000"/>
          <w:sz w:val="28"/>
        </w:rPr>
      </w:pPr>
      <w:r>
        <w:rPr>
          <w:rFonts w:ascii="仿宋_GB2312" w:eastAsia="仿宋_GB2312" w:hint="eastAsia"/>
          <w:color w:val="000000"/>
          <w:sz w:val="28"/>
        </w:rPr>
        <w:t>2.5.2.4</w:t>
      </w:r>
      <w:r>
        <w:rPr>
          <w:rFonts w:ascii="仿宋_GB2312" w:eastAsia="仿宋_GB2312" w:hint="eastAsia"/>
          <w:color w:val="000000"/>
          <w:sz w:val="28"/>
        </w:rPr>
        <w:t>虚拟股权持有员工欲全部或部份行权时，必须以书面形式通知公司，该通知书须注明欲行权的详情。</w:t>
      </w:r>
    </w:p>
    <w:p w:rsidR="00932681" w:rsidRDefault="00932681">
      <w:pPr>
        <w:spacing w:line="360" w:lineRule="auto"/>
        <w:ind w:leftChars="172" w:left="2800" w:hangingChars="871" w:hanging="2439"/>
        <w:outlineLvl w:val="0"/>
        <w:rPr>
          <w:rFonts w:ascii="仿宋_GB2312" w:eastAsia="仿宋_GB2312" w:hint="eastAsia"/>
          <w:color w:val="000000"/>
          <w:sz w:val="28"/>
        </w:rPr>
      </w:pPr>
      <w:r>
        <w:rPr>
          <w:rFonts w:ascii="仿宋_GB2312" w:eastAsia="仿宋_GB2312" w:hint="eastAsia"/>
          <w:color w:val="000000"/>
          <w:sz w:val="28"/>
        </w:rPr>
        <w:t>2.6</w:t>
      </w:r>
      <w:r>
        <w:rPr>
          <w:rFonts w:ascii="仿宋_GB2312" w:eastAsia="仿宋_GB2312" w:hint="eastAsia"/>
          <w:color w:val="000000"/>
          <w:sz w:val="28"/>
        </w:rPr>
        <w:t>其它说明</w:t>
      </w:r>
    </w:p>
    <w:p w:rsidR="00932681" w:rsidRDefault="00932681">
      <w:pPr>
        <w:tabs>
          <w:tab w:val="left" w:pos="360"/>
          <w:tab w:val="left" w:pos="900"/>
          <w:tab w:val="left" w:pos="1800"/>
        </w:tabs>
        <w:spacing w:line="360" w:lineRule="auto"/>
        <w:ind w:leftChars="399" w:left="1616" w:hangingChars="278" w:hanging="778"/>
        <w:outlineLvl w:val="0"/>
        <w:rPr>
          <w:rFonts w:ascii="仿宋_GB2312" w:eastAsia="仿宋_GB2312" w:hint="eastAsia"/>
          <w:color w:val="000000"/>
          <w:sz w:val="28"/>
        </w:rPr>
      </w:pPr>
      <w:r>
        <w:rPr>
          <w:rFonts w:ascii="仿宋_GB2312" w:eastAsia="仿宋_GB2312" w:hint="eastAsia"/>
          <w:color w:val="000000"/>
          <w:sz w:val="28"/>
        </w:rPr>
        <w:t>2.6.1</w:t>
      </w:r>
      <w:r>
        <w:rPr>
          <w:rFonts w:ascii="仿宋_GB2312" w:eastAsia="仿宋_GB2312" w:hint="eastAsia"/>
          <w:color w:val="000000"/>
          <w:sz w:val="28"/>
        </w:rPr>
        <w:t>如虚拟股权持有员工在持股期间发生变动，其虚拟股权的处理方法如下：</w:t>
      </w:r>
    </w:p>
    <w:p w:rsidR="00932681" w:rsidRDefault="00932681">
      <w:pPr>
        <w:tabs>
          <w:tab w:val="left" w:pos="360"/>
          <w:tab w:val="left" w:pos="900"/>
          <w:tab w:val="left" w:pos="1800"/>
        </w:tabs>
        <w:spacing w:line="360" w:lineRule="auto"/>
        <w:ind w:leftChars="799" w:left="2697" w:hangingChars="364" w:hanging="1019"/>
        <w:outlineLvl w:val="0"/>
        <w:rPr>
          <w:rFonts w:ascii="仿宋_GB2312" w:eastAsia="仿宋_GB2312" w:hint="eastAsia"/>
          <w:color w:val="000000"/>
          <w:sz w:val="28"/>
        </w:rPr>
      </w:pPr>
      <w:r>
        <w:rPr>
          <w:rFonts w:ascii="仿宋_GB2312" w:eastAsia="仿宋_GB2312" w:hint="eastAsia"/>
          <w:color w:val="000000"/>
          <w:sz w:val="28"/>
        </w:rPr>
        <w:t>2.6.1.1</w:t>
      </w:r>
      <w:r>
        <w:rPr>
          <w:rFonts w:ascii="仿宋_GB2312" w:eastAsia="仿宋_GB2312" w:hint="eastAsia"/>
          <w:color w:val="000000"/>
          <w:sz w:val="28"/>
        </w:rPr>
        <w:t>员工在虚拟股权持有期内辞职或被公司辞退，员工自辞职或收到辞退通知书之日后的一个月内，可将到期的虚拟股权行使完毕，未到期的虚拟股权视为自动放弃。</w:t>
      </w:r>
    </w:p>
    <w:p w:rsidR="00932681" w:rsidRDefault="00932681">
      <w:pPr>
        <w:tabs>
          <w:tab w:val="left" w:pos="360"/>
          <w:tab w:val="left" w:pos="900"/>
          <w:tab w:val="left" w:pos="1800"/>
        </w:tabs>
        <w:spacing w:line="360" w:lineRule="auto"/>
        <w:ind w:leftChars="799" w:left="2700" w:hangingChars="365" w:hanging="1022"/>
        <w:outlineLvl w:val="0"/>
        <w:rPr>
          <w:rFonts w:ascii="仿宋_GB2312" w:eastAsia="仿宋_GB2312" w:hint="eastAsia"/>
          <w:color w:val="000000"/>
          <w:sz w:val="28"/>
        </w:rPr>
      </w:pPr>
      <w:r>
        <w:rPr>
          <w:rFonts w:ascii="仿宋_GB2312" w:eastAsia="仿宋_GB2312" w:hint="eastAsia"/>
          <w:color w:val="000000"/>
          <w:sz w:val="28"/>
        </w:rPr>
        <w:t>2.6.1.2</w:t>
      </w:r>
      <w:r>
        <w:rPr>
          <w:rFonts w:ascii="仿宋_GB2312" w:eastAsia="仿宋_GB2312" w:hint="eastAsia"/>
          <w:color w:val="000000"/>
          <w:sz w:val="28"/>
        </w:rPr>
        <w:t>员工去世，其法定继承人有权自员工去世日期起计</w:t>
      </w:r>
      <w:r>
        <w:rPr>
          <w:rFonts w:ascii="仿宋_GB2312" w:eastAsia="仿宋_GB2312" w:hint="eastAsia"/>
          <w:color w:val="000000"/>
          <w:sz w:val="28"/>
        </w:rPr>
        <w:t>12</w:t>
      </w:r>
      <w:r>
        <w:rPr>
          <w:rFonts w:ascii="仿宋_GB2312" w:eastAsia="仿宋_GB2312" w:hint="eastAsia"/>
          <w:color w:val="000000"/>
          <w:sz w:val="28"/>
        </w:rPr>
        <w:t>个月内全部行使所享有的虚拟股权。</w:t>
      </w:r>
    </w:p>
    <w:p w:rsidR="00932681" w:rsidRDefault="00932681">
      <w:pPr>
        <w:tabs>
          <w:tab w:val="left" w:pos="360"/>
          <w:tab w:val="left" w:pos="900"/>
          <w:tab w:val="left" w:pos="1800"/>
        </w:tabs>
        <w:spacing w:line="360" w:lineRule="auto"/>
        <w:ind w:leftChars="798" w:left="2698" w:hangingChars="365" w:hanging="1022"/>
        <w:outlineLvl w:val="0"/>
        <w:rPr>
          <w:rFonts w:ascii="仿宋_GB2312" w:eastAsia="仿宋_GB2312" w:hint="eastAsia"/>
          <w:color w:val="000000"/>
          <w:sz w:val="28"/>
        </w:rPr>
      </w:pPr>
      <w:r>
        <w:rPr>
          <w:rFonts w:ascii="仿宋_GB2312" w:eastAsia="仿宋_GB2312" w:hint="eastAsia"/>
          <w:color w:val="000000"/>
          <w:sz w:val="28"/>
        </w:rPr>
        <w:t>2.6.1.3</w:t>
      </w:r>
      <w:r>
        <w:rPr>
          <w:rFonts w:ascii="仿宋_GB2312" w:eastAsia="仿宋_GB2312" w:hint="eastAsia"/>
          <w:color w:val="000000"/>
          <w:sz w:val="28"/>
        </w:rPr>
        <w:t>员工退休，员工有权自退休之日起计</w:t>
      </w:r>
      <w:r>
        <w:rPr>
          <w:rFonts w:ascii="仿宋_GB2312" w:eastAsia="仿宋_GB2312" w:hint="eastAsia"/>
          <w:color w:val="000000"/>
          <w:sz w:val="28"/>
        </w:rPr>
        <w:t>12</w:t>
      </w:r>
      <w:r>
        <w:rPr>
          <w:rFonts w:ascii="仿宋_GB2312" w:eastAsia="仿宋_GB2312" w:hint="eastAsia"/>
          <w:color w:val="000000"/>
          <w:sz w:val="28"/>
        </w:rPr>
        <w:t>个月内全部行使所享有的虚拟股权。</w:t>
      </w:r>
    </w:p>
    <w:p w:rsidR="00932681" w:rsidRDefault="00932681">
      <w:pPr>
        <w:tabs>
          <w:tab w:val="left" w:pos="360"/>
          <w:tab w:val="left" w:pos="900"/>
          <w:tab w:val="left" w:pos="1800"/>
        </w:tabs>
        <w:spacing w:line="360" w:lineRule="auto"/>
        <w:ind w:leftChars="400" w:left="1680" w:hangingChars="300" w:hanging="840"/>
        <w:outlineLvl w:val="0"/>
        <w:rPr>
          <w:rFonts w:ascii="仿宋_GB2312" w:eastAsia="仿宋_GB2312" w:hint="eastAsia"/>
          <w:color w:val="000000"/>
          <w:sz w:val="28"/>
        </w:rPr>
      </w:pPr>
      <w:r>
        <w:rPr>
          <w:rFonts w:ascii="仿宋_GB2312" w:eastAsia="仿宋_GB2312" w:hint="eastAsia"/>
          <w:color w:val="000000"/>
          <w:sz w:val="28"/>
        </w:rPr>
        <w:t>2.6.2</w:t>
      </w:r>
      <w:r>
        <w:rPr>
          <w:rFonts w:ascii="仿宋_GB2312" w:eastAsia="仿宋_GB2312" w:hint="eastAsia"/>
          <w:color w:val="000000"/>
          <w:sz w:val="28"/>
        </w:rPr>
        <w:t>本办法的最终解释权归公司董事会。</w:t>
      </w:r>
    </w:p>
    <w:p w:rsidR="00932681" w:rsidRDefault="00932681">
      <w:pPr>
        <w:pStyle w:val="a7"/>
        <w:spacing w:line="360" w:lineRule="auto"/>
        <w:outlineLvl w:val="0"/>
        <w:rPr>
          <w:rFonts w:hint="eastAsia"/>
          <w:b/>
          <w:sz w:val="32"/>
        </w:rPr>
      </w:pPr>
      <w:r>
        <w:rPr>
          <w:rFonts w:hint="eastAsia"/>
          <w:b/>
          <w:sz w:val="32"/>
        </w:rPr>
        <w:t>3.</w:t>
      </w:r>
      <w:r>
        <w:rPr>
          <w:rFonts w:hint="eastAsia"/>
          <w:b/>
          <w:sz w:val="32"/>
        </w:rPr>
        <w:t>生效日期</w:t>
      </w:r>
    </w:p>
    <w:p w:rsidR="00932681" w:rsidRDefault="00932681">
      <w:pPr>
        <w:spacing w:line="360" w:lineRule="auto"/>
        <w:ind w:firstLineChars="128" w:firstLine="358"/>
        <w:outlineLvl w:val="0"/>
        <w:rPr>
          <w:rFonts w:ascii="仿宋_GB2312" w:eastAsia="仿宋_GB2312" w:hint="eastAsia"/>
          <w:sz w:val="28"/>
        </w:rPr>
      </w:pPr>
      <w:r>
        <w:rPr>
          <w:rFonts w:ascii="仿宋_GB2312" w:eastAsia="仿宋_GB2312" w:hint="eastAsia"/>
          <w:sz w:val="28"/>
        </w:rPr>
        <w:t>本办法从</w:t>
      </w:r>
      <w:r>
        <w:rPr>
          <w:rFonts w:ascii="仿宋_GB2312" w:eastAsia="仿宋_GB2312" w:hint="eastAsia"/>
          <w:sz w:val="28"/>
        </w:rPr>
        <w:t>2006</w:t>
      </w:r>
      <w:r>
        <w:rPr>
          <w:rFonts w:ascii="仿宋_GB2312" w:eastAsia="仿宋_GB2312" w:hint="eastAsia"/>
          <w:sz w:val="28"/>
        </w:rPr>
        <w:t>年</w:t>
      </w:r>
      <w:r>
        <w:rPr>
          <w:rFonts w:ascii="仿宋_GB2312" w:eastAsia="仿宋_GB2312" w:hint="eastAsia"/>
          <w:sz w:val="28"/>
        </w:rPr>
        <w:t>1</w:t>
      </w:r>
      <w:r>
        <w:rPr>
          <w:rFonts w:ascii="仿宋_GB2312" w:eastAsia="仿宋_GB2312" w:hint="eastAsia"/>
          <w:sz w:val="28"/>
        </w:rPr>
        <w:t>月</w:t>
      </w:r>
      <w:r>
        <w:rPr>
          <w:rFonts w:ascii="仿宋_GB2312" w:eastAsia="仿宋_GB2312" w:hint="eastAsia"/>
          <w:sz w:val="28"/>
        </w:rPr>
        <w:t>1</w:t>
      </w:r>
      <w:r>
        <w:rPr>
          <w:rFonts w:ascii="仿宋_GB2312" w:eastAsia="仿宋_GB2312" w:hint="eastAsia"/>
          <w:sz w:val="28"/>
        </w:rPr>
        <w:t>日起开始生效。</w:t>
      </w:r>
    </w:p>
    <w:p w:rsidR="00932681" w:rsidRDefault="00932681">
      <w:pPr>
        <w:pStyle w:val="a7"/>
        <w:spacing w:line="360" w:lineRule="auto"/>
        <w:outlineLvl w:val="0"/>
        <w:rPr>
          <w:rFonts w:hint="eastAsia"/>
          <w:b/>
          <w:sz w:val="32"/>
        </w:rPr>
      </w:pPr>
      <w:r>
        <w:rPr>
          <w:rFonts w:hint="eastAsia"/>
          <w:b/>
          <w:sz w:val="32"/>
        </w:rPr>
        <w:t>4.</w:t>
      </w:r>
      <w:r>
        <w:rPr>
          <w:rFonts w:hint="eastAsia"/>
          <w:b/>
          <w:sz w:val="32"/>
        </w:rPr>
        <w:t>附件</w:t>
      </w:r>
    </w:p>
    <w:p w:rsidR="00932681" w:rsidRDefault="00932681">
      <w:pPr>
        <w:spacing w:line="360" w:lineRule="auto"/>
        <w:ind w:firstLineChars="128" w:firstLine="358"/>
        <w:outlineLvl w:val="0"/>
        <w:rPr>
          <w:rFonts w:ascii="仿宋_GB2312" w:eastAsia="仿宋_GB2312" w:hint="eastAsia"/>
          <w:sz w:val="28"/>
        </w:rPr>
      </w:pPr>
      <w:r>
        <w:rPr>
          <w:rFonts w:ascii="仿宋_GB2312" w:eastAsia="仿宋_GB2312" w:hint="eastAsia"/>
          <w:sz w:val="28"/>
        </w:rPr>
        <w:t>无</w:t>
      </w:r>
    </w:p>
    <w:sectPr w:rsidR="00932681">
      <w:headerReference w:type="default" r:id="rId15"/>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2681" w:rsidRDefault="00932681">
      <w:r>
        <w:separator/>
      </w:r>
    </w:p>
  </w:endnote>
  <w:endnote w:type="continuationSeparator" w:id="0">
    <w:p w:rsidR="00932681" w:rsidRDefault="00932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charset w:val="86"/>
    <w:family w:val="modern"/>
    <w:pitch w:val="fixed"/>
    <w:sig w:usb0="00000000"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681" w:rsidRDefault="00932681">
    <w:pPr>
      <w:pStyle w:val="a5"/>
      <w:pBdr>
        <w:top w:val="single" w:sz="4" w:space="1" w:color="auto"/>
      </w:pBdr>
      <w:jc w:val="center"/>
      <w:rPr>
        <w:rFonts w:hint="eastAsia"/>
      </w:rPr>
    </w:pPr>
    <w:r>
      <w:rPr>
        <w:rFonts w:hint="eastAsia"/>
      </w:rPr>
      <w:t>深圳市信特科技有限公司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2681" w:rsidRDefault="00932681">
      <w:r>
        <w:separator/>
      </w:r>
    </w:p>
  </w:footnote>
  <w:footnote w:type="continuationSeparator" w:id="0">
    <w:p w:rsidR="00932681" w:rsidRDefault="00932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8"/>
      <w:gridCol w:w="3304"/>
    </w:tblGrid>
    <w:tr w:rsidR="00000000">
      <w:tblPrEx>
        <w:tblCellMar>
          <w:top w:w="0" w:type="dxa"/>
          <w:bottom w:w="0" w:type="dxa"/>
        </w:tblCellMar>
      </w:tblPrEx>
      <w:tc>
        <w:tcPr>
          <w:tcW w:w="6208" w:type="dxa"/>
        </w:tcPr>
        <w:p w:rsidR="00932681" w:rsidRDefault="00932681">
          <w:pPr>
            <w:pStyle w:val="a4"/>
            <w:pBdr>
              <w:bottom w:val="none" w:sz="0" w:space="0" w:color="auto"/>
            </w:pBdr>
            <w:jc w:val="both"/>
            <w:rPr>
              <w:rFonts w:hint="eastAsia"/>
            </w:rPr>
          </w:pPr>
          <w:r>
            <w:rPr>
              <w:rFonts w:hint="eastAsia"/>
            </w:rPr>
            <w:t>密</w:t>
          </w:r>
          <w:r>
            <w:rPr>
              <w:rFonts w:hint="eastAsia"/>
            </w:rPr>
            <w:t xml:space="preserve"> </w:t>
          </w:r>
          <w:r>
            <w:rPr>
              <w:rFonts w:hint="eastAsia"/>
            </w:rPr>
            <w:t>级</w:t>
          </w:r>
          <w:r>
            <w:rPr>
              <w:rFonts w:hint="eastAsia"/>
              <w:sz w:val="21"/>
            </w:rPr>
            <w:t>：</w:t>
          </w:r>
        </w:p>
      </w:tc>
      <w:tc>
        <w:tcPr>
          <w:tcW w:w="3810" w:type="dxa"/>
        </w:tcPr>
        <w:p w:rsidR="00932681" w:rsidRDefault="00932681">
          <w:pPr>
            <w:pStyle w:val="a4"/>
            <w:pBdr>
              <w:bottom w:val="none" w:sz="0" w:space="0" w:color="auto"/>
            </w:pBdr>
            <w:jc w:val="both"/>
            <w:rPr>
              <w:rFonts w:hint="eastAsia"/>
            </w:rPr>
          </w:pPr>
          <w:r>
            <w:rPr>
              <w:rFonts w:hint="eastAsia"/>
            </w:rPr>
            <w:t>文档编号</w:t>
          </w:r>
          <w:r>
            <w:rPr>
              <w:rFonts w:hint="eastAsia"/>
              <w:sz w:val="21"/>
            </w:rPr>
            <w:t>：</w:t>
          </w:r>
          <w:r>
            <w:rPr>
              <w:rFonts w:hint="eastAsia"/>
              <w:sz w:val="21"/>
            </w:rPr>
            <w:t>M017</w:t>
          </w:r>
        </w:p>
      </w:tc>
    </w:tr>
    <w:tr w:rsidR="00000000">
      <w:tblPrEx>
        <w:tblCellMar>
          <w:top w:w="0" w:type="dxa"/>
          <w:bottom w:w="0" w:type="dxa"/>
        </w:tblCellMar>
      </w:tblPrEx>
      <w:tc>
        <w:tcPr>
          <w:tcW w:w="6208" w:type="dxa"/>
        </w:tcPr>
        <w:p w:rsidR="00932681" w:rsidRDefault="00932681">
          <w:pPr>
            <w:pStyle w:val="a4"/>
            <w:pBdr>
              <w:bottom w:val="none" w:sz="0" w:space="0" w:color="auto"/>
            </w:pBdr>
            <w:jc w:val="both"/>
            <w:rPr>
              <w:rFonts w:hint="eastAsia"/>
            </w:rPr>
          </w:pPr>
          <w:r>
            <w:rPr>
              <w:rFonts w:hint="eastAsia"/>
            </w:rPr>
            <w:t>标</w:t>
          </w:r>
          <w:r>
            <w:rPr>
              <w:rFonts w:hint="eastAsia"/>
            </w:rPr>
            <w:t xml:space="preserve"> </w:t>
          </w:r>
          <w:r>
            <w:rPr>
              <w:rFonts w:hint="eastAsia"/>
            </w:rPr>
            <w:t>题</w:t>
          </w:r>
          <w:r>
            <w:rPr>
              <w:rFonts w:hint="eastAsia"/>
              <w:sz w:val="21"/>
            </w:rPr>
            <w:t>：</w:t>
          </w:r>
          <w:r>
            <w:rPr>
              <w:rFonts w:hint="eastAsia"/>
            </w:rPr>
            <w:t>虚拟股权分配办法</w:t>
          </w:r>
        </w:p>
      </w:tc>
      <w:tc>
        <w:tcPr>
          <w:tcW w:w="3810" w:type="dxa"/>
        </w:tcPr>
        <w:p w:rsidR="00932681" w:rsidRDefault="00932681">
          <w:pPr>
            <w:pStyle w:val="a4"/>
            <w:pBdr>
              <w:bottom w:val="none" w:sz="0" w:space="0" w:color="auto"/>
            </w:pBdr>
            <w:jc w:val="both"/>
            <w:rPr>
              <w:rFonts w:hint="eastAsia"/>
            </w:rPr>
          </w:pPr>
          <w:r>
            <w:rPr>
              <w:rFonts w:hint="eastAsia"/>
            </w:rPr>
            <w:t>当前版本</w:t>
          </w:r>
          <w:r>
            <w:rPr>
              <w:rFonts w:hint="eastAsia"/>
              <w:sz w:val="21"/>
            </w:rPr>
            <w:t>：</w:t>
          </w:r>
          <w:r>
            <w:rPr>
              <w:rFonts w:hint="eastAsia"/>
              <w:sz w:val="21"/>
            </w:rPr>
            <w:t>A</w:t>
          </w:r>
        </w:p>
      </w:tc>
    </w:tr>
    <w:tr w:rsidR="00000000">
      <w:tblPrEx>
        <w:tblCellMar>
          <w:top w:w="0" w:type="dxa"/>
          <w:bottom w:w="0" w:type="dxa"/>
        </w:tblCellMar>
      </w:tblPrEx>
      <w:tc>
        <w:tcPr>
          <w:tcW w:w="6208" w:type="dxa"/>
        </w:tcPr>
        <w:p w:rsidR="00932681" w:rsidRDefault="00932681">
          <w:pPr>
            <w:pStyle w:val="a4"/>
            <w:pBdr>
              <w:bottom w:val="none" w:sz="0" w:space="0" w:color="auto"/>
            </w:pBdr>
            <w:jc w:val="both"/>
            <w:rPr>
              <w:rFonts w:hint="eastAsia"/>
            </w:rPr>
          </w:pPr>
          <w:r>
            <w:rPr>
              <w:rFonts w:hint="eastAsia"/>
            </w:rPr>
            <w:t>第</w:t>
          </w:r>
          <w:r>
            <w:rPr>
              <w:rStyle w:val="a6"/>
            </w:rPr>
            <w:t xml:space="preserve">   </w:t>
          </w:r>
          <w:r>
            <w:rPr>
              <w:rStyle w:val="a6"/>
              <w:rFonts w:ascii="宋体" w:hAnsi="宋体"/>
            </w:rPr>
            <w:t xml:space="preserve"> </w:t>
          </w:r>
          <w:r>
            <w:rPr>
              <w:rStyle w:val="a6"/>
              <w:rFonts w:ascii="宋体" w:hAnsi="宋体"/>
            </w:rPr>
            <w:fldChar w:fldCharType="begin"/>
          </w:r>
          <w:r>
            <w:rPr>
              <w:rStyle w:val="a6"/>
              <w:rFonts w:ascii="宋体" w:hAnsi="宋体"/>
            </w:rPr>
            <w:instrText xml:space="preserve"> PAGE </w:instrText>
          </w:r>
          <w:r>
            <w:rPr>
              <w:rStyle w:val="a6"/>
              <w:rFonts w:ascii="宋体" w:hAnsi="宋体"/>
            </w:rPr>
            <w:fldChar w:fldCharType="separate"/>
          </w:r>
          <w:r>
            <w:rPr>
              <w:rStyle w:val="a6"/>
              <w:rFonts w:ascii="宋体" w:hAnsi="宋体"/>
              <w:noProof/>
            </w:rPr>
            <w:t>2</w:t>
          </w:r>
          <w:r>
            <w:rPr>
              <w:rStyle w:val="a6"/>
              <w:rFonts w:ascii="宋体" w:hAnsi="宋体"/>
            </w:rPr>
            <w:fldChar w:fldCharType="end"/>
          </w:r>
          <w:r>
            <w:rPr>
              <w:rStyle w:val="a6"/>
              <w:rFonts w:ascii="宋体" w:hAnsi="宋体"/>
            </w:rPr>
            <w:t xml:space="preserve"> </w:t>
          </w:r>
          <w:r>
            <w:rPr>
              <w:rStyle w:val="a6"/>
            </w:rPr>
            <w:t xml:space="preserve">  </w:t>
          </w:r>
          <w:r>
            <w:rPr>
              <w:rFonts w:hint="eastAsia"/>
            </w:rPr>
            <w:t>页</w:t>
          </w:r>
          <w:r>
            <w:t xml:space="preserve">    </w:t>
          </w:r>
          <w:r>
            <w:rPr>
              <w:rFonts w:hint="eastAsia"/>
            </w:rPr>
            <w:t>共</w:t>
          </w:r>
          <w:r>
            <w:rPr>
              <w:rFonts w:ascii="宋体" w:hAnsi="宋体" w:hint="eastAsia"/>
            </w:rPr>
            <w:t xml:space="preserve"> </w:t>
          </w:r>
          <w:r>
            <w:rPr>
              <w:rFonts w:ascii="宋体" w:hAnsi="宋体"/>
            </w:rPr>
            <w:t xml:space="preserve"> </w:t>
          </w:r>
          <w:r>
            <w:rPr>
              <w:rStyle w:val="a6"/>
              <w:rFonts w:ascii="宋体" w:hAnsi="宋体"/>
            </w:rPr>
            <w:t xml:space="preserve"> </w:t>
          </w:r>
          <w:r>
            <w:rPr>
              <w:rStyle w:val="a6"/>
              <w:rFonts w:ascii="宋体" w:hAnsi="宋体" w:hint="eastAsia"/>
            </w:rPr>
            <w:t>5</w:t>
          </w:r>
          <w:r>
            <w:rPr>
              <w:rStyle w:val="a6"/>
            </w:rPr>
            <w:t xml:space="preserve">  </w:t>
          </w:r>
          <w:r>
            <w:rPr>
              <w:rFonts w:hint="eastAsia"/>
            </w:rPr>
            <w:t>页</w:t>
          </w:r>
        </w:p>
      </w:tc>
      <w:tc>
        <w:tcPr>
          <w:tcW w:w="3810" w:type="dxa"/>
        </w:tcPr>
        <w:p w:rsidR="00932681" w:rsidRDefault="00932681">
          <w:pPr>
            <w:pStyle w:val="a4"/>
            <w:pBdr>
              <w:bottom w:val="none" w:sz="0" w:space="0" w:color="auto"/>
            </w:pBdr>
            <w:adjustRightInd w:val="0"/>
            <w:jc w:val="both"/>
            <w:rPr>
              <w:rFonts w:hint="eastAsia"/>
            </w:rPr>
          </w:pPr>
          <w:r>
            <w:rPr>
              <w:rFonts w:hint="eastAsia"/>
            </w:rPr>
            <w:t>日期</w:t>
          </w:r>
          <w:r>
            <w:rPr>
              <w:rFonts w:hint="eastAsia"/>
              <w:sz w:val="21"/>
            </w:rPr>
            <w:t>：</w:t>
          </w:r>
          <w:r>
            <w:rPr>
              <w:rFonts w:hint="eastAsia"/>
              <w:sz w:val="21"/>
            </w:rPr>
            <w:t>2006.1.1</w:t>
          </w:r>
        </w:p>
      </w:tc>
    </w:tr>
  </w:tbl>
  <w:p w:rsidR="00932681" w:rsidRDefault="00932681">
    <w:pPr>
      <w:pStyle w:val="a4"/>
      <w:pBdr>
        <w:bottom w:val="none" w:sz="0" w:space="0" w:color="auto"/>
      </w:pBdr>
      <w:rPr>
        <w:rFonts w:hint="eastAsia"/>
      </w:rPr>
    </w:pPr>
  </w:p>
  <w:p w:rsidR="00932681" w:rsidRDefault="00932681">
    <w:pPr>
      <w:pStyle w:val="a4"/>
      <w:pBdr>
        <w:bottom w:val="none" w:sz="0" w:space="0" w:color="auto"/>
      </w:pBdr>
      <w:rPr>
        <w:rFonts w:hint="eastAsia"/>
      </w:rPr>
    </w:pPr>
  </w:p>
  <w:p w:rsidR="00932681" w:rsidRDefault="00932681">
    <w:pPr>
      <w:pStyle w:val="a4"/>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888"/>
    <w:multiLevelType w:val="hybridMultilevel"/>
    <w:tmpl w:val="6D1078AE"/>
    <w:lvl w:ilvl="0" w:tplc="44FC0014">
      <w:start w:val="1"/>
      <w:numFmt w:val="decimal"/>
      <w:lvlText w:val="%1."/>
      <w:lvlJc w:val="left"/>
      <w:pPr>
        <w:tabs>
          <w:tab w:val="num" w:pos="715"/>
        </w:tabs>
        <w:ind w:left="715" w:hanging="360"/>
      </w:pPr>
      <w:rPr>
        <w:rFonts w:hint="eastAsia"/>
      </w:rPr>
    </w:lvl>
    <w:lvl w:ilvl="1" w:tplc="04090019" w:tentative="1">
      <w:start w:val="1"/>
      <w:numFmt w:val="lowerLetter"/>
      <w:lvlText w:val="%2)"/>
      <w:lvlJc w:val="left"/>
      <w:pPr>
        <w:tabs>
          <w:tab w:val="num" w:pos="1195"/>
        </w:tabs>
        <w:ind w:left="1195" w:hanging="420"/>
      </w:pPr>
    </w:lvl>
    <w:lvl w:ilvl="2" w:tplc="0409001B" w:tentative="1">
      <w:start w:val="1"/>
      <w:numFmt w:val="lowerRoman"/>
      <w:lvlText w:val="%3."/>
      <w:lvlJc w:val="right"/>
      <w:pPr>
        <w:tabs>
          <w:tab w:val="num" w:pos="1615"/>
        </w:tabs>
        <w:ind w:left="1615" w:hanging="420"/>
      </w:pPr>
    </w:lvl>
    <w:lvl w:ilvl="3" w:tplc="0409000F" w:tentative="1">
      <w:start w:val="1"/>
      <w:numFmt w:val="decimal"/>
      <w:lvlText w:val="%4."/>
      <w:lvlJc w:val="left"/>
      <w:pPr>
        <w:tabs>
          <w:tab w:val="num" w:pos="2035"/>
        </w:tabs>
        <w:ind w:left="2035" w:hanging="420"/>
      </w:pPr>
    </w:lvl>
    <w:lvl w:ilvl="4" w:tplc="04090019" w:tentative="1">
      <w:start w:val="1"/>
      <w:numFmt w:val="lowerLetter"/>
      <w:lvlText w:val="%5)"/>
      <w:lvlJc w:val="left"/>
      <w:pPr>
        <w:tabs>
          <w:tab w:val="num" w:pos="2455"/>
        </w:tabs>
        <w:ind w:left="2455" w:hanging="420"/>
      </w:pPr>
    </w:lvl>
    <w:lvl w:ilvl="5" w:tplc="0409001B" w:tentative="1">
      <w:start w:val="1"/>
      <w:numFmt w:val="lowerRoman"/>
      <w:lvlText w:val="%6."/>
      <w:lvlJc w:val="right"/>
      <w:pPr>
        <w:tabs>
          <w:tab w:val="num" w:pos="2875"/>
        </w:tabs>
        <w:ind w:left="2875" w:hanging="420"/>
      </w:pPr>
    </w:lvl>
    <w:lvl w:ilvl="6" w:tplc="0409000F" w:tentative="1">
      <w:start w:val="1"/>
      <w:numFmt w:val="decimal"/>
      <w:lvlText w:val="%7."/>
      <w:lvlJc w:val="left"/>
      <w:pPr>
        <w:tabs>
          <w:tab w:val="num" w:pos="3295"/>
        </w:tabs>
        <w:ind w:left="3295" w:hanging="420"/>
      </w:pPr>
    </w:lvl>
    <w:lvl w:ilvl="7" w:tplc="04090019" w:tentative="1">
      <w:start w:val="1"/>
      <w:numFmt w:val="lowerLetter"/>
      <w:lvlText w:val="%8)"/>
      <w:lvlJc w:val="left"/>
      <w:pPr>
        <w:tabs>
          <w:tab w:val="num" w:pos="3715"/>
        </w:tabs>
        <w:ind w:left="3715" w:hanging="420"/>
      </w:pPr>
    </w:lvl>
    <w:lvl w:ilvl="8" w:tplc="0409001B" w:tentative="1">
      <w:start w:val="1"/>
      <w:numFmt w:val="lowerRoman"/>
      <w:lvlText w:val="%9."/>
      <w:lvlJc w:val="right"/>
      <w:pPr>
        <w:tabs>
          <w:tab w:val="num" w:pos="4135"/>
        </w:tabs>
        <w:ind w:left="4135" w:hanging="420"/>
      </w:pPr>
    </w:lvl>
  </w:abstractNum>
  <w:abstractNum w:abstractNumId="1" w15:restartNumberingAfterBreak="0">
    <w:nsid w:val="0BC40087"/>
    <w:multiLevelType w:val="hybridMultilevel"/>
    <w:tmpl w:val="A0B498B8"/>
    <w:lvl w:ilvl="0" w:tplc="2F7C0C42">
      <w:start w:val="2"/>
      <w:numFmt w:val="decimal"/>
      <w:lvlText w:val="%1．"/>
      <w:lvlJc w:val="left"/>
      <w:pPr>
        <w:tabs>
          <w:tab w:val="num" w:pos="1075"/>
        </w:tabs>
        <w:ind w:left="1075" w:hanging="720"/>
      </w:pPr>
      <w:rPr>
        <w:rFonts w:hint="eastAsia"/>
      </w:rPr>
    </w:lvl>
    <w:lvl w:ilvl="1" w:tplc="04090019" w:tentative="1">
      <w:start w:val="1"/>
      <w:numFmt w:val="lowerLetter"/>
      <w:lvlText w:val="%2)"/>
      <w:lvlJc w:val="left"/>
      <w:pPr>
        <w:tabs>
          <w:tab w:val="num" w:pos="1195"/>
        </w:tabs>
        <w:ind w:left="1195" w:hanging="420"/>
      </w:pPr>
    </w:lvl>
    <w:lvl w:ilvl="2" w:tplc="0409001B" w:tentative="1">
      <w:start w:val="1"/>
      <w:numFmt w:val="lowerRoman"/>
      <w:lvlText w:val="%3."/>
      <w:lvlJc w:val="right"/>
      <w:pPr>
        <w:tabs>
          <w:tab w:val="num" w:pos="1615"/>
        </w:tabs>
        <w:ind w:left="1615" w:hanging="420"/>
      </w:pPr>
    </w:lvl>
    <w:lvl w:ilvl="3" w:tplc="0409000F" w:tentative="1">
      <w:start w:val="1"/>
      <w:numFmt w:val="decimal"/>
      <w:lvlText w:val="%4."/>
      <w:lvlJc w:val="left"/>
      <w:pPr>
        <w:tabs>
          <w:tab w:val="num" w:pos="2035"/>
        </w:tabs>
        <w:ind w:left="2035" w:hanging="420"/>
      </w:pPr>
    </w:lvl>
    <w:lvl w:ilvl="4" w:tplc="04090019" w:tentative="1">
      <w:start w:val="1"/>
      <w:numFmt w:val="lowerLetter"/>
      <w:lvlText w:val="%5)"/>
      <w:lvlJc w:val="left"/>
      <w:pPr>
        <w:tabs>
          <w:tab w:val="num" w:pos="2455"/>
        </w:tabs>
        <w:ind w:left="2455" w:hanging="420"/>
      </w:pPr>
    </w:lvl>
    <w:lvl w:ilvl="5" w:tplc="0409001B" w:tentative="1">
      <w:start w:val="1"/>
      <w:numFmt w:val="lowerRoman"/>
      <w:lvlText w:val="%6."/>
      <w:lvlJc w:val="right"/>
      <w:pPr>
        <w:tabs>
          <w:tab w:val="num" w:pos="2875"/>
        </w:tabs>
        <w:ind w:left="2875" w:hanging="420"/>
      </w:pPr>
    </w:lvl>
    <w:lvl w:ilvl="6" w:tplc="0409000F" w:tentative="1">
      <w:start w:val="1"/>
      <w:numFmt w:val="decimal"/>
      <w:lvlText w:val="%7."/>
      <w:lvlJc w:val="left"/>
      <w:pPr>
        <w:tabs>
          <w:tab w:val="num" w:pos="3295"/>
        </w:tabs>
        <w:ind w:left="3295" w:hanging="420"/>
      </w:pPr>
    </w:lvl>
    <w:lvl w:ilvl="7" w:tplc="04090019" w:tentative="1">
      <w:start w:val="1"/>
      <w:numFmt w:val="lowerLetter"/>
      <w:lvlText w:val="%8)"/>
      <w:lvlJc w:val="left"/>
      <w:pPr>
        <w:tabs>
          <w:tab w:val="num" w:pos="3715"/>
        </w:tabs>
        <w:ind w:left="3715" w:hanging="420"/>
      </w:pPr>
    </w:lvl>
    <w:lvl w:ilvl="8" w:tplc="0409001B" w:tentative="1">
      <w:start w:val="1"/>
      <w:numFmt w:val="lowerRoman"/>
      <w:lvlText w:val="%9."/>
      <w:lvlJc w:val="right"/>
      <w:pPr>
        <w:tabs>
          <w:tab w:val="num" w:pos="4135"/>
        </w:tabs>
        <w:ind w:left="4135" w:hanging="420"/>
      </w:pPr>
    </w:lvl>
  </w:abstractNum>
  <w:abstractNum w:abstractNumId="2" w15:restartNumberingAfterBreak="0">
    <w:nsid w:val="213514DE"/>
    <w:multiLevelType w:val="hybridMultilevel"/>
    <w:tmpl w:val="95BAA0E2"/>
    <w:lvl w:ilvl="0" w:tplc="E784748C">
      <w:start w:val="1"/>
      <w:numFmt w:val="decimal"/>
      <w:lvlText w:val="%1."/>
      <w:lvlJc w:val="left"/>
      <w:pPr>
        <w:tabs>
          <w:tab w:val="num" w:pos="715"/>
        </w:tabs>
        <w:ind w:left="715" w:hanging="360"/>
      </w:pPr>
      <w:rPr>
        <w:rFonts w:hint="eastAsia"/>
      </w:rPr>
    </w:lvl>
    <w:lvl w:ilvl="1" w:tplc="04090019" w:tentative="1">
      <w:start w:val="1"/>
      <w:numFmt w:val="lowerLetter"/>
      <w:lvlText w:val="%2)"/>
      <w:lvlJc w:val="left"/>
      <w:pPr>
        <w:tabs>
          <w:tab w:val="num" w:pos="1195"/>
        </w:tabs>
        <w:ind w:left="1195" w:hanging="420"/>
      </w:pPr>
    </w:lvl>
    <w:lvl w:ilvl="2" w:tplc="0409001B" w:tentative="1">
      <w:start w:val="1"/>
      <w:numFmt w:val="lowerRoman"/>
      <w:lvlText w:val="%3."/>
      <w:lvlJc w:val="right"/>
      <w:pPr>
        <w:tabs>
          <w:tab w:val="num" w:pos="1615"/>
        </w:tabs>
        <w:ind w:left="1615" w:hanging="420"/>
      </w:pPr>
    </w:lvl>
    <w:lvl w:ilvl="3" w:tplc="0409000F" w:tentative="1">
      <w:start w:val="1"/>
      <w:numFmt w:val="decimal"/>
      <w:lvlText w:val="%4."/>
      <w:lvlJc w:val="left"/>
      <w:pPr>
        <w:tabs>
          <w:tab w:val="num" w:pos="2035"/>
        </w:tabs>
        <w:ind w:left="2035" w:hanging="420"/>
      </w:pPr>
    </w:lvl>
    <w:lvl w:ilvl="4" w:tplc="04090019" w:tentative="1">
      <w:start w:val="1"/>
      <w:numFmt w:val="lowerLetter"/>
      <w:lvlText w:val="%5)"/>
      <w:lvlJc w:val="left"/>
      <w:pPr>
        <w:tabs>
          <w:tab w:val="num" w:pos="2455"/>
        </w:tabs>
        <w:ind w:left="2455" w:hanging="420"/>
      </w:pPr>
    </w:lvl>
    <w:lvl w:ilvl="5" w:tplc="0409001B" w:tentative="1">
      <w:start w:val="1"/>
      <w:numFmt w:val="lowerRoman"/>
      <w:lvlText w:val="%6."/>
      <w:lvlJc w:val="right"/>
      <w:pPr>
        <w:tabs>
          <w:tab w:val="num" w:pos="2875"/>
        </w:tabs>
        <w:ind w:left="2875" w:hanging="420"/>
      </w:pPr>
    </w:lvl>
    <w:lvl w:ilvl="6" w:tplc="0409000F" w:tentative="1">
      <w:start w:val="1"/>
      <w:numFmt w:val="decimal"/>
      <w:lvlText w:val="%7."/>
      <w:lvlJc w:val="left"/>
      <w:pPr>
        <w:tabs>
          <w:tab w:val="num" w:pos="3295"/>
        </w:tabs>
        <w:ind w:left="3295" w:hanging="420"/>
      </w:pPr>
    </w:lvl>
    <w:lvl w:ilvl="7" w:tplc="04090019" w:tentative="1">
      <w:start w:val="1"/>
      <w:numFmt w:val="lowerLetter"/>
      <w:lvlText w:val="%8)"/>
      <w:lvlJc w:val="left"/>
      <w:pPr>
        <w:tabs>
          <w:tab w:val="num" w:pos="3715"/>
        </w:tabs>
        <w:ind w:left="3715" w:hanging="420"/>
      </w:pPr>
    </w:lvl>
    <w:lvl w:ilvl="8" w:tplc="0409001B" w:tentative="1">
      <w:start w:val="1"/>
      <w:numFmt w:val="lowerRoman"/>
      <w:lvlText w:val="%9."/>
      <w:lvlJc w:val="right"/>
      <w:pPr>
        <w:tabs>
          <w:tab w:val="num" w:pos="4135"/>
        </w:tabs>
        <w:ind w:left="4135" w:hanging="420"/>
      </w:pPr>
    </w:lvl>
  </w:abstractNum>
  <w:abstractNum w:abstractNumId="3" w15:restartNumberingAfterBreak="0">
    <w:nsid w:val="3585740E"/>
    <w:multiLevelType w:val="hybridMultilevel"/>
    <w:tmpl w:val="44AE57F4"/>
    <w:lvl w:ilvl="0" w:tplc="C6F0923A">
      <w:start w:val="3"/>
      <w:numFmt w:val="japaneseCounting"/>
      <w:lvlText w:val="%1、"/>
      <w:lvlJc w:val="left"/>
      <w:pPr>
        <w:tabs>
          <w:tab w:val="num" w:pos="870"/>
        </w:tabs>
        <w:ind w:left="870" w:hanging="720"/>
      </w:pPr>
      <w:rPr>
        <w:rFonts w:hint="eastAsia"/>
      </w:rPr>
    </w:lvl>
    <w:lvl w:ilvl="1" w:tplc="04090019" w:tentative="1">
      <w:start w:val="1"/>
      <w:numFmt w:val="lowerLetter"/>
      <w:lvlText w:val="%2)"/>
      <w:lvlJc w:val="left"/>
      <w:pPr>
        <w:tabs>
          <w:tab w:val="num" w:pos="990"/>
        </w:tabs>
        <w:ind w:left="990" w:hanging="420"/>
      </w:pPr>
    </w:lvl>
    <w:lvl w:ilvl="2" w:tplc="0409001B" w:tentative="1">
      <w:start w:val="1"/>
      <w:numFmt w:val="lowerRoman"/>
      <w:lvlText w:val="%3."/>
      <w:lvlJc w:val="right"/>
      <w:pPr>
        <w:tabs>
          <w:tab w:val="num" w:pos="1410"/>
        </w:tabs>
        <w:ind w:left="1410" w:hanging="420"/>
      </w:pPr>
    </w:lvl>
    <w:lvl w:ilvl="3" w:tplc="0409000F" w:tentative="1">
      <w:start w:val="1"/>
      <w:numFmt w:val="decimal"/>
      <w:lvlText w:val="%4."/>
      <w:lvlJc w:val="left"/>
      <w:pPr>
        <w:tabs>
          <w:tab w:val="num" w:pos="1830"/>
        </w:tabs>
        <w:ind w:left="1830" w:hanging="420"/>
      </w:pPr>
    </w:lvl>
    <w:lvl w:ilvl="4" w:tplc="04090019" w:tentative="1">
      <w:start w:val="1"/>
      <w:numFmt w:val="lowerLetter"/>
      <w:lvlText w:val="%5)"/>
      <w:lvlJc w:val="left"/>
      <w:pPr>
        <w:tabs>
          <w:tab w:val="num" w:pos="2250"/>
        </w:tabs>
        <w:ind w:left="2250" w:hanging="420"/>
      </w:pPr>
    </w:lvl>
    <w:lvl w:ilvl="5" w:tplc="0409001B" w:tentative="1">
      <w:start w:val="1"/>
      <w:numFmt w:val="lowerRoman"/>
      <w:lvlText w:val="%6."/>
      <w:lvlJc w:val="right"/>
      <w:pPr>
        <w:tabs>
          <w:tab w:val="num" w:pos="2670"/>
        </w:tabs>
        <w:ind w:left="2670" w:hanging="420"/>
      </w:pPr>
    </w:lvl>
    <w:lvl w:ilvl="6" w:tplc="0409000F" w:tentative="1">
      <w:start w:val="1"/>
      <w:numFmt w:val="decimal"/>
      <w:lvlText w:val="%7."/>
      <w:lvlJc w:val="left"/>
      <w:pPr>
        <w:tabs>
          <w:tab w:val="num" w:pos="3090"/>
        </w:tabs>
        <w:ind w:left="3090" w:hanging="420"/>
      </w:pPr>
    </w:lvl>
    <w:lvl w:ilvl="7" w:tplc="04090019" w:tentative="1">
      <w:start w:val="1"/>
      <w:numFmt w:val="lowerLetter"/>
      <w:lvlText w:val="%8)"/>
      <w:lvlJc w:val="left"/>
      <w:pPr>
        <w:tabs>
          <w:tab w:val="num" w:pos="3510"/>
        </w:tabs>
        <w:ind w:left="3510" w:hanging="420"/>
      </w:pPr>
    </w:lvl>
    <w:lvl w:ilvl="8" w:tplc="0409001B" w:tentative="1">
      <w:start w:val="1"/>
      <w:numFmt w:val="lowerRoman"/>
      <w:lvlText w:val="%9."/>
      <w:lvlJc w:val="right"/>
      <w:pPr>
        <w:tabs>
          <w:tab w:val="num" w:pos="3930"/>
        </w:tabs>
        <w:ind w:left="3930" w:hanging="420"/>
      </w:pPr>
    </w:lvl>
  </w:abstractNum>
  <w:abstractNum w:abstractNumId="4" w15:restartNumberingAfterBreak="0">
    <w:nsid w:val="35CF0ADD"/>
    <w:multiLevelType w:val="multilevel"/>
    <w:tmpl w:val="C6F89EAE"/>
    <w:lvl w:ilvl="0">
      <w:start w:val="1"/>
      <w:numFmt w:val="decimal"/>
      <w:lvlText w:val="%1."/>
      <w:lvlJc w:val="left"/>
      <w:pPr>
        <w:tabs>
          <w:tab w:val="num" w:pos="715"/>
        </w:tabs>
        <w:ind w:left="715" w:hanging="360"/>
      </w:pPr>
      <w:rPr>
        <w:rFonts w:hint="eastAsia"/>
      </w:rPr>
    </w:lvl>
    <w:lvl w:ilvl="1">
      <w:start w:val="6"/>
      <w:numFmt w:val="decimal"/>
      <w:isLgl/>
      <w:lvlText w:val="%1.%2."/>
      <w:lvlJc w:val="left"/>
      <w:pPr>
        <w:tabs>
          <w:tab w:val="num" w:pos="1075"/>
        </w:tabs>
        <w:ind w:left="1075" w:hanging="720"/>
      </w:pPr>
      <w:rPr>
        <w:rFonts w:hint="eastAsia"/>
      </w:rPr>
    </w:lvl>
    <w:lvl w:ilvl="2">
      <w:start w:val="1"/>
      <w:numFmt w:val="decimal"/>
      <w:isLgl/>
      <w:lvlText w:val="%1.%2.%3."/>
      <w:lvlJc w:val="left"/>
      <w:pPr>
        <w:tabs>
          <w:tab w:val="num" w:pos="1435"/>
        </w:tabs>
        <w:ind w:left="1435" w:hanging="1080"/>
      </w:pPr>
      <w:rPr>
        <w:rFonts w:hint="eastAsia"/>
      </w:rPr>
    </w:lvl>
    <w:lvl w:ilvl="3">
      <w:start w:val="1"/>
      <w:numFmt w:val="decimal"/>
      <w:isLgl/>
      <w:lvlText w:val="%1.%2.%3.%4."/>
      <w:lvlJc w:val="left"/>
      <w:pPr>
        <w:tabs>
          <w:tab w:val="num" w:pos="1795"/>
        </w:tabs>
        <w:ind w:left="1795" w:hanging="1440"/>
      </w:pPr>
      <w:rPr>
        <w:rFonts w:hint="eastAsia"/>
      </w:rPr>
    </w:lvl>
    <w:lvl w:ilvl="4">
      <w:start w:val="1"/>
      <w:numFmt w:val="decimal"/>
      <w:isLgl/>
      <w:lvlText w:val="%1.%2.%3.%4.%5."/>
      <w:lvlJc w:val="left"/>
      <w:pPr>
        <w:tabs>
          <w:tab w:val="num" w:pos="1795"/>
        </w:tabs>
        <w:ind w:left="1795" w:hanging="1440"/>
      </w:pPr>
      <w:rPr>
        <w:rFonts w:hint="eastAsia"/>
      </w:rPr>
    </w:lvl>
    <w:lvl w:ilvl="5">
      <w:start w:val="1"/>
      <w:numFmt w:val="decimal"/>
      <w:isLgl/>
      <w:lvlText w:val="%1.%2.%3.%4.%5.%6."/>
      <w:lvlJc w:val="left"/>
      <w:pPr>
        <w:tabs>
          <w:tab w:val="num" w:pos="2155"/>
        </w:tabs>
        <w:ind w:left="2155" w:hanging="1800"/>
      </w:pPr>
      <w:rPr>
        <w:rFonts w:hint="eastAsia"/>
      </w:rPr>
    </w:lvl>
    <w:lvl w:ilvl="6">
      <w:start w:val="1"/>
      <w:numFmt w:val="decimal"/>
      <w:isLgl/>
      <w:lvlText w:val="%1.%2.%3.%4.%5.%6.%7."/>
      <w:lvlJc w:val="left"/>
      <w:pPr>
        <w:tabs>
          <w:tab w:val="num" w:pos="2515"/>
        </w:tabs>
        <w:ind w:left="2515" w:hanging="2160"/>
      </w:pPr>
      <w:rPr>
        <w:rFonts w:hint="eastAsia"/>
      </w:rPr>
    </w:lvl>
    <w:lvl w:ilvl="7">
      <w:start w:val="1"/>
      <w:numFmt w:val="decimal"/>
      <w:isLgl/>
      <w:lvlText w:val="%1.%2.%3.%4.%5.%6.%7.%8."/>
      <w:lvlJc w:val="left"/>
      <w:pPr>
        <w:tabs>
          <w:tab w:val="num" w:pos="2875"/>
        </w:tabs>
        <w:ind w:left="2875" w:hanging="2520"/>
      </w:pPr>
      <w:rPr>
        <w:rFonts w:hint="eastAsia"/>
      </w:rPr>
    </w:lvl>
    <w:lvl w:ilvl="8">
      <w:start w:val="1"/>
      <w:numFmt w:val="decimal"/>
      <w:isLgl/>
      <w:lvlText w:val="%1.%2.%3.%4.%5.%6.%7.%8.%9."/>
      <w:lvlJc w:val="left"/>
      <w:pPr>
        <w:tabs>
          <w:tab w:val="num" w:pos="2875"/>
        </w:tabs>
        <w:ind w:left="2875" w:hanging="2520"/>
      </w:pPr>
      <w:rPr>
        <w:rFonts w:hint="eastAsia"/>
      </w:rPr>
    </w:lvl>
  </w:abstractNum>
  <w:abstractNum w:abstractNumId="5" w15:restartNumberingAfterBreak="0">
    <w:nsid w:val="539F3AC4"/>
    <w:multiLevelType w:val="hybridMultilevel"/>
    <w:tmpl w:val="D3CAA772"/>
    <w:lvl w:ilvl="0" w:tplc="856E37EE">
      <w:start w:val="2"/>
      <w:numFmt w:val="japaneseCounting"/>
      <w:lvlText w:val="第%1章"/>
      <w:lvlJc w:val="left"/>
      <w:pPr>
        <w:tabs>
          <w:tab w:val="num" w:pos="1579"/>
        </w:tabs>
        <w:ind w:left="1579" w:hanging="1410"/>
      </w:pPr>
      <w:rPr>
        <w:rFonts w:hint="eastAsia"/>
      </w:rPr>
    </w:lvl>
    <w:lvl w:ilvl="1" w:tplc="8AF08CC6">
      <w:start w:val="1"/>
      <w:numFmt w:val="japaneseCounting"/>
      <w:lvlText w:val="%2，"/>
      <w:lvlJc w:val="left"/>
      <w:pPr>
        <w:tabs>
          <w:tab w:val="num" w:pos="1069"/>
        </w:tabs>
        <w:ind w:left="1069" w:hanging="480"/>
      </w:pPr>
      <w:rPr>
        <w:rFonts w:hint="eastAsia"/>
      </w:rPr>
    </w:lvl>
    <w:lvl w:ilvl="2" w:tplc="D7068CA0">
      <w:start w:val="1"/>
      <w:numFmt w:val="japaneseCounting"/>
      <w:lvlText w:val="%3、"/>
      <w:lvlJc w:val="left"/>
      <w:pPr>
        <w:tabs>
          <w:tab w:val="num" w:pos="1489"/>
        </w:tabs>
        <w:ind w:left="1489" w:hanging="480"/>
      </w:pPr>
      <w:rPr>
        <w:rFonts w:hint="eastAsia"/>
      </w:rPr>
    </w:lvl>
    <w:lvl w:ilvl="3" w:tplc="2C98373A">
      <w:start w:val="1"/>
      <w:numFmt w:val="decimal"/>
      <w:lvlText w:val="%4、"/>
      <w:lvlJc w:val="left"/>
      <w:pPr>
        <w:tabs>
          <w:tab w:val="num" w:pos="1789"/>
        </w:tabs>
        <w:ind w:left="1789" w:hanging="360"/>
      </w:pPr>
      <w:rPr>
        <w:rFonts w:hint="eastAsia"/>
      </w:rPr>
    </w:lvl>
    <w:lvl w:ilvl="4" w:tplc="04090019" w:tentative="1">
      <w:start w:val="1"/>
      <w:numFmt w:val="lowerLetter"/>
      <w:lvlText w:val="%5)"/>
      <w:lvlJc w:val="left"/>
      <w:pPr>
        <w:tabs>
          <w:tab w:val="num" w:pos="2269"/>
        </w:tabs>
        <w:ind w:left="2269" w:hanging="420"/>
      </w:pPr>
    </w:lvl>
    <w:lvl w:ilvl="5" w:tplc="0409001B" w:tentative="1">
      <w:start w:val="1"/>
      <w:numFmt w:val="lowerRoman"/>
      <w:lvlText w:val="%6."/>
      <w:lvlJc w:val="right"/>
      <w:pPr>
        <w:tabs>
          <w:tab w:val="num" w:pos="2689"/>
        </w:tabs>
        <w:ind w:left="2689" w:hanging="420"/>
      </w:pPr>
    </w:lvl>
    <w:lvl w:ilvl="6" w:tplc="0409000F" w:tentative="1">
      <w:start w:val="1"/>
      <w:numFmt w:val="decimal"/>
      <w:lvlText w:val="%7."/>
      <w:lvlJc w:val="left"/>
      <w:pPr>
        <w:tabs>
          <w:tab w:val="num" w:pos="3109"/>
        </w:tabs>
        <w:ind w:left="3109" w:hanging="420"/>
      </w:pPr>
    </w:lvl>
    <w:lvl w:ilvl="7" w:tplc="04090019" w:tentative="1">
      <w:start w:val="1"/>
      <w:numFmt w:val="lowerLetter"/>
      <w:lvlText w:val="%8)"/>
      <w:lvlJc w:val="left"/>
      <w:pPr>
        <w:tabs>
          <w:tab w:val="num" w:pos="3529"/>
        </w:tabs>
        <w:ind w:left="3529" w:hanging="420"/>
      </w:pPr>
    </w:lvl>
    <w:lvl w:ilvl="8" w:tplc="0409001B" w:tentative="1">
      <w:start w:val="1"/>
      <w:numFmt w:val="lowerRoman"/>
      <w:lvlText w:val="%9."/>
      <w:lvlJc w:val="right"/>
      <w:pPr>
        <w:tabs>
          <w:tab w:val="num" w:pos="3949"/>
        </w:tabs>
        <w:ind w:left="3949" w:hanging="420"/>
      </w:pPr>
    </w:lvl>
  </w:abstractNum>
  <w:abstractNum w:abstractNumId="6" w15:restartNumberingAfterBreak="0">
    <w:nsid w:val="56FB2482"/>
    <w:multiLevelType w:val="hybridMultilevel"/>
    <w:tmpl w:val="9A90140A"/>
    <w:lvl w:ilvl="0" w:tplc="F1F618B8">
      <w:start w:val="1"/>
      <w:numFmt w:val="decimal"/>
      <w:lvlText w:val="%1、"/>
      <w:lvlJc w:val="left"/>
      <w:pPr>
        <w:tabs>
          <w:tab w:val="num" w:pos="870"/>
        </w:tabs>
        <w:ind w:left="870" w:hanging="720"/>
      </w:pPr>
      <w:rPr>
        <w:rFonts w:hint="eastAsia"/>
      </w:rPr>
    </w:lvl>
    <w:lvl w:ilvl="1" w:tplc="04090019" w:tentative="1">
      <w:start w:val="1"/>
      <w:numFmt w:val="lowerLetter"/>
      <w:lvlText w:val="%2)"/>
      <w:lvlJc w:val="left"/>
      <w:pPr>
        <w:tabs>
          <w:tab w:val="num" w:pos="990"/>
        </w:tabs>
        <w:ind w:left="990" w:hanging="420"/>
      </w:pPr>
    </w:lvl>
    <w:lvl w:ilvl="2" w:tplc="0409001B" w:tentative="1">
      <w:start w:val="1"/>
      <w:numFmt w:val="lowerRoman"/>
      <w:lvlText w:val="%3."/>
      <w:lvlJc w:val="right"/>
      <w:pPr>
        <w:tabs>
          <w:tab w:val="num" w:pos="1410"/>
        </w:tabs>
        <w:ind w:left="1410" w:hanging="420"/>
      </w:pPr>
    </w:lvl>
    <w:lvl w:ilvl="3" w:tplc="0409000F" w:tentative="1">
      <w:start w:val="1"/>
      <w:numFmt w:val="decimal"/>
      <w:lvlText w:val="%4."/>
      <w:lvlJc w:val="left"/>
      <w:pPr>
        <w:tabs>
          <w:tab w:val="num" w:pos="1830"/>
        </w:tabs>
        <w:ind w:left="1830" w:hanging="420"/>
      </w:pPr>
    </w:lvl>
    <w:lvl w:ilvl="4" w:tplc="04090019" w:tentative="1">
      <w:start w:val="1"/>
      <w:numFmt w:val="lowerLetter"/>
      <w:lvlText w:val="%5)"/>
      <w:lvlJc w:val="left"/>
      <w:pPr>
        <w:tabs>
          <w:tab w:val="num" w:pos="2250"/>
        </w:tabs>
        <w:ind w:left="2250" w:hanging="420"/>
      </w:pPr>
    </w:lvl>
    <w:lvl w:ilvl="5" w:tplc="0409001B" w:tentative="1">
      <w:start w:val="1"/>
      <w:numFmt w:val="lowerRoman"/>
      <w:lvlText w:val="%6."/>
      <w:lvlJc w:val="right"/>
      <w:pPr>
        <w:tabs>
          <w:tab w:val="num" w:pos="2670"/>
        </w:tabs>
        <w:ind w:left="2670" w:hanging="420"/>
      </w:pPr>
    </w:lvl>
    <w:lvl w:ilvl="6" w:tplc="0409000F" w:tentative="1">
      <w:start w:val="1"/>
      <w:numFmt w:val="decimal"/>
      <w:lvlText w:val="%7."/>
      <w:lvlJc w:val="left"/>
      <w:pPr>
        <w:tabs>
          <w:tab w:val="num" w:pos="3090"/>
        </w:tabs>
        <w:ind w:left="3090" w:hanging="420"/>
      </w:pPr>
    </w:lvl>
    <w:lvl w:ilvl="7" w:tplc="04090019" w:tentative="1">
      <w:start w:val="1"/>
      <w:numFmt w:val="lowerLetter"/>
      <w:lvlText w:val="%8)"/>
      <w:lvlJc w:val="left"/>
      <w:pPr>
        <w:tabs>
          <w:tab w:val="num" w:pos="3510"/>
        </w:tabs>
        <w:ind w:left="3510" w:hanging="420"/>
      </w:pPr>
    </w:lvl>
    <w:lvl w:ilvl="8" w:tplc="0409001B" w:tentative="1">
      <w:start w:val="1"/>
      <w:numFmt w:val="lowerRoman"/>
      <w:lvlText w:val="%9."/>
      <w:lvlJc w:val="right"/>
      <w:pPr>
        <w:tabs>
          <w:tab w:val="num" w:pos="3930"/>
        </w:tabs>
        <w:ind w:left="3930" w:hanging="420"/>
      </w:pPr>
    </w:lvl>
  </w:abstractNum>
  <w:abstractNum w:abstractNumId="7" w15:restartNumberingAfterBreak="0">
    <w:nsid w:val="6D145FE1"/>
    <w:multiLevelType w:val="hybridMultilevel"/>
    <w:tmpl w:val="AEFC9002"/>
    <w:lvl w:ilvl="0" w:tplc="9F307360">
      <w:start w:val="1"/>
      <w:numFmt w:val="decimal"/>
      <w:lvlText w:val="%1."/>
      <w:lvlJc w:val="left"/>
      <w:pPr>
        <w:tabs>
          <w:tab w:val="num" w:pos="715"/>
        </w:tabs>
        <w:ind w:left="715" w:hanging="360"/>
      </w:pPr>
      <w:rPr>
        <w:rFonts w:hint="eastAsia"/>
      </w:rPr>
    </w:lvl>
    <w:lvl w:ilvl="1" w:tplc="04090019" w:tentative="1">
      <w:start w:val="1"/>
      <w:numFmt w:val="lowerLetter"/>
      <w:lvlText w:val="%2)"/>
      <w:lvlJc w:val="left"/>
      <w:pPr>
        <w:tabs>
          <w:tab w:val="num" w:pos="1195"/>
        </w:tabs>
        <w:ind w:left="1195" w:hanging="420"/>
      </w:pPr>
    </w:lvl>
    <w:lvl w:ilvl="2" w:tplc="0409001B" w:tentative="1">
      <w:start w:val="1"/>
      <w:numFmt w:val="lowerRoman"/>
      <w:lvlText w:val="%3."/>
      <w:lvlJc w:val="right"/>
      <w:pPr>
        <w:tabs>
          <w:tab w:val="num" w:pos="1615"/>
        </w:tabs>
        <w:ind w:left="1615" w:hanging="420"/>
      </w:pPr>
    </w:lvl>
    <w:lvl w:ilvl="3" w:tplc="0409000F" w:tentative="1">
      <w:start w:val="1"/>
      <w:numFmt w:val="decimal"/>
      <w:lvlText w:val="%4."/>
      <w:lvlJc w:val="left"/>
      <w:pPr>
        <w:tabs>
          <w:tab w:val="num" w:pos="2035"/>
        </w:tabs>
        <w:ind w:left="2035" w:hanging="420"/>
      </w:pPr>
    </w:lvl>
    <w:lvl w:ilvl="4" w:tplc="04090019" w:tentative="1">
      <w:start w:val="1"/>
      <w:numFmt w:val="lowerLetter"/>
      <w:lvlText w:val="%5)"/>
      <w:lvlJc w:val="left"/>
      <w:pPr>
        <w:tabs>
          <w:tab w:val="num" w:pos="2455"/>
        </w:tabs>
        <w:ind w:left="2455" w:hanging="420"/>
      </w:pPr>
    </w:lvl>
    <w:lvl w:ilvl="5" w:tplc="0409001B" w:tentative="1">
      <w:start w:val="1"/>
      <w:numFmt w:val="lowerRoman"/>
      <w:lvlText w:val="%6."/>
      <w:lvlJc w:val="right"/>
      <w:pPr>
        <w:tabs>
          <w:tab w:val="num" w:pos="2875"/>
        </w:tabs>
        <w:ind w:left="2875" w:hanging="420"/>
      </w:pPr>
    </w:lvl>
    <w:lvl w:ilvl="6" w:tplc="0409000F" w:tentative="1">
      <w:start w:val="1"/>
      <w:numFmt w:val="decimal"/>
      <w:lvlText w:val="%7."/>
      <w:lvlJc w:val="left"/>
      <w:pPr>
        <w:tabs>
          <w:tab w:val="num" w:pos="3295"/>
        </w:tabs>
        <w:ind w:left="3295" w:hanging="420"/>
      </w:pPr>
    </w:lvl>
    <w:lvl w:ilvl="7" w:tplc="04090019" w:tentative="1">
      <w:start w:val="1"/>
      <w:numFmt w:val="lowerLetter"/>
      <w:lvlText w:val="%8)"/>
      <w:lvlJc w:val="left"/>
      <w:pPr>
        <w:tabs>
          <w:tab w:val="num" w:pos="3715"/>
        </w:tabs>
        <w:ind w:left="3715" w:hanging="420"/>
      </w:pPr>
    </w:lvl>
    <w:lvl w:ilvl="8" w:tplc="0409001B" w:tentative="1">
      <w:start w:val="1"/>
      <w:numFmt w:val="lowerRoman"/>
      <w:lvlText w:val="%9."/>
      <w:lvlJc w:val="right"/>
      <w:pPr>
        <w:tabs>
          <w:tab w:val="num" w:pos="4135"/>
        </w:tabs>
        <w:ind w:left="4135" w:hanging="420"/>
      </w:pPr>
    </w:lvl>
  </w:abstractNum>
  <w:abstractNum w:abstractNumId="8" w15:restartNumberingAfterBreak="0">
    <w:nsid w:val="70326EDA"/>
    <w:multiLevelType w:val="hybridMultilevel"/>
    <w:tmpl w:val="5CAA663C"/>
    <w:lvl w:ilvl="0" w:tplc="6EB69D26">
      <w:start w:val="3"/>
      <w:numFmt w:val="japaneseCounting"/>
      <w:lvlText w:val="%1、"/>
      <w:lvlJc w:val="left"/>
      <w:pPr>
        <w:tabs>
          <w:tab w:val="num" w:pos="870"/>
        </w:tabs>
        <w:ind w:left="870" w:hanging="720"/>
      </w:pPr>
      <w:rPr>
        <w:rFonts w:hint="eastAsia"/>
      </w:rPr>
    </w:lvl>
    <w:lvl w:ilvl="1" w:tplc="04090019" w:tentative="1">
      <w:start w:val="1"/>
      <w:numFmt w:val="lowerLetter"/>
      <w:lvlText w:val="%2)"/>
      <w:lvlJc w:val="left"/>
      <w:pPr>
        <w:tabs>
          <w:tab w:val="num" w:pos="990"/>
        </w:tabs>
        <w:ind w:left="990" w:hanging="420"/>
      </w:pPr>
    </w:lvl>
    <w:lvl w:ilvl="2" w:tplc="0409001B" w:tentative="1">
      <w:start w:val="1"/>
      <w:numFmt w:val="lowerRoman"/>
      <w:lvlText w:val="%3."/>
      <w:lvlJc w:val="right"/>
      <w:pPr>
        <w:tabs>
          <w:tab w:val="num" w:pos="1410"/>
        </w:tabs>
        <w:ind w:left="1410" w:hanging="420"/>
      </w:pPr>
    </w:lvl>
    <w:lvl w:ilvl="3" w:tplc="0409000F" w:tentative="1">
      <w:start w:val="1"/>
      <w:numFmt w:val="decimal"/>
      <w:lvlText w:val="%4."/>
      <w:lvlJc w:val="left"/>
      <w:pPr>
        <w:tabs>
          <w:tab w:val="num" w:pos="1830"/>
        </w:tabs>
        <w:ind w:left="1830" w:hanging="420"/>
      </w:pPr>
    </w:lvl>
    <w:lvl w:ilvl="4" w:tplc="04090019" w:tentative="1">
      <w:start w:val="1"/>
      <w:numFmt w:val="lowerLetter"/>
      <w:lvlText w:val="%5)"/>
      <w:lvlJc w:val="left"/>
      <w:pPr>
        <w:tabs>
          <w:tab w:val="num" w:pos="2250"/>
        </w:tabs>
        <w:ind w:left="2250" w:hanging="420"/>
      </w:pPr>
    </w:lvl>
    <w:lvl w:ilvl="5" w:tplc="0409001B" w:tentative="1">
      <w:start w:val="1"/>
      <w:numFmt w:val="lowerRoman"/>
      <w:lvlText w:val="%6."/>
      <w:lvlJc w:val="right"/>
      <w:pPr>
        <w:tabs>
          <w:tab w:val="num" w:pos="2670"/>
        </w:tabs>
        <w:ind w:left="2670" w:hanging="420"/>
      </w:pPr>
    </w:lvl>
    <w:lvl w:ilvl="6" w:tplc="0409000F" w:tentative="1">
      <w:start w:val="1"/>
      <w:numFmt w:val="decimal"/>
      <w:lvlText w:val="%7."/>
      <w:lvlJc w:val="left"/>
      <w:pPr>
        <w:tabs>
          <w:tab w:val="num" w:pos="3090"/>
        </w:tabs>
        <w:ind w:left="3090" w:hanging="420"/>
      </w:pPr>
    </w:lvl>
    <w:lvl w:ilvl="7" w:tplc="04090019" w:tentative="1">
      <w:start w:val="1"/>
      <w:numFmt w:val="lowerLetter"/>
      <w:lvlText w:val="%8)"/>
      <w:lvlJc w:val="left"/>
      <w:pPr>
        <w:tabs>
          <w:tab w:val="num" w:pos="3510"/>
        </w:tabs>
        <w:ind w:left="3510" w:hanging="420"/>
      </w:pPr>
    </w:lvl>
    <w:lvl w:ilvl="8" w:tplc="0409001B" w:tentative="1">
      <w:start w:val="1"/>
      <w:numFmt w:val="lowerRoman"/>
      <w:lvlText w:val="%9."/>
      <w:lvlJc w:val="right"/>
      <w:pPr>
        <w:tabs>
          <w:tab w:val="num" w:pos="3930"/>
        </w:tabs>
        <w:ind w:left="3930" w:hanging="420"/>
      </w:pPr>
    </w:lvl>
  </w:abstractNum>
  <w:num w:numId="1" w16cid:durableId="918632111">
    <w:abstractNumId w:val="6"/>
  </w:num>
  <w:num w:numId="2" w16cid:durableId="675498395">
    <w:abstractNumId w:val="5"/>
  </w:num>
  <w:num w:numId="3" w16cid:durableId="302736068">
    <w:abstractNumId w:val="8"/>
  </w:num>
  <w:num w:numId="4" w16cid:durableId="972056033">
    <w:abstractNumId w:val="3"/>
  </w:num>
  <w:num w:numId="5" w16cid:durableId="583220413">
    <w:abstractNumId w:val="0"/>
  </w:num>
  <w:num w:numId="6" w16cid:durableId="1307971793">
    <w:abstractNumId w:val="7"/>
  </w:num>
  <w:num w:numId="7" w16cid:durableId="1274284028">
    <w:abstractNumId w:val="2"/>
  </w:num>
  <w:num w:numId="8" w16cid:durableId="1983263845">
    <w:abstractNumId w:val="4"/>
  </w:num>
  <w:num w:numId="9" w16cid:durableId="1220283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73A7"/>
    <w:rsid w:val="00335C38"/>
    <w:rsid w:val="00932681"/>
    <w:rsid w:val="00D07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F2D2C65C-EA60-4F4B-97FE-8B0D355CB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semiHidden/>
    <w:pPr>
      <w:spacing w:line="360" w:lineRule="auto"/>
      <w:ind w:left="1439" w:hangingChars="514" w:hanging="1439"/>
    </w:pPr>
    <w:rPr>
      <w:sz w:val="28"/>
    </w:rPr>
  </w:style>
  <w:style w:type="paragraph" w:styleId="2">
    <w:name w:val="Body Text Indent 2"/>
    <w:basedOn w:val="a"/>
    <w:semiHidden/>
    <w:pPr>
      <w:spacing w:line="360" w:lineRule="auto"/>
      <w:ind w:leftChars="43" w:left="1619" w:hangingChars="546" w:hanging="1529"/>
    </w:pPr>
    <w:rPr>
      <w:sz w:val="28"/>
    </w:rPr>
  </w:style>
  <w:style w:type="paragraph" w:styleId="3">
    <w:name w:val="Body Text Indent 3"/>
    <w:basedOn w:val="a"/>
    <w:semiHidden/>
    <w:pPr>
      <w:spacing w:line="360" w:lineRule="auto"/>
      <w:ind w:leftChars="-85" w:left="1799" w:hangingChars="706" w:hanging="1977"/>
    </w:pPr>
    <w:rPr>
      <w:sz w:val="28"/>
    </w:rPr>
  </w:style>
  <w:style w:type="paragraph" w:styleId="a4">
    <w:name w:val="header"/>
    <w:aliases w:val="hd"/>
    <w:basedOn w:val="a"/>
    <w:semiHidden/>
    <w:pPr>
      <w:pBdr>
        <w:bottom w:val="single" w:sz="6" w:space="1" w:color="auto"/>
      </w:pBdr>
      <w:tabs>
        <w:tab w:val="center" w:pos="4153"/>
        <w:tab w:val="right" w:pos="8306"/>
      </w:tabs>
      <w:snapToGrid w:val="0"/>
      <w:jc w:val="center"/>
    </w:pPr>
    <w:rPr>
      <w:sz w:val="18"/>
      <w:szCs w:val="18"/>
    </w:rPr>
  </w:style>
  <w:style w:type="paragraph" w:styleId="a5">
    <w:name w:val="footer"/>
    <w:basedOn w:val="a"/>
    <w:semiHidden/>
    <w:pPr>
      <w:tabs>
        <w:tab w:val="center" w:pos="4153"/>
        <w:tab w:val="right" w:pos="8306"/>
      </w:tabs>
      <w:snapToGrid w:val="0"/>
      <w:jc w:val="left"/>
    </w:pPr>
    <w:rPr>
      <w:sz w:val="18"/>
      <w:szCs w:val="18"/>
    </w:rPr>
  </w:style>
  <w:style w:type="character" w:styleId="a6">
    <w:name w:val="page number"/>
    <w:basedOn w:val="a0"/>
    <w:semiHidden/>
  </w:style>
  <w:style w:type="paragraph" w:styleId="a7">
    <w:name w:val="Date"/>
    <w:basedOn w:val="a"/>
    <w:next w:val="a"/>
    <w:semiHidden/>
    <w:rPr>
      <w:rFonts w:ascii="仿宋_GB2312" w:eastAsia="仿宋_GB231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260</Words>
  <Characters>1483</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行政管理规定</vt:lpstr>
    </vt:vector>
  </TitlesOfParts>
  <Company>COMMONORG</Company>
  <LinksUpToDate>false</LinksUpToDate>
  <CharactersWithSpaces>1740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行政管理规定</dc:title>
  <dc:subject/>
  <dc:creator>COMMON</dc:creator>
  <cp:keywords/>
  <dc:description/>
  <cp:lastModifiedBy>Administrator</cp:lastModifiedBy>
  <cp:revision>2</cp:revision>
  <cp:lastPrinted>2004-04-17T04:48:00Z</cp:lastPrinted>
  <dcterms:created xsi:type="dcterms:W3CDTF">2026-04-05T07:30:00Z</dcterms:created>
  <dcterms:modified xsi:type="dcterms:W3CDTF">2026-04-05T07:30:00Z</dcterms:modified>
</cp:coreProperties>
</file>