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4FAF" w14:textId="77777777" w:rsidR="0008573E" w:rsidRDefault="0008573E">
      <w:pPr>
        <w:spacing w:line="360" w:lineRule="auto"/>
        <w:jc w:val="center"/>
        <w:rPr>
          <w:rFonts w:hint="eastAsia"/>
          <w:sz w:val="24"/>
        </w:rPr>
      </w:pPr>
      <w:r>
        <w:rPr>
          <w:rFonts w:hint="eastAsia"/>
          <w:sz w:val="44"/>
        </w:rPr>
        <w:t>周蓉</w:t>
      </w:r>
      <w:r>
        <w:rPr>
          <w:rFonts w:hint="eastAsia"/>
          <w:sz w:val="44"/>
        </w:rPr>
        <w:t>产品代理合同</w:t>
      </w:r>
    </w:p>
    <w:p w14:paraId="39D2CDC2" w14:textId="77777777" w:rsidR="0008573E" w:rsidRDefault="0008573E">
      <w:pPr>
        <w:spacing w:line="360" w:lineRule="auto"/>
        <w:jc w:val="left"/>
        <w:rPr>
          <w:rFonts w:hint="eastAsia"/>
          <w:sz w:val="24"/>
        </w:rPr>
      </w:pPr>
      <w:r>
        <w:rPr>
          <w:sz w:val="24"/>
        </w:rPr>
        <w:t>合同编号：</w:t>
      </w:r>
      <w:r>
        <w:rPr>
          <w:rFonts w:hint="eastAsia"/>
          <w:sz w:val="24"/>
        </w:rPr>
        <w:t xml:space="preserve">　　</w:t>
      </w:r>
    </w:p>
    <w:p w14:paraId="672C5581" w14:textId="77777777" w:rsidR="0008573E" w:rsidRDefault="0008573E">
      <w:pPr>
        <w:spacing w:line="360" w:lineRule="auto"/>
        <w:ind w:firstLineChars="200" w:firstLine="480"/>
        <w:jc w:val="left"/>
        <w:rPr>
          <w:rFonts w:hint="eastAsia"/>
          <w:sz w:val="24"/>
        </w:rPr>
      </w:pPr>
      <w:r>
        <w:rPr>
          <w:rFonts w:hint="eastAsia"/>
          <w:sz w:val="24"/>
        </w:rPr>
        <w:t>甲方：</w:t>
      </w:r>
      <w:r>
        <w:rPr>
          <w:rFonts w:hint="eastAsia"/>
          <w:sz w:val="24"/>
        </w:rPr>
        <w:t>海南优之味食品有限公司</w:t>
      </w:r>
    </w:p>
    <w:p w14:paraId="2AD92163" w14:textId="77777777" w:rsidR="0008573E" w:rsidRDefault="0008573E">
      <w:pPr>
        <w:spacing w:line="360" w:lineRule="auto"/>
        <w:ind w:firstLineChars="200" w:firstLine="480"/>
        <w:jc w:val="left"/>
        <w:rPr>
          <w:rFonts w:hint="eastAsia"/>
          <w:b/>
          <w:bCs/>
          <w:sz w:val="28"/>
        </w:rPr>
      </w:pPr>
      <w:r>
        <w:rPr>
          <w:rFonts w:hint="eastAsia"/>
          <w:sz w:val="24"/>
        </w:rPr>
        <w:t>乙方：</w:t>
      </w:r>
      <w:r>
        <w:rPr>
          <w:rFonts w:hint="eastAsia"/>
          <w:b/>
          <w:bCs/>
          <w:sz w:val="28"/>
        </w:rPr>
        <w:t>________</w:t>
      </w:r>
    </w:p>
    <w:p w14:paraId="66E29F8A" w14:textId="77777777" w:rsidR="0008573E" w:rsidRDefault="0008573E">
      <w:pPr>
        <w:spacing w:line="360" w:lineRule="auto"/>
        <w:ind w:firstLineChars="200" w:firstLine="562"/>
        <w:jc w:val="left"/>
        <w:rPr>
          <w:rFonts w:hint="eastAsia"/>
          <w:b/>
          <w:bCs/>
          <w:sz w:val="28"/>
        </w:rPr>
      </w:pPr>
    </w:p>
    <w:p w14:paraId="1F0F6367" w14:textId="77777777" w:rsidR="0008573E" w:rsidRDefault="0008573E">
      <w:pPr>
        <w:spacing w:line="360" w:lineRule="auto"/>
        <w:ind w:firstLineChars="200" w:firstLine="440"/>
        <w:jc w:val="left"/>
        <w:rPr>
          <w:rFonts w:hint="eastAsia"/>
          <w:sz w:val="28"/>
          <w:szCs w:val="28"/>
        </w:rPr>
      </w:pPr>
      <w:r>
        <w:rPr>
          <w:rFonts w:hint="eastAsia"/>
          <w:sz w:val="22"/>
          <w:szCs w:val="28"/>
        </w:rPr>
        <w:t>甲、乙双方经友好协商，本着平等自愿、诚实守信、互惠互利的原则，就乙方代理甲方指定产品在指定</w:t>
      </w:r>
      <w:r>
        <w:rPr>
          <w:rFonts w:hint="eastAsia"/>
          <w:sz w:val="22"/>
          <w:szCs w:val="28"/>
        </w:rPr>
        <w:t>平台</w:t>
      </w:r>
      <w:r>
        <w:rPr>
          <w:rFonts w:hint="eastAsia"/>
          <w:sz w:val="22"/>
          <w:szCs w:val="28"/>
        </w:rPr>
        <w:t>推广销售等合作事宜达成如下协议：</w:t>
      </w:r>
    </w:p>
    <w:p w14:paraId="2C6519F8" w14:textId="77777777" w:rsidR="0008573E" w:rsidRDefault="0008573E">
      <w:pPr>
        <w:spacing w:line="360" w:lineRule="auto"/>
        <w:jc w:val="left"/>
        <w:rPr>
          <w:rFonts w:hint="eastAsia"/>
          <w:b/>
          <w:bCs/>
          <w:sz w:val="32"/>
          <w:szCs w:val="28"/>
        </w:rPr>
      </w:pPr>
      <w:r>
        <w:rPr>
          <w:rFonts w:hint="eastAsia"/>
          <w:b/>
          <w:bCs/>
          <w:sz w:val="32"/>
          <w:szCs w:val="28"/>
        </w:rPr>
        <w:t>一、代理产品名称</w:t>
      </w:r>
    </w:p>
    <w:p w14:paraId="3DA217BC" w14:textId="77777777" w:rsidR="0008573E" w:rsidRDefault="0008573E">
      <w:pPr>
        <w:spacing w:line="360" w:lineRule="auto"/>
        <w:ind w:leftChars="200" w:left="420"/>
        <w:jc w:val="left"/>
        <w:rPr>
          <w:rFonts w:hint="eastAsia"/>
          <w:sz w:val="22"/>
          <w:szCs w:val="28"/>
        </w:rPr>
      </w:pPr>
      <w:r>
        <w:rPr>
          <w:rFonts w:hint="eastAsia"/>
          <w:sz w:val="22"/>
          <w:szCs w:val="28"/>
        </w:rPr>
        <w:t>甲方委托乙方代理的产品为：“</w:t>
      </w:r>
      <w:r>
        <w:rPr>
          <w:rFonts w:hint="eastAsia"/>
          <w:sz w:val="22"/>
          <w:szCs w:val="28"/>
        </w:rPr>
        <w:t>周蓉</w:t>
      </w:r>
      <w:r>
        <w:rPr>
          <w:rFonts w:hint="eastAsia"/>
          <w:sz w:val="22"/>
          <w:szCs w:val="28"/>
        </w:rPr>
        <w:t>”</w:t>
      </w:r>
      <w:r>
        <w:rPr>
          <w:rFonts w:hint="eastAsia"/>
          <w:sz w:val="22"/>
          <w:szCs w:val="28"/>
        </w:rPr>
        <w:t>品牌茶油蒸文昌鸡</w:t>
      </w:r>
      <w:r>
        <w:rPr>
          <w:rFonts w:hint="eastAsia"/>
          <w:sz w:val="22"/>
          <w:szCs w:val="28"/>
        </w:rPr>
        <w:t>产品及本合同有效期内甲方新增加的产品。</w:t>
      </w:r>
    </w:p>
    <w:p w14:paraId="0E755C92" w14:textId="77777777" w:rsidR="0008573E" w:rsidRDefault="0008573E">
      <w:pPr>
        <w:spacing w:line="360" w:lineRule="auto"/>
        <w:jc w:val="left"/>
        <w:rPr>
          <w:rFonts w:hint="eastAsia"/>
          <w:b/>
          <w:bCs/>
          <w:sz w:val="32"/>
          <w:szCs w:val="28"/>
        </w:rPr>
      </w:pPr>
      <w:r>
        <w:rPr>
          <w:rFonts w:hint="eastAsia"/>
          <w:b/>
          <w:bCs/>
          <w:sz w:val="32"/>
          <w:szCs w:val="28"/>
        </w:rPr>
        <w:t>二、代理权限</w:t>
      </w:r>
    </w:p>
    <w:p w14:paraId="476CF547" w14:textId="77777777" w:rsidR="0008573E" w:rsidRDefault="0008573E">
      <w:pPr>
        <w:spacing w:line="360" w:lineRule="auto"/>
        <w:ind w:left="420"/>
        <w:jc w:val="left"/>
        <w:rPr>
          <w:sz w:val="22"/>
          <w:szCs w:val="28"/>
        </w:rPr>
      </w:pPr>
      <w:r>
        <w:rPr>
          <w:sz w:val="22"/>
          <w:szCs w:val="28"/>
        </w:rPr>
        <w:t>甲方授权乙方为</w:t>
      </w:r>
      <w:r>
        <w:rPr>
          <w:rFonts w:hint="eastAsia"/>
          <w:b/>
          <w:bCs/>
          <w:sz w:val="22"/>
          <w:szCs w:val="28"/>
          <w:u w:val="single"/>
        </w:rPr>
        <w:t xml:space="preserve">               </w:t>
      </w:r>
      <w:r>
        <w:rPr>
          <w:sz w:val="22"/>
          <w:szCs w:val="28"/>
        </w:rPr>
        <w:t>代理商，全面负责该</w:t>
      </w:r>
      <w:r>
        <w:rPr>
          <w:rFonts w:hint="eastAsia"/>
          <w:sz w:val="22"/>
          <w:szCs w:val="28"/>
        </w:rPr>
        <w:t>商城</w:t>
      </w:r>
      <w:r>
        <w:rPr>
          <w:sz w:val="22"/>
          <w:szCs w:val="28"/>
        </w:rPr>
        <w:t>的销售</w:t>
      </w:r>
      <w:r>
        <w:rPr>
          <w:rFonts w:hint="eastAsia"/>
          <w:sz w:val="22"/>
          <w:szCs w:val="28"/>
        </w:rPr>
        <w:t>和</w:t>
      </w:r>
      <w:r>
        <w:rPr>
          <w:rFonts w:hint="eastAsia"/>
          <w:sz w:val="22"/>
          <w:szCs w:val="28"/>
        </w:rPr>
        <w:t>售后服务</w:t>
      </w:r>
      <w:r>
        <w:rPr>
          <w:sz w:val="22"/>
          <w:szCs w:val="28"/>
        </w:rPr>
        <w:t>。对于乙方代理的销售，乙方可以根据实际情况制订销售政策，原则上甲方不予干涉，但乙方对于</w:t>
      </w:r>
      <w:r>
        <w:rPr>
          <w:rFonts w:hint="eastAsia"/>
          <w:sz w:val="22"/>
          <w:szCs w:val="28"/>
        </w:rPr>
        <w:t>销售活动超范围定价需经甲方许可后方可执行</w:t>
      </w:r>
      <w:r>
        <w:rPr>
          <w:sz w:val="22"/>
          <w:szCs w:val="28"/>
        </w:rPr>
        <w:t>。</w:t>
      </w:r>
    </w:p>
    <w:p w14:paraId="3A0A6D06" w14:textId="77777777" w:rsidR="0008573E" w:rsidRDefault="0008573E">
      <w:pPr>
        <w:spacing w:line="360" w:lineRule="auto"/>
        <w:jc w:val="left"/>
        <w:rPr>
          <w:rFonts w:hint="eastAsia"/>
          <w:b/>
          <w:bCs/>
          <w:sz w:val="32"/>
          <w:szCs w:val="28"/>
        </w:rPr>
      </w:pPr>
      <w:r>
        <w:rPr>
          <w:rFonts w:hint="eastAsia"/>
          <w:b/>
          <w:bCs/>
          <w:sz w:val="32"/>
          <w:szCs w:val="28"/>
        </w:rPr>
        <w:t>三、代理期限</w:t>
      </w:r>
    </w:p>
    <w:p w14:paraId="3D055CEA" w14:textId="77777777" w:rsidR="0008573E" w:rsidRDefault="0008573E">
      <w:pPr>
        <w:spacing w:line="360" w:lineRule="auto"/>
        <w:ind w:firstLineChars="200" w:firstLine="440"/>
        <w:jc w:val="left"/>
        <w:rPr>
          <w:sz w:val="22"/>
          <w:szCs w:val="28"/>
        </w:rPr>
      </w:pPr>
      <w:r>
        <w:rPr>
          <w:sz w:val="22"/>
          <w:szCs w:val="28"/>
        </w:rPr>
        <w:t>本合同的代理期限为</w:t>
      </w:r>
      <w:r>
        <w:rPr>
          <w:rFonts w:hint="eastAsia"/>
          <w:sz w:val="22"/>
          <w:szCs w:val="28"/>
          <w:u w:val="single"/>
        </w:rPr>
        <w:t xml:space="preserve"> </w:t>
      </w:r>
      <w:r>
        <w:rPr>
          <w:rFonts w:hint="eastAsia"/>
          <w:sz w:val="22"/>
          <w:szCs w:val="28"/>
          <w:u w:val="single"/>
        </w:rPr>
        <w:t>半</w:t>
      </w:r>
      <w:r>
        <w:rPr>
          <w:rFonts w:hint="eastAsia"/>
          <w:sz w:val="22"/>
          <w:szCs w:val="28"/>
          <w:u w:val="single"/>
        </w:rPr>
        <w:t xml:space="preserve"> </w:t>
      </w:r>
      <w:r>
        <w:rPr>
          <w:sz w:val="22"/>
          <w:szCs w:val="28"/>
        </w:rPr>
        <w:t>年，从本合同签订之日起</w:t>
      </w:r>
      <w:r>
        <w:rPr>
          <w:rFonts w:hint="eastAsia"/>
          <w:bCs/>
          <w:sz w:val="22"/>
          <w:szCs w:val="28"/>
          <w:u w:val="single"/>
        </w:rPr>
        <w:t xml:space="preserve"> </w:t>
      </w:r>
      <w:r>
        <w:rPr>
          <w:rFonts w:hint="eastAsia"/>
          <w:bCs/>
          <w:sz w:val="22"/>
          <w:szCs w:val="28"/>
          <w:u w:val="single"/>
        </w:rPr>
        <w:t>半</w:t>
      </w:r>
      <w:r>
        <w:rPr>
          <w:rFonts w:hint="eastAsia"/>
          <w:bCs/>
          <w:sz w:val="22"/>
          <w:szCs w:val="28"/>
          <w:u w:val="single"/>
        </w:rPr>
        <w:t xml:space="preserve"> </w:t>
      </w:r>
      <w:r>
        <w:rPr>
          <w:rFonts w:hint="eastAsia"/>
          <w:sz w:val="22"/>
          <w:szCs w:val="28"/>
        </w:rPr>
        <w:t>年内</w:t>
      </w:r>
      <w:r>
        <w:rPr>
          <w:sz w:val="22"/>
          <w:szCs w:val="28"/>
        </w:rPr>
        <w:t>。双方可根据本合同的约定提前终止或</w:t>
      </w:r>
      <w:r>
        <w:rPr>
          <w:rFonts w:hint="eastAsia"/>
          <w:sz w:val="22"/>
          <w:szCs w:val="28"/>
        </w:rPr>
        <w:t>到期</w:t>
      </w:r>
      <w:r>
        <w:rPr>
          <w:sz w:val="22"/>
          <w:szCs w:val="28"/>
        </w:rPr>
        <w:t>续</w:t>
      </w:r>
      <w:r>
        <w:rPr>
          <w:rFonts w:hint="eastAsia"/>
          <w:sz w:val="22"/>
          <w:szCs w:val="28"/>
        </w:rPr>
        <w:t>签</w:t>
      </w:r>
      <w:r>
        <w:rPr>
          <w:sz w:val="22"/>
          <w:szCs w:val="28"/>
        </w:rPr>
        <w:t>。乙方要求对本合同续期的，应至少在本合同期限届满前提前</w:t>
      </w:r>
      <w:r>
        <w:rPr>
          <w:rFonts w:hint="eastAsia"/>
          <w:sz w:val="22"/>
          <w:szCs w:val="28"/>
          <w:u w:val="single"/>
        </w:rPr>
        <w:t xml:space="preserve"> </w:t>
      </w:r>
      <w:r>
        <w:rPr>
          <w:sz w:val="22"/>
          <w:szCs w:val="28"/>
          <w:u w:val="single"/>
        </w:rPr>
        <w:t>壹</w:t>
      </w:r>
      <w:r>
        <w:rPr>
          <w:rFonts w:hint="eastAsia"/>
          <w:sz w:val="22"/>
          <w:szCs w:val="28"/>
          <w:u w:val="single"/>
        </w:rPr>
        <w:t xml:space="preserve"> </w:t>
      </w:r>
      <w:r>
        <w:rPr>
          <w:sz w:val="22"/>
          <w:szCs w:val="28"/>
        </w:rPr>
        <w:t>个月向甲方书面提出。</w:t>
      </w:r>
    </w:p>
    <w:p w14:paraId="11CA5FC4" w14:textId="77777777" w:rsidR="0008573E" w:rsidRDefault="0008573E">
      <w:pPr>
        <w:spacing w:line="360" w:lineRule="auto"/>
        <w:jc w:val="left"/>
        <w:rPr>
          <w:b/>
          <w:bCs/>
          <w:sz w:val="32"/>
          <w:szCs w:val="28"/>
        </w:rPr>
      </w:pPr>
      <w:r>
        <w:rPr>
          <w:rFonts w:hint="eastAsia"/>
          <w:b/>
          <w:bCs/>
          <w:sz w:val="32"/>
          <w:szCs w:val="28"/>
        </w:rPr>
        <w:t>四</w:t>
      </w:r>
      <w:r>
        <w:rPr>
          <w:b/>
          <w:bCs/>
          <w:sz w:val="32"/>
          <w:szCs w:val="28"/>
        </w:rPr>
        <w:t>、代理价格</w:t>
      </w:r>
      <w:r>
        <w:rPr>
          <w:rFonts w:hint="eastAsia"/>
          <w:b/>
          <w:bCs/>
          <w:sz w:val="32"/>
          <w:szCs w:val="28"/>
        </w:rPr>
        <w:t>政策</w:t>
      </w:r>
    </w:p>
    <w:p w14:paraId="1BC8A51E" w14:textId="77777777" w:rsidR="0008573E" w:rsidRDefault="0008573E">
      <w:pPr>
        <w:numPr>
          <w:ilvl w:val="0"/>
          <w:numId w:val="1"/>
        </w:numPr>
        <w:tabs>
          <w:tab w:val="left" w:pos="845"/>
        </w:tabs>
        <w:spacing w:line="360" w:lineRule="auto"/>
        <w:ind w:left="845"/>
        <w:jc w:val="left"/>
        <w:rPr>
          <w:rFonts w:hint="eastAsia"/>
          <w:sz w:val="28"/>
          <w:szCs w:val="28"/>
        </w:rPr>
      </w:pPr>
      <w:r>
        <w:rPr>
          <w:rFonts w:hint="eastAsia"/>
          <w:sz w:val="22"/>
          <w:szCs w:val="28"/>
        </w:rPr>
        <w:t>代理</w:t>
      </w:r>
      <w:r>
        <w:rPr>
          <w:sz w:val="22"/>
          <w:szCs w:val="28"/>
        </w:rPr>
        <w:t>价格：</w:t>
      </w:r>
      <w:r>
        <w:rPr>
          <w:rFonts w:hint="eastAsia"/>
          <w:sz w:val="22"/>
          <w:szCs w:val="28"/>
        </w:rPr>
        <w:t>附件</w:t>
      </w:r>
      <w:r>
        <w:rPr>
          <w:rFonts w:hint="eastAsia"/>
          <w:sz w:val="22"/>
          <w:szCs w:val="28"/>
        </w:rPr>
        <w:t>1</w:t>
      </w:r>
      <w:r>
        <w:rPr>
          <w:rFonts w:hint="eastAsia"/>
          <w:sz w:val="22"/>
          <w:szCs w:val="28"/>
        </w:rPr>
        <w:t>。</w:t>
      </w:r>
      <w:r>
        <w:rPr>
          <w:rFonts w:hint="eastAsia"/>
          <w:sz w:val="22"/>
          <w:szCs w:val="28"/>
        </w:rPr>
        <w:t>甲乙双方的结算以代理价格为</w:t>
      </w:r>
      <w:r>
        <w:rPr>
          <w:rFonts w:hint="eastAsia"/>
          <w:sz w:val="22"/>
          <w:szCs w:val="28"/>
        </w:rPr>
        <w:t>依据。</w:t>
      </w:r>
    </w:p>
    <w:p w14:paraId="7B732B3D" w14:textId="77777777" w:rsidR="0008573E" w:rsidRDefault="0008573E">
      <w:pPr>
        <w:numPr>
          <w:ilvl w:val="0"/>
          <w:numId w:val="1"/>
        </w:numPr>
        <w:tabs>
          <w:tab w:val="left" w:pos="845"/>
        </w:tabs>
        <w:spacing w:line="360" w:lineRule="auto"/>
        <w:ind w:left="845"/>
        <w:jc w:val="left"/>
        <w:rPr>
          <w:rFonts w:hint="eastAsia"/>
          <w:sz w:val="28"/>
          <w:szCs w:val="28"/>
        </w:rPr>
      </w:pPr>
      <w:r>
        <w:rPr>
          <w:sz w:val="22"/>
          <w:szCs w:val="28"/>
        </w:rPr>
        <w:t>销售价格：乙方应当按照甲方建议的零售价格销售产品</w:t>
      </w:r>
      <w:r>
        <w:rPr>
          <w:rFonts w:hint="eastAsia"/>
          <w:sz w:val="22"/>
          <w:szCs w:val="28"/>
        </w:rPr>
        <w:t>，营销活动乙方自主定价范围为不低于零售价格的</w:t>
      </w:r>
      <w:r>
        <w:rPr>
          <w:rFonts w:hint="eastAsia"/>
          <w:sz w:val="22"/>
          <w:szCs w:val="28"/>
        </w:rPr>
        <w:t>95%</w:t>
      </w:r>
      <w:r>
        <w:rPr>
          <w:rFonts w:hint="eastAsia"/>
          <w:sz w:val="22"/>
          <w:szCs w:val="28"/>
        </w:rPr>
        <w:t>，最高不高于零售价格的</w:t>
      </w:r>
      <w:r>
        <w:rPr>
          <w:rFonts w:hint="eastAsia"/>
          <w:sz w:val="22"/>
          <w:szCs w:val="28"/>
        </w:rPr>
        <w:t>105%</w:t>
      </w:r>
      <w:r>
        <w:rPr>
          <w:sz w:val="22"/>
          <w:szCs w:val="28"/>
        </w:rPr>
        <w:t>。如果甲方建议的零售价格不符合本地区市场情况，乙方需调整销售价格时，应当向甲方报告。甲方应当根据系统的统一性要求和乙方所处地区的市场情况综合考虑，作出调整价格的决定。</w:t>
      </w:r>
      <w:r>
        <w:rPr>
          <w:rFonts w:hint="eastAsia"/>
          <w:sz w:val="22"/>
          <w:szCs w:val="28"/>
        </w:rPr>
        <w:t>产品对外销售价格按照甲方的规定执行。</w:t>
      </w:r>
    </w:p>
    <w:p w14:paraId="0C4EBDF9" w14:textId="77777777" w:rsidR="0008573E" w:rsidRDefault="0008573E">
      <w:pPr>
        <w:numPr>
          <w:ilvl w:val="0"/>
          <w:numId w:val="1"/>
        </w:numPr>
        <w:tabs>
          <w:tab w:val="left" w:pos="845"/>
        </w:tabs>
        <w:spacing w:line="360" w:lineRule="auto"/>
        <w:ind w:left="845"/>
        <w:jc w:val="left"/>
        <w:rPr>
          <w:rFonts w:hint="eastAsia"/>
          <w:sz w:val="28"/>
          <w:szCs w:val="28"/>
        </w:rPr>
      </w:pPr>
      <w:r>
        <w:rPr>
          <w:rFonts w:hint="eastAsia"/>
          <w:sz w:val="22"/>
          <w:szCs w:val="28"/>
        </w:rPr>
        <w:t>遇甲方委托代理产品、价格等需调整的，由甲方以书面形式及时通知乙方，该通知</w:t>
      </w:r>
      <w:r>
        <w:rPr>
          <w:rFonts w:hint="eastAsia"/>
          <w:sz w:val="22"/>
          <w:szCs w:val="28"/>
        </w:rPr>
        <w:lastRenderedPageBreak/>
        <w:t>一经发送后即成为本合同的组成部分。</w:t>
      </w:r>
    </w:p>
    <w:p w14:paraId="43DAA1D8" w14:textId="77777777" w:rsidR="0008573E" w:rsidRDefault="0008573E">
      <w:pPr>
        <w:numPr>
          <w:ilvl w:val="0"/>
          <w:numId w:val="1"/>
        </w:numPr>
        <w:tabs>
          <w:tab w:val="left" w:pos="845"/>
        </w:tabs>
        <w:spacing w:line="360" w:lineRule="auto"/>
        <w:ind w:left="845"/>
        <w:jc w:val="left"/>
        <w:rPr>
          <w:rFonts w:hint="eastAsia"/>
          <w:sz w:val="22"/>
          <w:szCs w:val="28"/>
        </w:rPr>
      </w:pPr>
      <w:r>
        <w:rPr>
          <w:rFonts w:hint="eastAsia"/>
          <w:sz w:val="22"/>
          <w:szCs w:val="28"/>
        </w:rPr>
        <w:t>优惠政策：以代理价格为标准，根据乙方</w:t>
      </w:r>
      <w:r>
        <w:rPr>
          <w:rFonts w:hint="eastAsia"/>
          <w:sz w:val="22"/>
          <w:szCs w:val="28"/>
        </w:rPr>
        <w:t>年销售</w:t>
      </w:r>
      <w:r>
        <w:rPr>
          <w:rFonts w:hint="eastAsia"/>
          <w:sz w:val="22"/>
          <w:szCs w:val="28"/>
        </w:rPr>
        <w:t>产品合计数额，甲方给予乙方进一步优惠；乙方除正常性经营赢利外，可享受甲方给予的定期考核奖励，考核及奖励政策另定。</w:t>
      </w:r>
    </w:p>
    <w:p w14:paraId="357FB1A3" w14:textId="77777777" w:rsidR="0008573E" w:rsidRDefault="0008573E">
      <w:pPr>
        <w:spacing w:line="360" w:lineRule="auto"/>
        <w:jc w:val="left"/>
        <w:rPr>
          <w:rFonts w:hint="eastAsia"/>
          <w:b/>
          <w:bCs/>
          <w:sz w:val="32"/>
          <w:szCs w:val="28"/>
        </w:rPr>
      </w:pPr>
      <w:r>
        <w:rPr>
          <w:rFonts w:hint="eastAsia"/>
          <w:b/>
          <w:bCs/>
          <w:sz w:val="32"/>
          <w:szCs w:val="28"/>
        </w:rPr>
        <w:t>五、合同双方的权利及义务</w:t>
      </w:r>
    </w:p>
    <w:p w14:paraId="7ECE8FB4" w14:textId="77777777" w:rsidR="0008573E" w:rsidRDefault="0008573E">
      <w:pPr>
        <w:spacing w:line="360" w:lineRule="auto"/>
        <w:ind w:leftChars="400" w:left="840"/>
        <w:jc w:val="left"/>
        <w:rPr>
          <w:rFonts w:hint="eastAsia"/>
          <w:b/>
          <w:bCs/>
          <w:sz w:val="32"/>
          <w:szCs w:val="28"/>
        </w:rPr>
      </w:pPr>
      <w:r>
        <w:rPr>
          <w:rFonts w:hint="eastAsia"/>
          <w:b/>
          <w:bCs/>
          <w:sz w:val="32"/>
          <w:szCs w:val="28"/>
        </w:rPr>
        <w:t>（一）甲方的权利及义务</w:t>
      </w:r>
    </w:p>
    <w:p w14:paraId="556BF642" w14:textId="77777777" w:rsidR="0008573E" w:rsidRDefault="0008573E">
      <w:pPr>
        <w:numPr>
          <w:ilvl w:val="0"/>
          <w:numId w:val="2"/>
        </w:numPr>
        <w:tabs>
          <w:tab w:val="left" w:pos="845"/>
        </w:tabs>
        <w:spacing w:line="360" w:lineRule="auto"/>
        <w:ind w:left="845"/>
        <w:jc w:val="left"/>
        <w:rPr>
          <w:rFonts w:hint="eastAsia"/>
          <w:sz w:val="22"/>
          <w:szCs w:val="28"/>
        </w:rPr>
      </w:pPr>
      <w:r>
        <w:rPr>
          <w:rFonts w:hint="eastAsia"/>
          <w:sz w:val="22"/>
          <w:szCs w:val="28"/>
        </w:rPr>
        <w:t>甲方拥有“</w:t>
      </w:r>
      <w:r>
        <w:rPr>
          <w:rFonts w:hint="eastAsia"/>
          <w:sz w:val="22"/>
          <w:szCs w:val="28"/>
        </w:rPr>
        <w:t>周蓉</w:t>
      </w:r>
      <w:r>
        <w:rPr>
          <w:rFonts w:hint="eastAsia"/>
          <w:sz w:val="22"/>
          <w:szCs w:val="28"/>
        </w:rPr>
        <w:t>”</w:t>
      </w:r>
      <w:r>
        <w:rPr>
          <w:rFonts w:hint="eastAsia"/>
          <w:sz w:val="22"/>
          <w:szCs w:val="28"/>
        </w:rPr>
        <w:t>品牌茶油蒸文昌鸡</w:t>
      </w:r>
      <w:r>
        <w:rPr>
          <w:rFonts w:hint="eastAsia"/>
          <w:sz w:val="22"/>
          <w:szCs w:val="28"/>
        </w:rPr>
        <w:t>产品的价格制定权、发布权和解释权。</w:t>
      </w:r>
    </w:p>
    <w:p w14:paraId="29D32436" w14:textId="77777777" w:rsidR="0008573E" w:rsidRDefault="0008573E">
      <w:pPr>
        <w:numPr>
          <w:ilvl w:val="0"/>
          <w:numId w:val="2"/>
        </w:numPr>
        <w:tabs>
          <w:tab w:val="left" w:pos="845"/>
        </w:tabs>
        <w:spacing w:line="360" w:lineRule="auto"/>
        <w:ind w:left="845"/>
        <w:jc w:val="left"/>
        <w:rPr>
          <w:rFonts w:hint="eastAsia"/>
          <w:sz w:val="22"/>
          <w:szCs w:val="28"/>
        </w:rPr>
      </w:pPr>
      <w:r>
        <w:rPr>
          <w:rFonts w:hint="eastAsia"/>
          <w:sz w:val="22"/>
          <w:szCs w:val="28"/>
        </w:rPr>
        <w:t>甲方产品严格按照</w:t>
      </w:r>
      <w:r>
        <w:rPr>
          <w:rFonts w:ascii="ˎ̥" w:hAnsi="ˎ̥"/>
          <w:color w:val="000000"/>
          <w:kern w:val="0"/>
          <w:sz w:val="22"/>
          <w:szCs w:val="36"/>
        </w:rPr>
        <w:t>符合国家或行业标准的</w:t>
      </w:r>
      <w:r>
        <w:rPr>
          <w:rFonts w:hint="eastAsia"/>
          <w:sz w:val="22"/>
          <w:szCs w:val="28"/>
        </w:rPr>
        <w:t>质量标准生产，并经质检部门严格检验合格后出品。</w:t>
      </w:r>
      <w:r>
        <w:rPr>
          <w:rFonts w:ascii="ˎ̥" w:hAnsi="ˎ̥"/>
          <w:color w:val="000000"/>
          <w:kern w:val="0"/>
          <w:sz w:val="22"/>
          <w:szCs w:val="36"/>
        </w:rPr>
        <w:t>甲方向乙方提供合格产品</w:t>
      </w:r>
      <w:r>
        <w:rPr>
          <w:rFonts w:ascii="ˎ̥" w:hAnsi="ˎ̥" w:hint="eastAsia"/>
          <w:color w:val="000000"/>
          <w:kern w:val="0"/>
          <w:sz w:val="22"/>
          <w:szCs w:val="36"/>
        </w:rPr>
        <w:t>的同时，有</w:t>
      </w:r>
      <w:r>
        <w:rPr>
          <w:rFonts w:hint="eastAsia"/>
          <w:sz w:val="22"/>
          <w:szCs w:val="28"/>
        </w:rPr>
        <w:t>义务</w:t>
      </w:r>
      <w:r>
        <w:rPr>
          <w:sz w:val="22"/>
          <w:szCs w:val="28"/>
        </w:rPr>
        <w:t>对乙方提供开展</w:t>
      </w:r>
      <w:r>
        <w:rPr>
          <w:rFonts w:hint="eastAsia"/>
          <w:sz w:val="22"/>
          <w:szCs w:val="28"/>
        </w:rPr>
        <w:t>营销活动</w:t>
      </w:r>
      <w:r>
        <w:rPr>
          <w:sz w:val="22"/>
          <w:szCs w:val="28"/>
        </w:rPr>
        <w:t>所必需的</w:t>
      </w:r>
      <w:r>
        <w:rPr>
          <w:rFonts w:hint="eastAsia"/>
          <w:sz w:val="22"/>
          <w:szCs w:val="28"/>
        </w:rPr>
        <w:t>业务培训、</w:t>
      </w:r>
      <w:r>
        <w:rPr>
          <w:sz w:val="22"/>
          <w:szCs w:val="28"/>
        </w:rPr>
        <w:t>营销</w:t>
      </w:r>
      <w:r>
        <w:rPr>
          <w:rFonts w:hint="eastAsia"/>
          <w:color w:val="000000"/>
          <w:sz w:val="22"/>
          <w:szCs w:val="36"/>
        </w:rPr>
        <w:t>咨询等服务，</w:t>
      </w:r>
      <w:r>
        <w:rPr>
          <w:rFonts w:hint="eastAsia"/>
          <w:sz w:val="22"/>
          <w:szCs w:val="28"/>
        </w:rPr>
        <w:t>协助乙方拓展市场</w:t>
      </w:r>
      <w:r>
        <w:rPr>
          <w:rFonts w:hint="eastAsia"/>
          <w:color w:val="000000"/>
          <w:sz w:val="22"/>
          <w:szCs w:val="36"/>
        </w:rPr>
        <w:t>。</w:t>
      </w:r>
    </w:p>
    <w:p w14:paraId="2420E41D" w14:textId="77777777" w:rsidR="0008573E" w:rsidRDefault="0008573E">
      <w:pPr>
        <w:numPr>
          <w:ilvl w:val="0"/>
          <w:numId w:val="2"/>
        </w:numPr>
        <w:tabs>
          <w:tab w:val="left" w:pos="845"/>
        </w:tabs>
        <w:spacing w:line="360" w:lineRule="auto"/>
        <w:ind w:left="845"/>
        <w:jc w:val="left"/>
        <w:rPr>
          <w:rFonts w:hint="eastAsia"/>
          <w:sz w:val="22"/>
          <w:szCs w:val="28"/>
        </w:rPr>
      </w:pPr>
      <w:r>
        <w:rPr>
          <w:rFonts w:hint="eastAsia"/>
          <w:sz w:val="22"/>
          <w:szCs w:val="28"/>
        </w:rPr>
        <w:t>甲方严格控制跨</w:t>
      </w:r>
      <w:r>
        <w:rPr>
          <w:rFonts w:hint="eastAsia"/>
          <w:sz w:val="22"/>
          <w:szCs w:val="28"/>
        </w:rPr>
        <w:t>平台</w:t>
      </w:r>
      <w:r>
        <w:rPr>
          <w:rFonts w:hint="eastAsia"/>
          <w:sz w:val="22"/>
          <w:szCs w:val="28"/>
        </w:rPr>
        <w:t>窜货，维护乙方代理商的利益，协调</w:t>
      </w:r>
      <w:r>
        <w:rPr>
          <w:rFonts w:hint="eastAsia"/>
          <w:sz w:val="22"/>
          <w:szCs w:val="28"/>
        </w:rPr>
        <w:t>各平台</w:t>
      </w:r>
      <w:r>
        <w:rPr>
          <w:rFonts w:hint="eastAsia"/>
          <w:sz w:val="22"/>
          <w:szCs w:val="28"/>
        </w:rPr>
        <w:t>代理商之间的关系，做好市场维护工作，及时处理代理商</w:t>
      </w:r>
      <w:r>
        <w:rPr>
          <w:rFonts w:hint="eastAsia"/>
          <w:color w:val="000000"/>
          <w:sz w:val="22"/>
          <w:szCs w:val="28"/>
        </w:rPr>
        <w:t>的投诉。</w:t>
      </w:r>
    </w:p>
    <w:p w14:paraId="1CDC04BA" w14:textId="77777777" w:rsidR="0008573E" w:rsidRDefault="0008573E">
      <w:pPr>
        <w:numPr>
          <w:ilvl w:val="0"/>
          <w:numId w:val="2"/>
        </w:numPr>
        <w:tabs>
          <w:tab w:val="left" w:pos="845"/>
        </w:tabs>
        <w:spacing w:line="360" w:lineRule="auto"/>
        <w:ind w:left="845"/>
        <w:jc w:val="left"/>
        <w:rPr>
          <w:rFonts w:hint="eastAsia"/>
          <w:color w:val="000000"/>
          <w:sz w:val="22"/>
          <w:szCs w:val="28"/>
        </w:rPr>
      </w:pPr>
      <w:r>
        <w:rPr>
          <w:rFonts w:ascii="ˎ̥" w:hAnsi="ˎ̥"/>
          <w:color w:val="000000"/>
          <w:kern w:val="0"/>
          <w:sz w:val="22"/>
          <w:szCs w:val="36"/>
        </w:rPr>
        <w:t>甲方有权</w:t>
      </w:r>
      <w:r>
        <w:rPr>
          <w:rFonts w:hint="eastAsia"/>
          <w:sz w:val="22"/>
          <w:szCs w:val="28"/>
        </w:rPr>
        <w:t>对所有代理商</w:t>
      </w:r>
      <w:r>
        <w:rPr>
          <w:rFonts w:ascii="ˎ̥" w:hAnsi="ˎ̥"/>
          <w:color w:val="000000"/>
          <w:kern w:val="0"/>
          <w:sz w:val="22"/>
          <w:szCs w:val="36"/>
        </w:rPr>
        <w:t>的市场经营行为进行督查，督查包括产品</w:t>
      </w:r>
      <w:r>
        <w:rPr>
          <w:rFonts w:ascii="ˎ̥" w:hAnsi="ˎ̥" w:hint="eastAsia"/>
          <w:color w:val="000000"/>
          <w:kern w:val="0"/>
          <w:sz w:val="22"/>
          <w:szCs w:val="36"/>
        </w:rPr>
        <w:t>推广、</w:t>
      </w:r>
      <w:r>
        <w:rPr>
          <w:rFonts w:ascii="ˎ̥" w:hAnsi="ˎ̥"/>
          <w:color w:val="000000"/>
          <w:kern w:val="0"/>
          <w:sz w:val="22"/>
          <w:szCs w:val="36"/>
        </w:rPr>
        <w:t>甲方形象维护</w:t>
      </w:r>
      <w:r>
        <w:rPr>
          <w:rFonts w:ascii="ˎ̥" w:hAnsi="ˎ̥" w:hint="eastAsia"/>
          <w:color w:val="000000"/>
          <w:kern w:val="0"/>
          <w:sz w:val="22"/>
          <w:szCs w:val="36"/>
        </w:rPr>
        <w:t>、</w:t>
      </w:r>
      <w:r>
        <w:rPr>
          <w:rFonts w:ascii="ˎ̥" w:hAnsi="ˎ̥"/>
          <w:color w:val="000000"/>
          <w:kern w:val="0"/>
          <w:sz w:val="22"/>
          <w:szCs w:val="36"/>
        </w:rPr>
        <w:t>销售区域限制</w:t>
      </w:r>
      <w:r>
        <w:rPr>
          <w:rFonts w:ascii="ˎ̥" w:hAnsi="ˎ̥" w:hint="eastAsia"/>
          <w:color w:val="000000"/>
          <w:kern w:val="0"/>
          <w:sz w:val="22"/>
          <w:szCs w:val="36"/>
        </w:rPr>
        <w:t>、</w:t>
      </w:r>
      <w:r>
        <w:rPr>
          <w:rFonts w:ascii="ˎ̥" w:hAnsi="ˎ̥"/>
          <w:color w:val="000000"/>
          <w:kern w:val="0"/>
          <w:sz w:val="22"/>
          <w:szCs w:val="36"/>
        </w:rPr>
        <w:t>价格体系维护等。</w:t>
      </w:r>
      <w:r>
        <w:rPr>
          <w:rFonts w:hint="eastAsia"/>
          <w:color w:val="000000"/>
          <w:sz w:val="22"/>
          <w:szCs w:val="28"/>
        </w:rPr>
        <w:t>乙方应协助甲方</w:t>
      </w:r>
      <w:r>
        <w:rPr>
          <w:rFonts w:ascii="ˎ̥" w:hAnsi="ˎ̥"/>
          <w:color w:val="000000"/>
          <w:kern w:val="0"/>
          <w:sz w:val="22"/>
          <w:szCs w:val="36"/>
        </w:rPr>
        <w:t>督查员</w:t>
      </w:r>
      <w:r>
        <w:rPr>
          <w:rFonts w:hint="eastAsia"/>
          <w:color w:val="000000"/>
          <w:sz w:val="22"/>
          <w:szCs w:val="28"/>
        </w:rPr>
        <w:t>进行监督检查业务，积极主动地提供有关资料等。</w:t>
      </w:r>
    </w:p>
    <w:p w14:paraId="3FAE2564" w14:textId="77777777" w:rsidR="0008573E" w:rsidRDefault="0008573E">
      <w:pPr>
        <w:numPr>
          <w:ilvl w:val="0"/>
          <w:numId w:val="2"/>
        </w:numPr>
        <w:tabs>
          <w:tab w:val="left" w:pos="845"/>
        </w:tabs>
        <w:spacing w:line="360" w:lineRule="auto"/>
        <w:ind w:left="845"/>
        <w:jc w:val="left"/>
        <w:rPr>
          <w:sz w:val="22"/>
          <w:szCs w:val="28"/>
        </w:rPr>
      </w:pPr>
      <w:r>
        <w:rPr>
          <w:rFonts w:hint="eastAsia"/>
          <w:sz w:val="22"/>
          <w:szCs w:val="28"/>
        </w:rPr>
        <w:t>甲方免费向乙方提供一定数量广告宣传所需的资料。</w:t>
      </w:r>
    </w:p>
    <w:p w14:paraId="16DD54A8" w14:textId="77777777" w:rsidR="0008573E" w:rsidRDefault="0008573E">
      <w:pPr>
        <w:numPr>
          <w:ilvl w:val="0"/>
          <w:numId w:val="2"/>
        </w:numPr>
        <w:tabs>
          <w:tab w:val="left" w:pos="845"/>
        </w:tabs>
        <w:spacing w:line="360" w:lineRule="auto"/>
        <w:ind w:left="845"/>
        <w:jc w:val="left"/>
        <w:rPr>
          <w:rFonts w:hint="eastAsia"/>
          <w:sz w:val="22"/>
          <w:szCs w:val="28"/>
        </w:rPr>
      </w:pPr>
      <w:r>
        <w:rPr>
          <w:rFonts w:hint="eastAsia"/>
          <w:sz w:val="22"/>
          <w:szCs w:val="36"/>
        </w:rPr>
        <w:t>甲方根据市场情况定期或不定期举办产品推广会、培训、宣传等活动，乙方应配合并开拓和维护销售市场。</w:t>
      </w:r>
      <w:r>
        <w:rPr>
          <w:rFonts w:hint="eastAsia"/>
          <w:sz w:val="22"/>
          <w:szCs w:val="28"/>
        </w:rPr>
        <w:t>甲方将在全国性的媒体、大型行业展会上进行广告宣传并提供市场支持，此费用由甲方承担。乙方在代理</w:t>
      </w:r>
      <w:r>
        <w:rPr>
          <w:rFonts w:hint="eastAsia"/>
          <w:sz w:val="22"/>
          <w:szCs w:val="28"/>
        </w:rPr>
        <w:t>平台或区域</w:t>
      </w:r>
      <w:r>
        <w:rPr>
          <w:rFonts w:hint="eastAsia"/>
          <w:sz w:val="22"/>
          <w:szCs w:val="28"/>
        </w:rPr>
        <w:t>所作展会、媒体广告等促销活动产生的费用由乙方承担。</w:t>
      </w:r>
    </w:p>
    <w:p w14:paraId="44057704" w14:textId="77777777" w:rsidR="0008573E" w:rsidRDefault="0008573E">
      <w:pPr>
        <w:numPr>
          <w:ilvl w:val="0"/>
          <w:numId w:val="2"/>
        </w:numPr>
        <w:tabs>
          <w:tab w:val="left" w:pos="845"/>
        </w:tabs>
        <w:spacing w:line="360" w:lineRule="auto"/>
        <w:ind w:left="845"/>
        <w:jc w:val="left"/>
        <w:rPr>
          <w:rFonts w:hint="eastAsia"/>
          <w:sz w:val="22"/>
          <w:szCs w:val="28"/>
        </w:rPr>
      </w:pPr>
      <w:r>
        <w:rPr>
          <w:rFonts w:hint="eastAsia"/>
          <w:sz w:val="22"/>
          <w:szCs w:val="36"/>
        </w:rPr>
        <w:t>甲方</w:t>
      </w:r>
      <w:r>
        <w:rPr>
          <w:rFonts w:hint="eastAsia"/>
          <w:sz w:val="22"/>
          <w:szCs w:val="28"/>
        </w:rPr>
        <w:t>保证其产品质量符合相应的国际、国内或行业标准，努力增加产品种类并使之系列化，并应尽量保证乙方订货需要。甲方只提供产品质量保证并承担相应的责任，除产品本身质量外不承担其他责任。</w:t>
      </w:r>
    </w:p>
    <w:p w14:paraId="20B3A0F5" w14:textId="77777777" w:rsidR="0008573E" w:rsidRDefault="0008573E">
      <w:pPr>
        <w:numPr>
          <w:ilvl w:val="0"/>
          <w:numId w:val="2"/>
        </w:numPr>
        <w:tabs>
          <w:tab w:val="left" w:pos="845"/>
        </w:tabs>
        <w:spacing w:line="360" w:lineRule="auto"/>
        <w:ind w:left="845"/>
        <w:jc w:val="left"/>
        <w:rPr>
          <w:rFonts w:hint="eastAsia"/>
          <w:sz w:val="22"/>
          <w:szCs w:val="28"/>
        </w:rPr>
      </w:pPr>
      <w:r>
        <w:rPr>
          <w:rFonts w:hint="eastAsia"/>
          <w:sz w:val="22"/>
          <w:szCs w:val="36"/>
        </w:rPr>
        <w:t>经甲方确认，保修期内产品出现较大质量问题，甲方将负责更换并承担调货的费用。</w:t>
      </w:r>
      <w:r>
        <w:rPr>
          <w:rFonts w:hint="eastAsia"/>
          <w:sz w:val="22"/>
          <w:szCs w:val="28"/>
        </w:rPr>
        <w:t>如果由甲方产品质量原因给乙方造成直接经济损失，甲方将根据国家相关部门的裁定结论承担相应责任。</w:t>
      </w:r>
    </w:p>
    <w:p w14:paraId="26329BF1" w14:textId="77777777" w:rsidR="0008573E" w:rsidRDefault="0008573E">
      <w:pPr>
        <w:numPr>
          <w:ilvl w:val="0"/>
          <w:numId w:val="2"/>
        </w:numPr>
        <w:tabs>
          <w:tab w:val="left" w:pos="845"/>
        </w:tabs>
        <w:spacing w:line="360" w:lineRule="auto"/>
        <w:ind w:left="845"/>
        <w:jc w:val="left"/>
        <w:rPr>
          <w:sz w:val="22"/>
          <w:szCs w:val="28"/>
        </w:rPr>
      </w:pPr>
      <w:r>
        <w:rPr>
          <w:rFonts w:ascii="ˎ̥" w:hAnsi="ˎ̥"/>
          <w:color w:val="000000"/>
          <w:kern w:val="0"/>
          <w:sz w:val="22"/>
          <w:szCs w:val="36"/>
        </w:rPr>
        <w:t>甲方有权调整</w:t>
      </w:r>
      <w:r>
        <w:rPr>
          <w:rFonts w:ascii="ˎ̥" w:hAnsi="ˎ̥" w:hint="eastAsia"/>
          <w:color w:val="000000"/>
          <w:kern w:val="0"/>
          <w:sz w:val="22"/>
          <w:szCs w:val="36"/>
        </w:rPr>
        <w:t>产品</w:t>
      </w:r>
      <w:r>
        <w:rPr>
          <w:rFonts w:ascii="ˎ̥" w:hAnsi="ˎ̥"/>
          <w:color w:val="000000"/>
          <w:kern w:val="0"/>
          <w:sz w:val="22"/>
          <w:szCs w:val="36"/>
        </w:rPr>
        <w:t>的价格和零售价格；</w:t>
      </w:r>
      <w:r>
        <w:rPr>
          <w:sz w:val="22"/>
          <w:szCs w:val="28"/>
        </w:rPr>
        <w:t>甲方应将</w:t>
      </w:r>
      <w:r>
        <w:rPr>
          <w:rFonts w:hint="eastAsia"/>
          <w:sz w:val="22"/>
          <w:szCs w:val="28"/>
        </w:rPr>
        <w:t>产品、</w:t>
      </w:r>
      <w:r>
        <w:rPr>
          <w:sz w:val="22"/>
          <w:szCs w:val="28"/>
        </w:rPr>
        <w:t>产品价格</w:t>
      </w:r>
      <w:r>
        <w:rPr>
          <w:rFonts w:hint="eastAsia"/>
          <w:sz w:val="22"/>
          <w:szCs w:val="28"/>
        </w:rPr>
        <w:t>、交货期等</w:t>
      </w:r>
      <w:r>
        <w:rPr>
          <w:sz w:val="22"/>
          <w:szCs w:val="28"/>
        </w:rPr>
        <w:t>的任何变化及时通知乙方</w:t>
      </w:r>
      <w:r>
        <w:rPr>
          <w:rFonts w:ascii="ˎ̥" w:hAnsi="ˎ̥"/>
          <w:color w:val="000000"/>
          <w:kern w:val="0"/>
          <w:sz w:val="22"/>
          <w:szCs w:val="36"/>
        </w:rPr>
        <w:t>（</w:t>
      </w:r>
      <w:r>
        <w:rPr>
          <w:rFonts w:ascii="ˎ̥" w:hAnsi="ˎ̥" w:hint="eastAsia"/>
          <w:color w:val="000000"/>
          <w:kern w:val="0"/>
          <w:sz w:val="22"/>
          <w:szCs w:val="36"/>
        </w:rPr>
        <w:t>邮件</w:t>
      </w:r>
      <w:r>
        <w:rPr>
          <w:rFonts w:ascii="ˎ̥" w:hAnsi="ˎ̥"/>
          <w:color w:val="000000"/>
          <w:kern w:val="0"/>
          <w:sz w:val="22"/>
          <w:szCs w:val="36"/>
        </w:rPr>
        <w:t>通知有效）</w:t>
      </w:r>
      <w:r>
        <w:rPr>
          <w:sz w:val="22"/>
          <w:szCs w:val="28"/>
        </w:rPr>
        <w:t>。</w:t>
      </w:r>
    </w:p>
    <w:p w14:paraId="7E952438" w14:textId="77777777" w:rsidR="0008573E" w:rsidRDefault="0008573E">
      <w:pPr>
        <w:numPr>
          <w:ilvl w:val="0"/>
          <w:numId w:val="2"/>
        </w:numPr>
        <w:tabs>
          <w:tab w:val="left" w:pos="845"/>
        </w:tabs>
        <w:spacing w:line="360" w:lineRule="auto"/>
        <w:ind w:left="845"/>
        <w:jc w:val="left"/>
        <w:rPr>
          <w:sz w:val="22"/>
          <w:szCs w:val="28"/>
        </w:rPr>
      </w:pPr>
      <w:r>
        <w:rPr>
          <w:rFonts w:hint="eastAsia"/>
          <w:sz w:val="22"/>
          <w:szCs w:val="28"/>
        </w:rPr>
        <w:t>在乙方正常履约的情况下，甲方</w:t>
      </w:r>
      <w:r>
        <w:rPr>
          <w:rFonts w:hint="eastAsia"/>
          <w:sz w:val="22"/>
          <w:szCs w:val="28"/>
        </w:rPr>
        <w:t>无</w:t>
      </w:r>
      <w:r>
        <w:rPr>
          <w:rFonts w:hint="eastAsia"/>
          <w:sz w:val="22"/>
          <w:szCs w:val="28"/>
        </w:rPr>
        <w:t>权直接与乙方的客户进行商务接触或达成协议。</w:t>
      </w:r>
    </w:p>
    <w:p w14:paraId="3A9B76F9" w14:textId="77777777" w:rsidR="0008573E" w:rsidRDefault="0008573E">
      <w:pPr>
        <w:spacing w:line="360" w:lineRule="auto"/>
        <w:ind w:leftChars="200" w:left="420"/>
        <w:jc w:val="left"/>
        <w:rPr>
          <w:rFonts w:hint="eastAsia"/>
          <w:b/>
          <w:bCs/>
          <w:sz w:val="32"/>
          <w:szCs w:val="28"/>
        </w:rPr>
      </w:pPr>
      <w:r>
        <w:rPr>
          <w:rFonts w:hint="eastAsia"/>
          <w:b/>
          <w:bCs/>
          <w:sz w:val="32"/>
          <w:szCs w:val="28"/>
        </w:rPr>
        <w:lastRenderedPageBreak/>
        <w:t>（二）乙方的权利及义务</w:t>
      </w:r>
    </w:p>
    <w:p w14:paraId="79300765" w14:textId="77777777" w:rsidR="0008573E" w:rsidRDefault="0008573E">
      <w:pPr>
        <w:numPr>
          <w:ilvl w:val="0"/>
          <w:numId w:val="3"/>
        </w:numPr>
        <w:tabs>
          <w:tab w:val="left" w:pos="845"/>
        </w:tabs>
        <w:spacing w:line="360" w:lineRule="auto"/>
        <w:ind w:left="845"/>
        <w:jc w:val="left"/>
        <w:rPr>
          <w:rFonts w:hint="eastAsia"/>
          <w:color w:val="000000"/>
          <w:sz w:val="22"/>
          <w:szCs w:val="28"/>
        </w:rPr>
      </w:pPr>
      <w:r>
        <w:rPr>
          <w:rFonts w:hint="eastAsia"/>
          <w:color w:val="000000"/>
          <w:sz w:val="22"/>
          <w:szCs w:val="28"/>
        </w:rPr>
        <w:t>乙方可以用“甲方产品授权代理商”的名义进行一切合法的商业活动，乙方积极开拓甲方产品在当地的市场，并逐步提高甲方产品在该地区的市场占有率。</w:t>
      </w:r>
    </w:p>
    <w:p w14:paraId="42989ED5" w14:textId="77777777" w:rsidR="0008573E" w:rsidRDefault="0008573E">
      <w:pPr>
        <w:numPr>
          <w:ilvl w:val="0"/>
          <w:numId w:val="3"/>
        </w:numPr>
        <w:tabs>
          <w:tab w:val="left" w:pos="845"/>
        </w:tabs>
        <w:spacing w:line="360" w:lineRule="auto"/>
        <w:ind w:left="845"/>
        <w:jc w:val="left"/>
        <w:rPr>
          <w:rFonts w:hint="eastAsia"/>
          <w:sz w:val="22"/>
          <w:szCs w:val="28"/>
        </w:rPr>
      </w:pPr>
      <w:r>
        <w:rPr>
          <w:rFonts w:hint="eastAsia"/>
          <w:sz w:val="22"/>
          <w:szCs w:val="28"/>
        </w:rPr>
        <w:t>乙方可以在</w:t>
      </w:r>
      <w:r>
        <w:rPr>
          <w:rFonts w:hint="eastAsia"/>
          <w:sz w:val="22"/>
          <w:szCs w:val="28"/>
        </w:rPr>
        <w:t>自己平台或区域</w:t>
      </w:r>
      <w:r>
        <w:rPr>
          <w:rFonts w:hint="eastAsia"/>
          <w:sz w:val="22"/>
          <w:szCs w:val="28"/>
        </w:rPr>
        <w:t>内设立销售网点（包括</w:t>
      </w:r>
      <w:r>
        <w:rPr>
          <w:rFonts w:hint="eastAsia"/>
          <w:sz w:val="22"/>
          <w:szCs w:val="28"/>
        </w:rPr>
        <w:t>平台代理</w:t>
      </w:r>
      <w:r>
        <w:rPr>
          <w:rFonts w:hint="eastAsia"/>
          <w:sz w:val="22"/>
          <w:szCs w:val="28"/>
        </w:rPr>
        <w:t>或者</w:t>
      </w:r>
      <w:r>
        <w:rPr>
          <w:rFonts w:hint="eastAsia"/>
          <w:sz w:val="22"/>
          <w:szCs w:val="28"/>
        </w:rPr>
        <w:t>线下取货点</w:t>
      </w:r>
      <w:r>
        <w:rPr>
          <w:rFonts w:hint="eastAsia"/>
          <w:sz w:val="22"/>
          <w:szCs w:val="28"/>
        </w:rPr>
        <w:t>），此类网点一律从乙方提货。设立时乙方必须把详细情况以书面形式汇报给甲方，以作备案。合同内容需要经过甲方同意方可签约，否则甲方有权单方面终止合同，且造成的一切后果由乙方承担。</w:t>
      </w:r>
    </w:p>
    <w:p w14:paraId="74123601" w14:textId="77777777" w:rsidR="0008573E" w:rsidRDefault="0008573E">
      <w:pPr>
        <w:numPr>
          <w:ilvl w:val="0"/>
          <w:numId w:val="3"/>
        </w:numPr>
        <w:tabs>
          <w:tab w:val="left" w:pos="845"/>
        </w:tabs>
        <w:spacing w:line="360" w:lineRule="auto"/>
        <w:ind w:left="845"/>
        <w:jc w:val="left"/>
        <w:rPr>
          <w:rFonts w:hint="eastAsia"/>
          <w:sz w:val="22"/>
          <w:szCs w:val="28"/>
        </w:rPr>
      </w:pPr>
      <w:r>
        <w:rPr>
          <w:rFonts w:hint="eastAsia"/>
          <w:sz w:val="22"/>
          <w:szCs w:val="28"/>
        </w:rPr>
        <w:t>乙方不得进入其他已经设定代理</w:t>
      </w:r>
      <w:r>
        <w:rPr>
          <w:rFonts w:hint="eastAsia"/>
          <w:sz w:val="22"/>
          <w:szCs w:val="28"/>
        </w:rPr>
        <w:t>平台</w:t>
      </w:r>
      <w:r>
        <w:rPr>
          <w:rFonts w:hint="eastAsia"/>
          <w:sz w:val="22"/>
          <w:szCs w:val="28"/>
        </w:rPr>
        <w:t>进行销售，甲方有权对其予以处罚，对情节严重者，甲方有权取消其代理资格和本协议给予的一切权益。乙方因此而给第三方造成的损害，由乙方自行承担，若因此给甲方造成损害的，甲方有权要求乙方予以赔偿。</w:t>
      </w:r>
    </w:p>
    <w:p w14:paraId="79AEC264" w14:textId="77777777" w:rsidR="0008573E" w:rsidRDefault="0008573E">
      <w:pPr>
        <w:numPr>
          <w:ilvl w:val="0"/>
          <w:numId w:val="3"/>
        </w:numPr>
        <w:tabs>
          <w:tab w:val="left" w:pos="845"/>
        </w:tabs>
        <w:spacing w:line="360" w:lineRule="auto"/>
        <w:ind w:left="845"/>
        <w:jc w:val="left"/>
        <w:rPr>
          <w:sz w:val="22"/>
          <w:szCs w:val="28"/>
        </w:rPr>
      </w:pPr>
      <w:r>
        <w:rPr>
          <w:rFonts w:hint="eastAsia"/>
          <w:sz w:val="22"/>
          <w:szCs w:val="28"/>
        </w:rPr>
        <w:t>在开展业务过程中，乙方应忠实于甲方提供的各种资料，保证各种宣传准确无误，不得任意夸大和捏造，不得损害甲方的利益和市场形象，否则应承担由此引起的一切后果。</w:t>
      </w:r>
    </w:p>
    <w:p w14:paraId="40646440" w14:textId="77777777" w:rsidR="0008573E" w:rsidRDefault="0008573E">
      <w:pPr>
        <w:numPr>
          <w:ilvl w:val="0"/>
          <w:numId w:val="3"/>
        </w:numPr>
        <w:tabs>
          <w:tab w:val="left" w:pos="845"/>
        </w:tabs>
        <w:spacing w:line="360" w:lineRule="auto"/>
        <w:ind w:left="845"/>
        <w:jc w:val="left"/>
        <w:rPr>
          <w:sz w:val="22"/>
          <w:szCs w:val="28"/>
        </w:rPr>
      </w:pPr>
      <w:r>
        <w:rPr>
          <w:rFonts w:hint="eastAsia"/>
          <w:sz w:val="22"/>
          <w:szCs w:val="28"/>
        </w:rPr>
        <w:t>顾客对乙方的服务提出投诉，甲方将进行核实。确系乙方责任的，甲方将根据所造成不良影响的程度给予相应的处罚。</w:t>
      </w:r>
    </w:p>
    <w:p w14:paraId="6666B0B5" w14:textId="77777777" w:rsidR="0008573E" w:rsidRDefault="0008573E">
      <w:pPr>
        <w:numPr>
          <w:ilvl w:val="0"/>
          <w:numId w:val="3"/>
        </w:numPr>
        <w:tabs>
          <w:tab w:val="left" w:pos="845"/>
        </w:tabs>
        <w:spacing w:line="360" w:lineRule="auto"/>
        <w:ind w:left="845"/>
        <w:jc w:val="left"/>
        <w:rPr>
          <w:rFonts w:hint="eastAsia"/>
          <w:sz w:val="22"/>
          <w:szCs w:val="28"/>
        </w:rPr>
      </w:pPr>
      <w:r>
        <w:rPr>
          <w:rFonts w:hint="eastAsia"/>
          <w:sz w:val="22"/>
          <w:szCs w:val="28"/>
        </w:rPr>
        <w:t>代理过程中遇有顾客对甲方产品质量提出异议</w:t>
      </w:r>
      <w:r>
        <w:rPr>
          <w:sz w:val="22"/>
          <w:szCs w:val="28"/>
        </w:rPr>
        <w:t>和申诉</w:t>
      </w:r>
      <w:r>
        <w:rPr>
          <w:rFonts w:hint="eastAsia"/>
          <w:sz w:val="22"/>
          <w:szCs w:val="28"/>
        </w:rPr>
        <w:t>时，乙方应先行积极处理，并立即通知甲方，</w:t>
      </w:r>
      <w:r>
        <w:rPr>
          <w:rFonts w:hint="eastAsia"/>
          <w:sz w:val="22"/>
          <w:szCs w:val="28"/>
        </w:rPr>
        <w:t>将对甲方造成的不良影响</w:t>
      </w:r>
      <w:r>
        <w:rPr>
          <w:rFonts w:hint="eastAsia"/>
          <w:sz w:val="22"/>
          <w:szCs w:val="28"/>
        </w:rPr>
        <w:t>及损失降到最低，应维护</w:t>
      </w:r>
      <w:r>
        <w:rPr>
          <w:rFonts w:hint="eastAsia"/>
          <w:sz w:val="22"/>
          <w:szCs w:val="28"/>
        </w:rPr>
        <w:t>甲方品牌在当地的</w:t>
      </w:r>
      <w:r>
        <w:rPr>
          <w:rFonts w:hint="eastAsia"/>
          <w:sz w:val="22"/>
          <w:szCs w:val="36"/>
        </w:rPr>
        <w:t>形象和</w:t>
      </w:r>
      <w:r>
        <w:rPr>
          <w:rFonts w:hint="eastAsia"/>
          <w:sz w:val="22"/>
          <w:szCs w:val="28"/>
        </w:rPr>
        <w:t>声誉。</w:t>
      </w:r>
    </w:p>
    <w:p w14:paraId="0C95F835" w14:textId="77777777" w:rsidR="0008573E" w:rsidRDefault="0008573E">
      <w:pPr>
        <w:numPr>
          <w:ilvl w:val="0"/>
          <w:numId w:val="3"/>
        </w:numPr>
        <w:tabs>
          <w:tab w:val="left" w:pos="845"/>
        </w:tabs>
        <w:spacing w:line="360" w:lineRule="auto"/>
        <w:ind w:left="845"/>
        <w:jc w:val="left"/>
        <w:rPr>
          <w:rFonts w:hint="eastAsia"/>
          <w:sz w:val="22"/>
          <w:szCs w:val="28"/>
        </w:rPr>
      </w:pPr>
      <w:r>
        <w:rPr>
          <w:rFonts w:hint="eastAsia"/>
          <w:sz w:val="22"/>
          <w:szCs w:val="28"/>
        </w:rPr>
        <w:t>乙方在经营活动中应保障双方的长期</w:t>
      </w:r>
      <w:r>
        <w:rPr>
          <w:rFonts w:hint="eastAsia"/>
          <w:sz w:val="22"/>
          <w:szCs w:val="28"/>
        </w:rPr>
        <w:t>共同</w:t>
      </w:r>
      <w:r>
        <w:rPr>
          <w:rFonts w:hint="eastAsia"/>
          <w:sz w:val="22"/>
          <w:szCs w:val="28"/>
        </w:rPr>
        <w:t>利益，</w:t>
      </w:r>
      <w:r>
        <w:rPr>
          <w:sz w:val="22"/>
          <w:szCs w:val="28"/>
        </w:rPr>
        <w:t>乙方在销售完成后，应按甲方要求填写客户登记表，并应于每月定期以</w:t>
      </w:r>
      <w:r>
        <w:rPr>
          <w:rFonts w:hint="eastAsia"/>
          <w:sz w:val="22"/>
          <w:szCs w:val="28"/>
        </w:rPr>
        <w:t>电子邮件、</w:t>
      </w:r>
      <w:r>
        <w:rPr>
          <w:sz w:val="22"/>
          <w:szCs w:val="28"/>
        </w:rPr>
        <w:t>传真或其他形式向甲方返回客户登记表，以便于日后的售后服务和例行巡检工作。</w:t>
      </w:r>
    </w:p>
    <w:p w14:paraId="705FC4AB" w14:textId="77777777" w:rsidR="0008573E" w:rsidRDefault="0008573E">
      <w:pPr>
        <w:numPr>
          <w:ilvl w:val="0"/>
          <w:numId w:val="3"/>
        </w:numPr>
        <w:tabs>
          <w:tab w:val="left" w:pos="845"/>
        </w:tabs>
        <w:spacing w:line="360" w:lineRule="auto"/>
        <w:ind w:left="845"/>
        <w:jc w:val="left"/>
        <w:rPr>
          <w:rFonts w:hint="eastAsia"/>
          <w:sz w:val="22"/>
          <w:szCs w:val="36"/>
        </w:rPr>
      </w:pPr>
      <w:r>
        <w:rPr>
          <w:rFonts w:hint="eastAsia"/>
          <w:sz w:val="22"/>
          <w:szCs w:val="28"/>
        </w:rPr>
        <w:t>乙方在代理过程中须按照甲方的具体要求建立相关顾客档案，</w:t>
      </w:r>
      <w:r>
        <w:rPr>
          <w:rFonts w:hint="eastAsia"/>
          <w:sz w:val="22"/>
          <w:szCs w:val="28"/>
        </w:rPr>
        <w:t>并</w:t>
      </w:r>
      <w:r>
        <w:rPr>
          <w:rFonts w:hint="eastAsia"/>
          <w:sz w:val="22"/>
          <w:szCs w:val="28"/>
        </w:rPr>
        <w:t>将收集的顾客信息（含顾客资料、顾客对甲方产品的评价和意见等）</w:t>
      </w:r>
      <w:r>
        <w:rPr>
          <w:rFonts w:hint="eastAsia"/>
          <w:sz w:val="22"/>
          <w:szCs w:val="28"/>
        </w:rPr>
        <w:t>须</w:t>
      </w:r>
      <w:r>
        <w:rPr>
          <w:rFonts w:hint="eastAsia"/>
          <w:sz w:val="22"/>
          <w:szCs w:val="28"/>
        </w:rPr>
        <w:t>及时反馈给甲方，</w:t>
      </w:r>
      <w:r>
        <w:rPr>
          <w:rFonts w:hint="eastAsia"/>
          <w:sz w:val="22"/>
          <w:szCs w:val="28"/>
        </w:rPr>
        <w:t>并</w:t>
      </w:r>
      <w:r>
        <w:rPr>
          <w:rFonts w:hint="eastAsia"/>
          <w:sz w:val="22"/>
          <w:szCs w:val="28"/>
        </w:rPr>
        <w:t>定期向甲方提供有关市场竞争情况和用户意见的书面报告。</w:t>
      </w:r>
    </w:p>
    <w:p w14:paraId="2508D5E6" w14:textId="77777777" w:rsidR="0008573E" w:rsidRDefault="0008573E">
      <w:pPr>
        <w:spacing w:line="360" w:lineRule="auto"/>
        <w:jc w:val="left"/>
        <w:rPr>
          <w:b/>
          <w:bCs/>
          <w:sz w:val="32"/>
          <w:szCs w:val="28"/>
        </w:rPr>
      </w:pPr>
      <w:r>
        <w:rPr>
          <w:rFonts w:hint="eastAsia"/>
          <w:b/>
          <w:bCs/>
          <w:sz w:val="32"/>
          <w:szCs w:val="28"/>
        </w:rPr>
        <w:t>六、订货、付款、交货和检验</w:t>
      </w:r>
    </w:p>
    <w:p w14:paraId="5F02A31B" w14:textId="77777777" w:rsidR="0008573E" w:rsidRDefault="0008573E">
      <w:pPr>
        <w:numPr>
          <w:ilvl w:val="0"/>
          <w:numId w:val="4"/>
        </w:numPr>
        <w:tabs>
          <w:tab w:val="left" w:pos="845"/>
        </w:tabs>
        <w:spacing w:line="360" w:lineRule="auto"/>
        <w:ind w:left="845"/>
        <w:jc w:val="left"/>
        <w:rPr>
          <w:rFonts w:hint="eastAsia"/>
          <w:sz w:val="22"/>
          <w:szCs w:val="28"/>
        </w:rPr>
      </w:pPr>
      <w:r>
        <w:rPr>
          <w:rFonts w:hint="eastAsia"/>
          <w:sz w:val="22"/>
          <w:szCs w:val="28"/>
        </w:rPr>
        <w:t>甲方执行</w:t>
      </w:r>
      <w:r>
        <w:rPr>
          <w:rFonts w:hint="eastAsia"/>
          <w:sz w:val="22"/>
          <w:szCs w:val="28"/>
        </w:rPr>
        <w:t>平台订单代</w:t>
      </w:r>
      <w:r>
        <w:rPr>
          <w:rFonts w:hint="eastAsia"/>
          <w:sz w:val="22"/>
          <w:szCs w:val="28"/>
        </w:rPr>
        <w:t>发货原则，产品运费及保险费由</w:t>
      </w:r>
      <w:r>
        <w:rPr>
          <w:rFonts w:hint="eastAsia"/>
          <w:sz w:val="22"/>
          <w:szCs w:val="28"/>
        </w:rPr>
        <w:t>甲</w:t>
      </w:r>
      <w:r>
        <w:rPr>
          <w:rFonts w:hint="eastAsia"/>
          <w:sz w:val="22"/>
          <w:szCs w:val="28"/>
        </w:rPr>
        <w:t>方负责承担。</w:t>
      </w:r>
      <w:r>
        <w:rPr>
          <w:rFonts w:hint="eastAsia"/>
          <w:sz w:val="22"/>
          <w:szCs w:val="28"/>
        </w:rPr>
        <w:t>线下订单发货执行货到付款原则，</w:t>
      </w:r>
      <w:r>
        <w:rPr>
          <w:rFonts w:hint="eastAsia"/>
          <w:sz w:val="22"/>
          <w:szCs w:val="28"/>
        </w:rPr>
        <w:t>产品运费及保险费由</w:t>
      </w:r>
      <w:r>
        <w:rPr>
          <w:rFonts w:hint="eastAsia"/>
          <w:sz w:val="22"/>
          <w:szCs w:val="28"/>
        </w:rPr>
        <w:t>乙</w:t>
      </w:r>
      <w:r>
        <w:rPr>
          <w:rFonts w:hint="eastAsia"/>
          <w:sz w:val="22"/>
          <w:szCs w:val="28"/>
        </w:rPr>
        <w:t>方负责承担</w:t>
      </w:r>
      <w:r>
        <w:rPr>
          <w:rFonts w:hint="eastAsia"/>
          <w:sz w:val="22"/>
          <w:szCs w:val="28"/>
        </w:rPr>
        <w:t>。</w:t>
      </w:r>
    </w:p>
    <w:p w14:paraId="033838C0" w14:textId="77777777" w:rsidR="0008573E" w:rsidRDefault="0008573E">
      <w:pPr>
        <w:numPr>
          <w:ilvl w:val="0"/>
          <w:numId w:val="4"/>
        </w:numPr>
        <w:tabs>
          <w:tab w:val="left" w:pos="845"/>
        </w:tabs>
        <w:spacing w:line="360" w:lineRule="auto"/>
        <w:ind w:left="845"/>
        <w:jc w:val="left"/>
        <w:rPr>
          <w:rFonts w:hint="eastAsia"/>
          <w:sz w:val="22"/>
          <w:szCs w:val="28"/>
        </w:rPr>
      </w:pPr>
      <w:r>
        <w:rPr>
          <w:rFonts w:hint="eastAsia"/>
          <w:sz w:val="22"/>
          <w:szCs w:val="28"/>
        </w:rPr>
        <w:t>本合同发生的支付均通过银行帐号进行，货款由乙方</w:t>
      </w:r>
      <w:r>
        <w:rPr>
          <w:rFonts w:hint="eastAsia"/>
          <w:sz w:val="22"/>
          <w:szCs w:val="28"/>
        </w:rPr>
        <w:t>在每月结算对账单之后，</w:t>
      </w:r>
      <w:r>
        <w:rPr>
          <w:rFonts w:hint="eastAsia"/>
          <w:sz w:val="22"/>
          <w:szCs w:val="28"/>
        </w:rPr>
        <w:t>10</w:t>
      </w:r>
      <w:r>
        <w:rPr>
          <w:rFonts w:hint="eastAsia"/>
          <w:sz w:val="22"/>
          <w:szCs w:val="28"/>
        </w:rPr>
        <w:t>个工作日内</w:t>
      </w:r>
      <w:r>
        <w:rPr>
          <w:rFonts w:hint="eastAsia"/>
          <w:sz w:val="22"/>
          <w:szCs w:val="28"/>
        </w:rPr>
        <w:t>直接汇到甲方指定账户，不得将现金或无公司名称的支票交给甲方</w:t>
      </w:r>
      <w:r>
        <w:rPr>
          <w:rFonts w:hint="eastAsia"/>
          <w:sz w:val="22"/>
          <w:szCs w:val="28"/>
        </w:rPr>
        <w:t>工作</w:t>
      </w:r>
      <w:r>
        <w:rPr>
          <w:rFonts w:hint="eastAsia"/>
          <w:sz w:val="22"/>
          <w:szCs w:val="28"/>
        </w:rPr>
        <w:t>人员，否则甲方有权拒绝发货，且后果由乙方自负。</w:t>
      </w:r>
    </w:p>
    <w:p w14:paraId="1EE5CD7B" w14:textId="77777777" w:rsidR="0008573E" w:rsidRDefault="0008573E">
      <w:pPr>
        <w:numPr>
          <w:ilvl w:val="0"/>
          <w:numId w:val="4"/>
        </w:numPr>
        <w:tabs>
          <w:tab w:val="left" w:pos="845"/>
        </w:tabs>
        <w:spacing w:line="360" w:lineRule="auto"/>
        <w:ind w:left="845"/>
        <w:jc w:val="left"/>
        <w:rPr>
          <w:rFonts w:hint="eastAsia"/>
          <w:sz w:val="22"/>
          <w:szCs w:val="28"/>
        </w:rPr>
      </w:pPr>
      <w:r>
        <w:rPr>
          <w:rFonts w:hint="eastAsia"/>
          <w:sz w:val="22"/>
          <w:szCs w:val="28"/>
        </w:rPr>
        <w:t>线下订货，</w:t>
      </w:r>
      <w:r>
        <w:rPr>
          <w:rFonts w:hint="eastAsia"/>
          <w:sz w:val="22"/>
          <w:szCs w:val="28"/>
        </w:rPr>
        <w:t>乙方应以</w:t>
      </w:r>
      <w:r>
        <w:rPr>
          <w:rFonts w:hint="eastAsia"/>
          <w:sz w:val="22"/>
          <w:szCs w:val="28"/>
        </w:rPr>
        <w:t>邮件</w:t>
      </w:r>
      <w:r>
        <w:rPr>
          <w:rFonts w:hint="eastAsia"/>
          <w:sz w:val="22"/>
          <w:szCs w:val="28"/>
        </w:rPr>
        <w:t>形式向甲方下达订货计划，应写明产品名称、数量及特殊要求等，订货人签名并加盖公章后传真给甲方，甲方收到后予以回复确认</w:t>
      </w:r>
      <w:r>
        <w:rPr>
          <w:rFonts w:hint="eastAsia"/>
          <w:sz w:val="22"/>
          <w:szCs w:val="28"/>
        </w:rPr>
        <w:t>，并按订单生产并按期发货。</w:t>
      </w:r>
    </w:p>
    <w:p w14:paraId="7108B635" w14:textId="77777777" w:rsidR="0008573E" w:rsidRDefault="0008573E">
      <w:pPr>
        <w:numPr>
          <w:ilvl w:val="0"/>
          <w:numId w:val="4"/>
        </w:numPr>
        <w:tabs>
          <w:tab w:val="left" w:pos="845"/>
        </w:tabs>
        <w:spacing w:line="360" w:lineRule="auto"/>
        <w:ind w:left="845"/>
        <w:jc w:val="left"/>
        <w:rPr>
          <w:rFonts w:hint="eastAsia"/>
          <w:sz w:val="22"/>
          <w:szCs w:val="28"/>
        </w:rPr>
      </w:pPr>
      <w:r>
        <w:rPr>
          <w:rFonts w:hint="eastAsia"/>
          <w:sz w:val="22"/>
          <w:szCs w:val="28"/>
        </w:rPr>
        <w:t>产品在运输途中出现损坏，由乙方负责向承运方索赔，甲方应积极协助处理。</w:t>
      </w:r>
    </w:p>
    <w:p w14:paraId="76430DE1" w14:textId="77777777" w:rsidR="0008573E" w:rsidRDefault="0008573E">
      <w:pPr>
        <w:numPr>
          <w:ilvl w:val="0"/>
          <w:numId w:val="4"/>
        </w:numPr>
        <w:tabs>
          <w:tab w:val="left" w:pos="845"/>
        </w:tabs>
        <w:spacing w:line="360" w:lineRule="auto"/>
        <w:ind w:left="845"/>
        <w:jc w:val="left"/>
        <w:rPr>
          <w:rFonts w:hint="eastAsia"/>
          <w:sz w:val="22"/>
          <w:szCs w:val="28"/>
        </w:rPr>
      </w:pPr>
      <w:r>
        <w:rPr>
          <w:rFonts w:hint="eastAsia"/>
          <w:sz w:val="22"/>
          <w:szCs w:val="28"/>
        </w:rPr>
        <w:t>货到乙方</w:t>
      </w:r>
      <w:r>
        <w:rPr>
          <w:rFonts w:hint="eastAsia"/>
          <w:sz w:val="22"/>
          <w:szCs w:val="28"/>
        </w:rPr>
        <w:t>客户</w:t>
      </w:r>
      <w:r>
        <w:rPr>
          <w:rFonts w:hint="eastAsia"/>
          <w:sz w:val="22"/>
          <w:szCs w:val="28"/>
        </w:rPr>
        <w:t>指定地点后，由乙方</w:t>
      </w:r>
      <w:r>
        <w:rPr>
          <w:rFonts w:hint="eastAsia"/>
          <w:sz w:val="22"/>
          <w:szCs w:val="28"/>
        </w:rPr>
        <w:t>客户</w:t>
      </w:r>
      <w:r>
        <w:rPr>
          <w:rFonts w:hint="eastAsia"/>
          <w:sz w:val="22"/>
          <w:szCs w:val="28"/>
        </w:rPr>
        <w:t>负责验收。乙方</w:t>
      </w:r>
      <w:bookmarkStart w:id="0" w:name="OLE_LINK2"/>
      <w:r>
        <w:rPr>
          <w:rFonts w:hint="eastAsia"/>
          <w:sz w:val="22"/>
          <w:szCs w:val="28"/>
        </w:rPr>
        <w:t>客户</w:t>
      </w:r>
      <w:bookmarkEnd w:id="0"/>
      <w:r>
        <w:rPr>
          <w:rFonts w:hint="eastAsia"/>
          <w:sz w:val="22"/>
          <w:szCs w:val="28"/>
        </w:rPr>
        <w:t>提货时，须当场验收合格后再提。货物有损失时，乙方</w:t>
      </w:r>
      <w:r>
        <w:rPr>
          <w:rFonts w:hint="eastAsia"/>
          <w:sz w:val="22"/>
          <w:szCs w:val="28"/>
        </w:rPr>
        <w:t>应</w:t>
      </w:r>
      <w:r>
        <w:rPr>
          <w:rFonts w:hint="eastAsia"/>
          <w:sz w:val="22"/>
          <w:szCs w:val="28"/>
        </w:rPr>
        <w:t>协助</w:t>
      </w:r>
      <w:r>
        <w:rPr>
          <w:rFonts w:hint="eastAsia"/>
          <w:sz w:val="22"/>
          <w:szCs w:val="28"/>
        </w:rPr>
        <w:t>客户</w:t>
      </w:r>
      <w:r>
        <w:rPr>
          <w:rFonts w:hint="eastAsia"/>
          <w:sz w:val="22"/>
          <w:szCs w:val="28"/>
        </w:rPr>
        <w:t>与运输公司交涉追讨相关损失。</w:t>
      </w:r>
    </w:p>
    <w:p w14:paraId="0578700C" w14:textId="77777777" w:rsidR="0008573E" w:rsidRDefault="0008573E">
      <w:pPr>
        <w:numPr>
          <w:ilvl w:val="0"/>
          <w:numId w:val="4"/>
        </w:numPr>
        <w:tabs>
          <w:tab w:val="left" w:pos="845"/>
        </w:tabs>
        <w:spacing w:line="360" w:lineRule="auto"/>
        <w:ind w:left="845"/>
        <w:jc w:val="left"/>
        <w:rPr>
          <w:rFonts w:hint="eastAsia"/>
          <w:sz w:val="22"/>
          <w:szCs w:val="28"/>
        </w:rPr>
      </w:pPr>
      <w:r>
        <w:rPr>
          <w:rFonts w:hint="eastAsia"/>
          <w:sz w:val="22"/>
          <w:szCs w:val="28"/>
        </w:rPr>
        <w:t>乙方</w:t>
      </w:r>
      <w:r>
        <w:rPr>
          <w:rFonts w:hint="eastAsia"/>
          <w:sz w:val="22"/>
          <w:szCs w:val="28"/>
        </w:rPr>
        <w:t>有权要求客户</w:t>
      </w:r>
      <w:r>
        <w:rPr>
          <w:rFonts w:hint="eastAsia"/>
          <w:sz w:val="22"/>
          <w:szCs w:val="28"/>
        </w:rPr>
        <w:t>在提货后，及时详细清点货物品种和数量，</w:t>
      </w:r>
      <w:r>
        <w:rPr>
          <w:rFonts w:hint="eastAsia"/>
          <w:sz w:val="22"/>
          <w:szCs w:val="28"/>
        </w:rPr>
        <w:t>48</w:t>
      </w:r>
      <w:r>
        <w:rPr>
          <w:rFonts w:hint="eastAsia"/>
          <w:sz w:val="22"/>
          <w:szCs w:val="28"/>
        </w:rPr>
        <w:t>小时</w:t>
      </w:r>
      <w:r>
        <w:rPr>
          <w:rFonts w:hint="eastAsia"/>
          <w:sz w:val="22"/>
          <w:szCs w:val="28"/>
        </w:rPr>
        <w:t>查验完毕，</w:t>
      </w:r>
      <w:r>
        <w:rPr>
          <w:rFonts w:hint="eastAsia"/>
          <w:sz w:val="22"/>
          <w:szCs w:val="28"/>
        </w:rPr>
        <w:t>逾</w:t>
      </w:r>
      <w:r>
        <w:rPr>
          <w:rFonts w:hint="eastAsia"/>
          <w:sz w:val="22"/>
          <w:szCs w:val="28"/>
        </w:rPr>
        <w:t>期则视为查验合格。如与订单不符，</w:t>
      </w:r>
      <w:r>
        <w:rPr>
          <w:rFonts w:hint="eastAsia"/>
          <w:sz w:val="22"/>
          <w:szCs w:val="28"/>
        </w:rPr>
        <w:t>乙方应由客服先出面安抚，并制定解决方案。同时通知甲方进行退换货。因漏发、错发产生的费用由甲方承担。</w:t>
      </w:r>
    </w:p>
    <w:p w14:paraId="786F20D9" w14:textId="77777777" w:rsidR="0008573E" w:rsidRDefault="0008573E">
      <w:pPr>
        <w:spacing w:line="360" w:lineRule="auto"/>
        <w:jc w:val="left"/>
        <w:rPr>
          <w:rFonts w:hint="eastAsia"/>
          <w:b/>
          <w:bCs/>
          <w:sz w:val="32"/>
          <w:szCs w:val="28"/>
        </w:rPr>
      </w:pPr>
      <w:r>
        <w:rPr>
          <w:rFonts w:hint="eastAsia"/>
          <w:b/>
          <w:bCs/>
          <w:sz w:val="32"/>
          <w:szCs w:val="28"/>
        </w:rPr>
        <w:t>七、退货换货</w:t>
      </w:r>
    </w:p>
    <w:p w14:paraId="5A4C1047" w14:textId="77777777" w:rsidR="0008573E" w:rsidRDefault="0008573E">
      <w:pPr>
        <w:numPr>
          <w:ilvl w:val="0"/>
          <w:numId w:val="5"/>
        </w:numPr>
        <w:tabs>
          <w:tab w:val="left" w:pos="845"/>
        </w:tabs>
        <w:spacing w:line="360" w:lineRule="auto"/>
        <w:ind w:left="845"/>
        <w:jc w:val="left"/>
        <w:rPr>
          <w:rFonts w:hint="eastAsia"/>
          <w:sz w:val="22"/>
          <w:szCs w:val="28"/>
        </w:rPr>
      </w:pPr>
      <w:r>
        <w:rPr>
          <w:rFonts w:hint="eastAsia"/>
          <w:sz w:val="22"/>
          <w:szCs w:val="28"/>
        </w:rPr>
        <w:t>甲方产品为加工熟食品，</w:t>
      </w:r>
      <w:r>
        <w:rPr>
          <w:rFonts w:hint="eastAsia"/>
          <w:sz w:val="22"/>
          <w:szCs w:val="28"/>
        </w:rPr>
        <w:t>乙方的</w:t>
      </w:r>
      <w:r>
        <w:rPr>
          <w:rFonts w:hint="eastAsia"/>
          <w:sz w:val="22"/>
          <w:szCs w:val="28"/>
        </w:rPr>
        <w:t>平台销售及线下订单</w:t>
      </w:r>
      <w:r>
        <w:rPr>
          <w:rFonts w:hint="eastAsia"/>
          <w:sz w:val="22"/>
          <w:szCs w:val="28"/>
        </w:rPr>
        <w:t>一律按照食品等特殊商品不退不换原则。遇特殊情况，乙方与甲方协商后处理。</w:t>
      </w:r>
    </w:p>
    <w:p w14:paraId="33195FEA" w14:textId="77777777" w:rsidR="0008573E" w:rsidRDefault="0008573E">
      <w:pPr>
        <w:numPr>
          <w:ilvl w:val="0"/>
          <w:numId w:val="5"/>
        </w:numPr>
        <w:tabs>
          <w:tab w:val="left" w:pos="845"/>
        </w:tabs>
        <w:spacing w:line="360" w:lineRule="auto"/>
        <w:ind w:left="845"/>
        <w:jc w:val="left"/>
        <w:rPr>
          <w:rFonts w:hint="eastAsia"/>
          <w:sz w:val="22"/>
          <w:szCs w:val="28"/>
        </w:rPr>
      </w:pPr>
      <w:r>
        <w:rPr>
          <w:rFonts w:hint="eastAsia"/>
          <w:sz w:val="22"/>
          <w:szCs w:val="28"/>
        </w:rPr>
        <w:t>乙方原因导致的退货换货的运费及保险费用由乙方承担，甲方质量原因导致的退货换货的运费及保险费用由甲方承担。</w:t>
      </w:r>
    </w:p>
    <w:p w14:paraId="6F8171F7" w14:textId="77777777" w:rsidR="0008573E" w:rsidRDefault="0008573E">
      <w:pPr>
        <w:spacing w:line="360" w:lineRule="auto"/>
        <w:jc w:val="left"/>
        <w:rPr>
          <w:b/>
          <w:bCs/>
          <w:sz w:val="32"/>
          <w:szCs w:val="28"/>
        </w:rPr>
      </w:pPr>
      <w:r>
        <w:rPr>
          <w:rFonts w:hint="eastAsia"/>
          <w:b/>
          <w:bCs/>
          <w:sz w:val="32"/>
          <w:szCs w:val="28"/>
        </w:rPr>
        <w:t>九、</w:t>
      </w:r>
      <w:r>
        <w:rPr>
          <w:b/>
          <w:bCs/>
          <w:sz w:val="32"/>
          <w:szCs w:val="28"/>
        </w:rPr>
        <w:t>售后服务</w:t>
      </w:r>
    </w:p>
    <w:p w14:paraId="53FE0864" w14:textId="77777777" w:rsidR="0008573E" w:rsidRDefault="0008573E">
      <w:pPr>
        <w:numPr>
          <w:ilvl w:val="0"/>
          <w:numId w:val="6"/>
        </w:numPr>
        <w:tabs>
          <w:tab w:val="left" w:pos="845"/>
        </w:tabs>
        <w:spacing w:line="360" w:lineRule="auto"/>
        <w:ind w:left="845"/>
        <w:jc w:val="left"/>
        <w:rPr>
          <w:rFonts w:hint="eastAsia"/>
          <w:sz w:val="22"/>
          <w:szCs w:val="28"/>
        </w:rPr>
      </w:pPr>
      <w:r>
        <w:rPr>
          <w:rFonts w:hint="eastAsia"/>
          <w:sz w:val="22"/>
          <w:szCs w:val="28"/>
        </w:rPr>
        <w:t>为保证最终用户利益，用户购买产品以后，按照国内</w:t>
      </w:r>
      <w:r>
        <w:rPr>
          <w:rFonts w:hint="eastAsia"/>
          <w:sz w:val="22"/>
          <w:szCs w:val="28"/>
        </w:rPr>
        <w:t>熟食类</w:t>
      </w:r>
      <w:r>
        <w:rPr>
          <w:rFonts w:hint="eastAsia"/>
          <w:sz w:val="22"/>
          <w:szCs w:val="28"/>
        </w:rPr>
        <w:t>产品通行标准，给予质量保证和售后服务。</w:t>
      </w:r>
    </w:p>
    <w:p w14:paraId="5394C150" w14:textId="77777777" w:rsidR="0008573E" w:rsidRDefault="0008573E">
      <w:pPr>
        <w:numPr>
          <w:ilvl w:val="0"/>
          <w:numId w:val="6"/>
        </w:numPr>
        <w:tabs>
          <w:tab w:val="left" w:pos="845"/>
        </w:tabs>
        <w:spacing w:line="360" w:lineRule="auto"/>
        <w:ind w:left="845"/>
        <w:jc w:val="left"/>
        <w:rPr>
          <w:rFonts w:hint="eastAsia"/>
          <w:sz w:val="22"/>
          <w:szCs w:val="28"/>
        </w:rPr>
      </w:pPr>
      <w:r>
        <w:rPr>
          <w:rFonts w:hint="eastAsia"/>
          <w:sz w:val="22"/>
          <w:szCs w:val="28"/>
        </w:rPr>
        <w:t>经乙方售出产品，甲方承诺</w:t>
      </w:r>
      <w:r>
        <w:rPr>
          <w:rFonts w:hint="eastAsia"/>
          <w:sz w:val="22"/>
          <w:szCs w:val="28"/>
        </w:rPr>
        <w:t>保质期内产品变质，甲方承担来回运费进行换货</w:t>
      </w:r>
      <w:r>
        <w:rPr>
          <w:rFonts w:hint="eastAsia"/>
          <w:sz w:val="22"/>
          <w:szCs w:val="28"/>
        </w:rPr>
        <w:t>/</w:t>
      </w:r>
      <w:r>
        <w:rPr>
          <w:rFonts w:hint="eastAsia"/>
          <w:sz w:val="22"/>
          <w:szCs w:val="28"/>
        </w:rPr>
        <w:t>退货处理。</w:t>
      </w:r>
      <w:r>
        <w:rPr>
          <w:rFonts w:hint="eastAsia"/>
          <w:sz w:val="22"/>
          <w:szCs w:val="28"/>
        </w:rPr>
        <w:t>人为损坏及不按规定</w:t>
      </w:r>
      <w:r>
        <w:rPr>
          <w:rFonts w:hint="eastAsia"/>
          <w:sz w:val="22"/>
          <w:szCs w:val="28"/>
        </w:rPr>
        <w:t>储存</w:t>
      </w:r>
      <w:r>
        <w:rPr>
          <w:rFonts w:hint="eastAsia"/>
          <w:sz w:val="22"/>
          <w:szCs w:val="28"/>
        </w:rPr>
        <w:t>造成的损坏不在此列</w:t>
      </w:r>
      <w:r>
        <w:rPr>
          <w:rFonts w:hint="eastAsia"/>
          <w:sz w:val="22"/>
          <w:szCs w:val="28"/>
        </w:rPr>
        <w:t>。</w:t>
      </w:r>
    </w:p>
    <w:p w14:paraId="0CC903DD" w14:textId="77777777" w:rsidR="0008573E" w:rsidRDefault="0008573E">
      <w:pPr>
        <w:numPr>
          <w:ilvl w:val="0"/>
          <w:numId w:val="6"/>
        </w:numPr>
        <w:tabs>
          <w:tab w:val="left" w:pos="845"/>
        </w:tabs>
        <w:spacing w:line="360" w:lineRule="auto"/>
        <w:ind w:left="845"/>
        <w:jc w:val="left"/>
        <w:rPr>
          <w:rFonts w:hint="eastAsia"/>
          <w:sz w:val="22"/>
          <w:szCs w:val="28"/>
        </w:rPr>
      </w:pPr>
      <w:r>
        <w:rPr>
          <w:rFonts w:hint="eastAsia"/>
          <w:sz w:val="22"/>
          <w:szCs w:val="28"/>
        </w:rPr>
        <w:t>甲方产品的</w:t>
      </w:r>
      <w:r>
        <w:rPr>
          <w:rFonts w:hint="eastAsia"/>
          <w:sz w:val="22"/>
          <w:szCs w:val="28"/>
        </w:rPr>
        <w:t>生产日期以包装上标示为准，</w:t>
      </w:r>
      <w:r>
        <w:rPr>
          <w:rFonts w:hint="eastAsia"/>
          <w:sz w:val="22"/>
          <w:szCs w:val="28"/>
        </w:rPr>
        <w:t>因乙方</w:t>
      </w:r>
      <w:r>
        <w:rPr>
          <w:rFonts w:hint="eastAsia"/>
          <w:sz w:val="22"/>
          <w:szCs w:val="28"/>
        </w:rPr>
        <w:t>储存</w:t>
      </w:r>
      <w:r>
        <w:rPr>
          <w:rFonts w:hint="eastAsia"/>
          <w:sz w:val="22"/>
          <w:szCs w:val="28"/>
        </w:rPr>
        <w:t>不当及不可抗拒因素造成的损坏，甲方不负责保修。</w:t>
      </w:r>
    </w:p>
    <w:p w14:paraId="16A5FB0C" w14:textId="77777777" w:rsidR="0008573E" w:rsidRDefault="0008573E">
      <w:pPr>
        <w:numPr>
          <w:ilvl w:val="0"/>
          <w:numId w:val="6"/>
        </w:numPr>
        <w:tabs>
          <w:tab w:val="left" w:pos="845"/>
        </w:tabs>
        <w:spacing w:line="360" w:lineRule="auto"/>
        <w:ind w:left="845"/>
        <w:jc w:val="left"/>
        <w:rPr>
          <w:rFonts w:hint="eastAsia"/>
          <w:sz w:val="22"/>
          <w:szCs w:val="28"/>
        </w:rPr>
      </w:pPr>
      <w:r>
        <w:rPr>
          <w:rFonts w:hint="eastAsia"/>
          <w:sz w:val="22"/>
          <w:szCs w:val="28"/>
        </w:rPr>
        <w:t>乙方应制定具体的售前、售后服务机制，并指定专人负责，并接受甲方的培训和考核。</w:t>
      </w:r>
    </w:p>
    <w:p w14:paraId="789CB2F4" w14:textId="77777777" w:rsidR="0008573E" w:rsidRDefault="0008573E">
      <w:pPr>
        <w:numPr>
          <w:ilvl w:val="0"/>
          <w:numId w:val="6"/>
        </w:numPr>
        <w:tabs>
          <w:tab w:val="left" w:pos="845"/>
        </w:tabs>
        <w:spacing w:line="360" w:lineRule="auto"/>
        <w:ind w:left="845"/>
        <w:jc w:val="left"/>
        <w:rPr>
          <w:rFonts w:hint="eastAsia"/>
          <w:sz w:val="22"/>
          <w:szCs w:val="28"/>
        </w:rPr>
      </w:pPr>
      <w:r>
        <w:rPr>
          <w:rFonts w:hint="eastAsia"/>
          <w:sz w:val="22"/>
          <w:szCs w:val="28"/>
        </w:rPr>
        <w:t>甲方承诺对乙方接到客户</w:t>
      </w:r>
      <w:bookmarkStart w:id="1" w:name="OLE_LINK1"/>
      <w:r>
        <w:rPr>
          <w:rFonts w:hint="eastAsia"/>
          <w:sz w:val="22"/>
          <w:szCs w:val="28"/>
        </w:rPr>
        <w:t>关于产品或服务的投诉</w:t>
      </w:r>
      <w:bookmarkEnd w:id="1"/>
      <w:r>
        <w:rPr>
          <w:rFonts w:hint="eastAsia"/>
          <w:sz w:val="22"/>
          <w:szCs w:val="28"/>
        </w:rPr>
        <w:t>，而又在乙方解决能力之外时，</w:t>
      </w:r>
      <w:r>
        <w:rPr>
          <w:rFonts w:hint="eastAsia"/>
          <w:sz w:val="22"/>
          <w:szCs w:val="28"/>
        </w:rPr>
        <w:t>甲方将安排专业客服接受乙方客户</w:t>
      </w:r>
      <w:r>
        <w:rPr>
          <w:rFonts w:hint="eastAsia"/>
          <w:sz w:val="22"/>
          <w:szCs w:val="28"/>
        </w:rPr>
        <w:t>关于产品或服务的投诉</w:t>
      </w:r>
      <w:r>
        <w:rPr>
          <w:rFonts w:hint="eastAsia"/>
          <w:sz w:val="22"/>
          <w:szCs w:val="28"/>
        </w:rPr>
        <w:t>投诉。</w:t>
      </w:r>
    </w:p>
    <w:p w14:paraId="2E8A324D" w14:textId="77777777" w:rsidR="0008573E" w:rsidRDefault="0008573E">
      <w:pPr>
        <w:spacing w:line="360" w:lineRule="auto"/>
        <w:jc w:val="left"/>
        <w:rPr>
          <w:rFonts w:hint="eastAsia"/>
          <w:b/>
          <w:bCs/>
          <w:sz w:val="32"/>
          <w:szCs w:val="28"/>
        </w:rPr>
      </w:pPr>
      <w:r>
        <w:rPr>
          <w:rFonts w:hint="eastAsia"/>
          <w:b/>
          <w:bCs/>
          <w:sz w:val="32"/>
          <w:szCs w:val="28"/>
        </w:rPr>
        <w:t>十、合同的变更和终止</w:t>
      </w:r>
    </w:p>
    <w:p w14:paraId="06B890F6" w14:textId="77777777" w:rsidR="0008573E" w:rsidRDefault="0008573E">
      <w:pPr>
        <w:numPr>
          <w:ilvl w:val="0"/>
          <w:numId w:val="7"/>
        </w:numPr>
        <w:tabs>
          <w:tab w:val="left" w:pos="845"/>
        </w:tabs>
        <w:spacing w:line="360" w:lineRule="auto"/>
        <w:ind w:left="845"/>
        <w:jc w:val="left"/>
        <w:rPr>
          <w:rFonts w:hint="eastAsia"/>
          <w:sz w:val="22"/>
          <w:szCs w:val="28"/>
        </w:rPr>
      </w:pPr>
      <w:r>
        <w:rPr>
          <w:rFonts w:hint="eastAsia"/>
          <w:sz w:val="22"/>
          <w:szCs w:val="28"/>
        </w:rPr>
        <w:t>本协议有效期已过一半以上时间，乙方仍未能实现销售，甲方可以终止本协议。</w:t>
      </w:r>
    </w:p>
    <w:p w14:paraId="719DF0CD" w14:textId="77777777" w:rsidR="0008573E" w:rsidRDefault="0008573E">
      <w:pPr>
        <w:numPr>
          <w:ilvl w:val="0"/>
          <w:numId w:val="7"/>
        </w:numPr>
        <w:tabs>
          <w:tab w:val="left" w:pos="845"/>
        </w:tabs>
        <w:spacing w:line="360" w:lineRule="auto"/>
        <w:ind w:left="845"/>
        <w:jc w:val="left"/>
        <w:rPr>
          <w:rFonts w:hint="eastAsia"/>
          <w:sz w:val="22"/>
          <w:szCs w:val="28"/>
        </w:rPr>
      </w:pPr>
      <w:r>
        <w:rPr>
          <w:rFonts w:hint="eastAsia"/>
          <w:sz w:val="22"/>
          <w:szCs w:val="28"/>
        </w:rPr>
        <w:t>乙方以任何形式直接将第一条所列产品销往所限定区域以外时，甲方有权终止本协议。</w:t>
      </w:r>
    </w:p>
    <w:p w14:paraId="532BD498" w14:textId="77777777" w:rsidR="0008573E" w:rsidRDefault="0008573E">
      <w:pPr>
        <w:numPr>
          <w:ilvl w:val="0"/>
          <w:numId w:val="7"/>
        </w:numPr>
        <w:tabs>
          <w:tab w:val="left" w:pos="845"/>
        </w:tabs>
        <w:spacing w:line="360" w:lineRule="auto"/>
        <w:ind w:left="845"/>
        <w:jc w:val="left"/>
        <w:rPr>
          <w:rFonts w:hint="eastAsia"/>
          <w:sz w:val="22"/>
          <w:szCs w:val="28"/>
        </w:rPr>
      </w:pPr>
      <w:r>
        <w:rPr>
          <w:rFonts w:hint="eastAsia"/>
          <w:sz w:val="22"/>
          <w:szCs w:val="28"/>
        </w:rPr>
        <w:t>乙方</w:t>
      </w:r>
      <w:r>
        <w:rPr>
          <w:rFonts w:hint="eastAsia"/>
          <w:sz w:val="22"/>
          <w:szCs w:val="28"/>
        </w:rPr>
        <w:t>线下</w:t>
      </w:r>
      <w:r>
        <w:rPr>
          <w:rFonts w:hint="eastAsia"/>
          <w:sz w:val="22"/>
          <w:szCs w:val="28"/>
        </w:rPr>
        <w:t>订货虽支付了定金，但其后又取消订货合同而造成甲方产品积压时，甲方可以终止本协议，并要求乙方按订货合同总金额支付违约金。</w:t>
      </w:r>
    </w:p>
    <w:p w14:paraId="5387A941" w14:textId="77777777" w:rsidR="0008573E" w:rsidRDefault="0008573E">
      <w:pPr>
        <w:numPr>
          <w:ilvl w:val="0"/>
          <w:numId w:val="7"/>
        </w:numPr>
        <w:tabs>
          <w:tab w:val="left" w:pos="845"/>
        </w:tabs>
        <w:spacing w:line="360" w:lineRule="auto"/>
        <w:ind w:left="845"/>
        <w:jc w:val="left"/>
        <w:rPr>
          <w:rFonts w:hint="eastAsia"/>
          <w:sz w:val="22"/>
          <w:szCs w:val="28"/>
        </w:rPr>
      </w:pPr>
      <w:r>
        <w:rPr>
          <w:rFonts w:hint="eastAsia"/>
          <w:sz w:val="22"/>
          <w:szCs w:val="28"/>
        </w:rPr>
        <w:t>有下列情况之一的守约方可终止本合同，但需提前一个月通知对方：</w:t>
      </w:r>
    </w:p>
    <w:p w14:paraId="1674FAE2" w14:textId="77777777" w:rsidR="0008573E" w:rsidRDefault="0008573E">
      <w:pPr>
        <w:numPr>
          <w:ilvl w:val="1"/>
          <w:numId w:val="7"/>
        </w:numPr>
        <w:tabs>
          <w:tab w:val="left" w:pos="840"/>
        </w:tabs>
        <w:spacing w:line="360" w:lineRule="auto"/>
        <w:ind w:left="1265" w:hanging="425"/>
        <w:jc w:val="left"/>
        <w:rPr>
          <w:rFonts w:hint="eastAsia"/>
          <w:sz w:val="22"/>
          <w:szCs w:val="28"/>
        </w:rPr>
      </w:pPr>
      <w:r>
        <w:rPr>
          <w:rFonts w:hint="eastAsia"/>
          <w:sz w:val="22"/>
          <w:szCs w:val="28"/>
        </w:rPr>
        <w:t>甲方的产品、市场不符合乙方要求，无法打开市场。</w:t>
      </w:r>
    </w:p>
    <w:p w14:paraId="20C96288" w14:textId="77777777" w:rsidR="0008573E" w:rsidRDefault="0008573E">
      <w:pPr>
        <w:numPr>
          <w:ilvl w:val="1"/>
          <w:numId w:val="7"/>
        </w:numPr>
        <w:tabs>
          <w:tab w:val="left" w:pos="840"/>
        </w:tabs>
        <w:spacing w:line="360" w:lineRule="auto"/>
        <w:ind w:left="1265" w:hanging="425"/>
        <w:jc w:val="left"/>
        <w:rPr>
          <w:rFonts w:hint="eastAsia"/>
          <w:sz w:val="22"/>
          <w:szCs w:val="28"/>
        </w:rPr>
      </w:pPr>
      <w:r>
        <w:rPr>
          <w:rFonts w:hint="eastAsia"/>
          <w:sz w:val="22"/>
          <w:szCs w:val="28"/>
        </w:rPr>
        <w:t>乙方对甲方调整代理区域及代理费比例不同意，且双方无法达成一致。</w:t>
      </w:r>
    </w:p>
    <w:p w14:paraId="68D5B83F" w14:textId="77777777" w:rsidR="0008573E" w:rsidRDefault="0008573E">
      <w:pPr>
        <w:numPr>
          <w:ilvl w:val="1"/>
          <w:numId w:val="7"/>
        </w:numPr>
        <w:tabs>
          <w:tab w:val="left" w:pos="840"/>
        </w:tabs>
        <w:spacing w:line="360" w:lineRule="auto"/>
        <w:ind w:left="1265" w:hanging="425"/>
        <w:jc w:val="left"/>
        <w:rPr>
          <w:rFonts w:hint="eastAsia"/>
          <w:sz w:val="22"/>
          <w:szCs w:val="28"/>
        </w:rPr>
      </w:pPr>
      <w:r>
        <w:rPr>
          <w:rFonts w:hint="eastAsia"/>
          <w:sz w:val="22"/>
          <w:szCs w:val="28"/>
        </w:rPr>
        <w:t>乙方经常违反甲方的要求或多次被顾客投诉。</w:t>
      </w:r>
    </w:p>
    <w:p w14:paraId="6A0A359B" w14:textId="77777777" w:rsidR="0008573E" w:rsidRDefault="0008573E">
      <w:pPr>
        <w:numPr>
          <w:ilvl w:val="1"/>
          <w:numId w:val="7"/>
        </w:numPr>
        <w:tabs>
          <w:tab w:val="left" w:pos="840"/>
        </w:tabs>
        <w:spacing w:line="360" w:lineRule="auto"/>
        <w:ind w:left="1265" w:hanging="425"/>
        <w:jc w:val="left"/>
        <w:rPr>
          <w:rFonts w:hint="eastAsia"/>
          <w:sz w:val="22"/>
          <w:szCs w:val="28"/>
        </w:rPr>
      </w:pPr>
      <w:r>
        <w:rPr>
          <w:rFonts w:hint="eastAsia"/>
          <w:sz w:val="22"/>
          <w:szCs w:val="28"/>
        </w:rPr>
        <w:t>乙方部分或全部丧失民事行为能力，不能正常完成甲方代理工作。</w:t>
      </w:r>
    </w:p>
    <w:p w14:paraId="24B76AA7" w14:textId="77777777" w:rsidR="0008573E" w:rsidRDefault="0008573E">
      <w:pPr>
        <w:numPr>
          <w:ilvl w:val="1"/>
          <w:numId w:val="7"/>
        </w:numPr>
        <w:tabs>
          <w:tab w:val="left" w:pos="840"/>
        </w:tabs>
        <w:spacing w:line="360" w:lineRule="auto"/>
        <w:ind w:left="1265" w:hanging="425"/>
        <w:jc w:val="left"/>
        <w:rPr>
          <w:rFonts w:hint="eastAsia"/>
          <w:sz w:val="22"/>
          <w:szCs w:val="28"/>
        </w:rPr>
      </w:pPr>
      <w:r>
        <w:rPr>
          <w:rFonts w:hint="eastAsia"/>
          <w:sz w:val="22"/>
          <w:szCs w:val="28"/>
        </w:rPr>
        <w:t>本合同订立时所依据的客观情况发生重大变化，致使本合同无法履行，经双方协商</w:t>
      </w:r>
      <w:r>
        <w:rPr>
          <w:rFonts w:hint="eastAsia"/>
          <w:color w:val="000000"/>
          <w:sz w:val="22"/>
          <w:szCs w:val="28"/>
        </w:rPr>
        <w:t>不能就变更合同达成一致。</w:t>
      </w:r>
    </w:p>
    <w:p w14:paraId="2B835F5D" w14:textId="77777777" w:rsidR="0008573E" w:rsidRDefault="0008573E">
      <w:pPr>
        <w:spacing w:line="360" w:lineRule="auto"/>
        <w:jc w:val="left"/>
        <w:rPr>
          <w:rFonts w:hint="eastAsia"/>
          <w:sz w:val="28"/>
          <w:szCs w:val="28"/>
        </w:rPr>
      </w:pPr>
      <w:r>
        <w:rPr>
          <w:rFonts w:hint="eastAsia"/>
          <w:b/>
          <w:bCs/>
          <w:sz w:val="32"/>
          <w:szCs w:val="28"/>
        </w:rPr>
        <w:t>十一、附则</w:t>
      </w:r>
    </w:p>
    <w:p w14:paraId="69EE2C54" w14:textId="77777777" w:rsidR="0008573E" w:rsidRDefault="0008573E">
      <w:pPr>
        <w:numPr>
          <w:ilvl w:val="0"/>
          <w:numId w:val="8"/>
        </w:numPr>
        <w:tabs>
          <w:tab w:val="left" w:pos="845"/>
        </w:tabs>
        <w:spacing w:line="360" w:lineRule="auto"/>
        <w:ind w:left="845"/>
        <w:jc w:val="left"/>
        <w:rPr>
          <w:rFonts w:hint="eastAsia"/>
          <w:sz w:val="22"/>
          <w:szCs w:val="28"/>
        </w:rPr>
      </w:pPr>
      <w:r>
        <w:rPr>
          <w:rFonts w:hint="eastAsia"/>
          <w:sz w:val="22"/>
          <w:szCs w:val="28"/>
        </w:rPr>
        <w:t>本合同一式贰份，协议由双方法定代表人或委托代理人代表签字，并加盖公章后，自双方签字盖章之日起生效，双方各执壹份，具有同等效力。</w:t>
      </w:r>
    </w:p>
    <w:p w14:paraId="71277F89" w14:textId="77777777" w:rsidR="0008573E" w:rsidRDefault="0008573E">
      <w:pPr>
        <w:numPr>
          <w:ilvl w:val="0"/>
          <w:numId w:val="8"/>
        </w:numPr>
        <w:tabs>
          <w:tab w:val="left" w:pos="845"/>
        </w:tabs>
        <w:spacing w:line="360" w:lineRule="auto"/>
        <w:ind w:left="845"/>
        <w:jc w:val="left"/>
        <w:rPr>
          <w:rFonts w:hint="eastAsia"/>
          <w:sz w:val="22"/>
          <w:szCs w:val="28"/>
        </w:rPr>
      </w:pPr>
      <w:r>
        <w:rPr>
          <w:rFonts w:hint="eastAsia"/>
          <w:sz w:val="22"/>
          <w:szCs w:val="28"/>
        </w:rPr>
        <w:t>本协议的所有附件均为本协议不可分割的一部分，如有未尽事宜，经双方协商后可随时以书面方式修改或补充，并作为本合同组成部分，与本合同具有同等效力。</w:t>
      </w:r>
    </w:p>
    <w:p w14:paraId="13548FA0" w14:textId="77777777" w:rsidR="0008573E" w:rsidRDefault="0008573E">
      <w:pPr>
        <w:numPr>
          <w:ilvl w:val="0"/>
          <w:numId w:val="8"/>
        </w:numPr>
        <w:tabs>
          <w:tab w:val="left" w:pos="845"/>
        </w:tabs>
        <w:spacing w:line="360" w:lineRule="auto"/>
        <w:ind w:left="845"/>
        <w:jc w:val="left"/>
        <w:rPr>
          <w:rFonts w:hint="eastAsia"/>
          <w:sz w:val="22"/>
          <w:szCs w:val="28"/>
        </w:rPr>
      </w:pPr>
      <w:r>
        <w:rPr>
          <w:rFonts w:hint="eastAsia"/>
          <w:sz w:val="22"/>
          <w:szCs w:val="28"/>
        </w:rPr>
        <w:t>在合同履行过程中，如双方发生争议，应友好协商解决。双方不能达成一致时，可向甲方所在地人民法院提出诉讼</w:t>
      </w:r>
      <w:r>
        <w:rPr>
          <w:rFonts w:hint="eastAsia"/>
          <w:sz w:val="28"/>
          <w:szCs w:val="28"/>
        </w:rPr>
        <w:t>。</w:t>
      </w:r>
    </w:p>
    <w:p w14:paraId="2E16B37C" w14:textId="77777777" w:rsidR="0008573E" w:rsidRDefault="0008573E">
      <w:pPr>
        <w:numPr>
          <w:ilvl w:val="0"/>
          <w:numId w:val="8"/>
        </w:numPr>
        <w:tabs>
          <w:tab w:val="left" w:pos="845"/>
        </w:tabs>
        <w:spacing w:line="360" w:lineRule="auto"/>
        <w:ind w:left="845"/>
        <w:jc w:val="left"/>
        <w:rPr>
          <w:rFonts w:hint="eastAsia"/>
          <w:sz w:val="22"/>
          <w:szCs w:val="28"/>
        </w:rPr>
      </w:pPr>
      <w:r>
        <w:rPr>
          <w:rFonts w:hint="eastAsia"/>
          <w:sz w:val="22"/>
          <w:szCs w:val="28"/>
        </w:rPr>
        <w:t>在协议的履行过程中如果出现了战争、水灾、地震等不可抗力事件，致本合作协议不能履行或不能全部履行时，遭遇不可抗力事件的一方或双方均可部分或全部免责。但应在不可抗力事件结束后</w:t>
      </w:r>
      <w:r>
        <w:rPr>
          <w:rFonts w:hint="eastAsia"/>
          <w:sz w:val="22"/>
          <w:szCs w:val="28"/>
        </w:rPr>
        <w:t>10</w:t>
      </w:r>
      <w:r>
        <w:rPr>
          <w:rFonts w:hint="eastAsia"/>
          <w:sz w:val="22"/>
          <w:szCs w:val="28"/>
        </w:rPr>
        <w:t>天内，向对方说明理由并提供相关的证明文件。</w:t>
      </w:r>
    </w:p>
    <w:p w14:paraId="37F06507" w14:textId="77777777" w:rsidR="0008573E" w:rsidRDefault="0008573E">
      <w:pPr>
        <w:numPr>
          <w:ilvl w:val="0"/>
          <w:numId w:val="8"/>
        </w:numPr>
        <w:tabs>
          <w:tab w:val="left" w:pos="845"/>
        </w:tabs>
        <w:spacing w:line="360" w:lineRule="auto"/>
        <w:ind w:left="845"/>
        <w:jc w:val="left"/>
        <w:rPr>
          <w:rFonts w:hint="eastAsia"/>
          <w:sz w:val="22"/>
          <w:szCs w:val="28"/>
        </w:rPr>
      </w:pPr>
      <w:r>
        <w:rPr>
          <w:rFonts w:hint="eastAsia"/>
          <w:sz w:val="22"/>
          <w:szCs w:val="28"/>
        </w:rPr>
        <w:t>本协议的任何终止，不影响双方发生的债权和债务，债务人应继续偿付未了债务，直至偿清债权人的全部债务为止。合同终止后，乙方不得再以甲方代理人名义从事任何有关活动，否则，因此造成的后果由乙方自行承担，若因此而给甲方造成的损失，甲方有权要求乙方予以赔偿，若触犯刑律，甲方将追究乙方的刑事责任。</w:t>
      </w:r>
      <w:r>
        <w:rPr>
          <w:rFonts w:hint="eastAsia"/>
          <w:sz w:val="22"/>
          <w:szCs w:val="28"/>
        </w:rPr>
        <w:t xml:space="preserve"> </w:t>
      </w:r>
    </w:p>
    <w:p w14:paraId="1C60943D" w14:textId="77777777" w:rsidR="0008573E" w:rsidRDefault="0008573E">
      <w:pPr>
        <w:numPr>
          <w:ilvl w:val="0"/>
          <w:numId w:val="8"/>
        </w:numPr>
        <w:tabs>
          <w:tab w:val="left" w:pos="845"/>
        </w:tabs>
        <w:spacing w:line="360" w:lineRule="auto"/>
        <w:ind w:left="845"/>
        <w:jc w:val="left"/>
        <w:rPr>
          <w:rFonts w:hint="eastAsia"/>
          <w:sz w:val="22"/>
          <w:szCs w:val="28"/>
        </w:rPr>
      </w:pPr>
      <w:r>
        <w:rPr>
          <w:rFonts w:hint="eastAsia"/>
          <w:sz w:val="22"/>
          <w:szCs w:val="28"/>
        </w:rPr>
        <w:t>本协议所涉及的各种文件，包括协议本身、价格、图表等影响到双方利益，技术、商业秘密，双方均</w:t>
      </w:r>
      <w:r>
        <w:rPr>
          <w:rFonts w:hint="eastAsia"/>
          <w:sz w:val="22"/>
          <w:szCs w:val="36"/>
        </w:rPr>
        <w:t>有保密义务</w:t>
      </w:r>
      <w:r>
        <w:rPr>
          <w:rFonts w:hint="eastAsia"/>
          <w:sz w:val="22"/>
          <w:szCs w:val="28"/>
        </w:rPr>
        <w:t>，未经对方书面认可不得向第三者泄密。凡透露给竞争对手商业机密且造成利益损失的行为将被诉诸法律。</w:t>
      </w:r>
    </w:p>
    <w:p w14:paraId="4023A1B5" w14:textId="77777777" w:rsidR="0008573E" w:rsidRDefault="0008573E">
      <w:pPr>
        <w:numPr>
          <w:ilvl w:val="0"/>
          <w:numId w:val="8"/>
        </w:numPr>
        <w:tabs>
          <w:tab w:val="left" w:pos="845"/>
        </w:tabs>
        <w:spacing w:line="360" w:lineRule="auto"/>
        <w:ind w:left="845"/>
        <w:jc w:val="left"/>
        <w:rPr>
          <w:rFonts w:hint="eastAsia"/>
          <w:sz w:val="22"/>
          <w:szCs w:val="28"/>
        </w:rPr>
      </w:pPr>
      <w:r>
        <w:rPr>
          <w:rFonts w:hint="eastAsia"/>
          <w:sz w:val="22"/>
          <w:szCs w:val="28"/>
        </w:rPr>
        <w:t>未经对方书面同意，甲、乙双方不得将自己的任何权利和义务转让第三方。</w:t>
      </w:r>
    </w:p>
    <w:p w14:paraId="31FF636A" w14:textId="77777777" w:rsidR="0008573E" w:rsidRDefault="0008573E">
      <w:pPr>
        <w:spacing w:line="360" w:lineRule="auto"/>
        <w:jc w:val="left"/>
        <w:rPr>
          <w:rFonts w:hint="eastAsia"/>
          <w:b/>
          <w:bCs/>
          <w:sz w:val="32"/>
          <w:szCs w:val="28"/>
        </w:rPr>
      </w:pPr>
      <w:r>
        <w:rPr>
          <w:rFonts w:hint="eastAsia"/>
          <w:b/>
          <w:bCs/>
          <w:sz w:val="32"/>
          <w:szCs w:val="28"/>
        </w:rPr>
        <w:t>合同款项到此结束。</w:t>
      </w:r>
    </w:p>
    <w:p w14:paraId="2D959800" w14:textId="77777777" w:rsidR="0008573E" w:rsidRDefault="0008573E">
      <w:pPr>
        <w:spacing w:line="360" w:lineRule="auto"/>
        <w:jc w:val="left"/>
        <w:rPr>
          <w:rFonts w:hint="eastAsia"/>
          <w:sz w:val="24"/>
        </w:rPr>
      </w:pPr>
    </w:p>
    <w:tbl>
      <w:tblPr>
        <w:tblW w:w="0" w:type="auto"/>
        <w:tblInd w:w="-114" w:type="dxa"/>
        <w:tblLayout w:type="fixed"/>
        <w:tblLook w:val="0000" w:firstRow="0" w:lastRow="0" w:firstColumn="0" w:lastColumn="0" w:noHBand="0" w:noVBand="0"/>
      </w:tblPr>
      <w:tblGrid>
        <w:gridCol w:w="1066"/>
        <w:gridCol w:w="3362"/>
        <w:gridCol w:w="1063"/>
        <w:gridCol w:w="3472"/>
      </w:tblGrid>
      <w:tr w:rsidR="00000000" w14:paraId="234987DF" w14:textId="77777777">
        <w:trPr>
          <w:trHeight w:val="959"/>
        </w:trPr>
        <w:tc>
          <w:tcPr>
            <w:tcW w:w="1066" w:type="dxa"/>
            <w:tcBorders>
              <w:top w:val="single" w:sz="4" w:space="0" w:color="auto"/>
              <w:left w:val="single" w:sz="4" w:space="0" w:color="auto"/>
              <w:bottom w:val="single" w:sz="4" w:space="0" w:color="auto"/>
              <w:right w:val="single" w:sz="4" w:space="0" w:color="auto"/>
            </w:tcBorders>
            <w:vAlign w:val="center"/>
          </w:tcPr>
          <w:p w14:paraId="5EF4FE35" w14:textId="77777777" w:rsidR="0008573E" w:rsidRDefault="0008573E">
            <w:pPr>
              <w:jc w:val="center"/>
              <w:rPr>
                <w:rFonts w:hint="eastAsia"/>
              </w:rPr>
            </w:pPr>
            <w:r>
              <w:rPr>
                <w:rFonts w:hint="eastAsia"/>
              </w:rPr>
              <w:t>甲方</w:t>
            </w:r>
          </w:p>
          <w:p w14:paraId="77C918A8" w14:textId="77777777" w:rsidR="0008573E" w:rsidRDefault="0008573E">
            <w:pPr>
              <w:jc w:val="center"/>
              <w:rPr>
                <w:rFonts w:hint="eastAsia"/>
              </w:rPr>
            </w:pPr>
            <w:r>
              <w:rPr>
                <w:rFonts w:hint="eastAsia"/>
              </w:rPr>
              <w:t>（盖章）</w:t>
            </w:r>
          </w:p>
        </w:tc>
        <w:tc>
          <w:tcPr>
            <w:tcW w:w="3362" w:type="dxa"/>
            <w:tcBorders>
              <w:top w:val="single" w:sz="4" w:space="0" w:color="auto"/>
              <w:left w:val="single" w:sz="4" w:space="0" w:color="auto"/>
              <w:bottom w:val="single" w:sz="4" w:space="0" w:color="auto"/>
              <w:right w:val="single" w:sz="4" w:space="0" w:color="auto"/>
            </w:tcBorders>
            <w:vAlign w:val="center"/>
          </w:tcPr>
          <w:p w14:paraId="78C3EA53" w14:textId="77777777" w:rsidR="0008573E" w:rsidRDefault="0008573E">
            <w:pPr>
              <w:rPr>
                <w:rFonts w:hint="eastAsia"/>
                <w:sz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0F0177C1" w14:textId="77777777" w:rsidR="0008573E" w:rsidRDefault="0008573E">
            <w:pPr>
              <w:jc w:val="center"/>
              <w:rPr>
                <w:rFonts w:hint="eastAsia"/>
              </w:rPr>
            </w:pPr>
            <w:r>
              <w:rPr>
                <w:rFonts w:hint="eastAsia"/>
              </w:rPr>
              <w:t>乙方</w:t>
            </w:r>
          </w:p>
          <w:p w14:paraId="465BD57E" w14:textId="77777777" w:rsidR="0008573E" w:rsidRDefault="0008573E">
            <w:pPr>
              <w:jc w:val="center"/>
              <w:rPr>
                <w:rFonts w:hint="eastAsia"/>
              </w:rPr>
            </w:pPr>
            <w:r>
              <w:rPr>
                <w:rFonts w:hint="eastAsia"/>
              </w:rPr>
              <w:t>（盖章）</w:t>
            </w:r>
          </w:p>
        </w:tc>
        <w:tc>
          <w:tcPr>
            <w:tcW w:w="3472" w:type="dxa"/>
            <w:tcBorders>
              <w:top w:val="single" w:sz="4" w:space="0" w:color="auto"/>
              <w:left w:val="single" w:sz="4" w:space="0" w:color="auto"/>
              <w:bottom w:val="single" w:sz="4" w:space="0" w:color="auto"/>
              <w:right w:val="single" w:sz="4" w:space="0" w:color="auto"/>
            </w:tcBorders>
            <w:vAlign w:val="center"/>
          </w:tcPr>
          <w:p w14:paraId="4C1A2D52" w14:textId="77777777" w:rsidR="0008573E" w:rsidRDefault="0008573E">
            <w:pPr>
              <w:rPr>
                <w:rFonts w:hint="eastAsia"/>
                <w:sz w:val="24"/>
              </w:rPr>
            </w:pPr>
          </w:p>
        </w:tc>
      </w:tr>
      <w:tr w:rsidR="00000000" w14:paraId="0243C607" w14:textId="77777777">
        <w:trPr>
          <w:trHeight w:val="1052"/>
        </w:trPr>
        <w:tc>
          <w:tcPr>
            <w:tcW w:w="1066" w:type="dxa"/>
            <w:tcBorders>
              <w:top w:val="single" w:sz="4" w:space="0" w:color="auto"/>
              <w:left w:val="single" w:sz="4" w:space="0" w:color="auto"/>
              <w:bottom w:val="single" w:sz="4" w:space="0" w:color="auto"/>
              <w:right w:val="single" w:sz="4" w:space="0" w:color="auto"/>
            </w:tcBorders>
            <w:vAlign w:val="center"/>
          </w:tcPr>
          <w:p w14:paraId="56EE2AC3" w14:textId="77777777" w:rsidR="0008573E" w:rsidRDefault="0008573E">
            <w:pPr>
              <w:jc w:val="center"/>
              <w:rPr>
                <w:rFonts w:hint="eastAsia"/>
              </w:rPr>
            </w:pPr>
            <w:r>
              <w:rPr>
                <w:rFonts w:hint="eastAsia"/>
              </w:rPr>
              <w:t>地址</w:t>
            </w:r>
          </w:p>
        </w:tc>
        <w:tc>
          <w:tcPr>
            <w:tcW w:w="3362" w:type="dxa"/>
            <w:tcBorders>
              <w:top w:val="single" w:sz="4" w:space="0" w:color="auto"/>
              <w:left w:val="single" w:sz="4" w:space="0" w:color="auto"/>
              <w:bottom w:val="single" w:sz="4" w:space="0" w:color="auto"/>
              <w:right w:val="single" w:sz="4" w:space="0" w:color="auto"/>
            </w:tcBorders>
            <w:vAlign w:val="center"/>
          </w:tcPr>
          <w:p w14:paraId="09EB4FE3" w14:textId="77777777" w:rsidR="0008573E" w:rsidRDefault="0008573E">
            <w:pPr>
              <w:rPr>
                <w:rFonts w:hint="eastAsia"/>
                <w:sz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23647129" w14:textId="77777777" w:rsidR="0008573E" w:rsidRDefault="0008573E">
            <w:pPr>
              <w:jc w:val="center"/>
              <w:rPr>
                <w:rFonts w:hint="eastAsia"/>
              </w:rPr>
            </w:pPr>
            <w:r>
              <w:rPr>
                <w:rFonts w:hint="eastAsia"/>
              </w:rPr>
              <w:t>地址</w:t>
            </w:r>
          </w:p>
        </w:tc>
        <w:tc>
          <w:tcPr>
            <w:tcW w:w="3472" w:type="dxa"/>
            <w:tcBorders>
              <w:top w:val="single" w:sz="4" w:space="0" w:color="auto"/>
              <w:left w:val="single" w:sz="4" w:space="0" w:color="auto"/>
              <w:bottom w:val="single" w:sz="4" w:space="0" w:color="auto"/>
              <w:right w:val="single" w:sz="4" w:space="0" w:color="auto"/>
            </w:tcBorders>
            <w:vAlign w:val="center"/>
          </w:tcPr>
          <w:p w14:paraId="5F56067D" w14:textId="77777777" w:rsidR="0008573E" w:rsidRDefault="0008573E">
            <w:pPr>
              <w:rPr>
                <w:rFonts w:hint="eastAsia"/>
                <w:sz w:val="24"/>
              </w:rPr>
            </w:pPr>
          </w:p>
        </w:tc>
      </w:tr>
      <w:tr w:rsidR="00000000" w14:paraId="5279D495" w14:textId="77777777">
        <w:trPr>
          <w:trHeight w:val="433"/>
        </w:trPr>
        <w:tc>
          <w:tcPr>
            <w:tcW w:w="1066" w:type="dxa"/>
            <w:tcBorders>
              <w:top w:val="single" w:sz="4" w:space="0" w:color="auto"/>
              <w:left w:val="single" w:sz="4" w:space="0" w:color="auto"/>
              <w:bottom w:val="single" w:sz="4" w:space="0" w:color="auto"/>
              <w:right w:val="single" w:sz="4" w:space="0" w:color="auto"/>
            </w:tcBorders>
            <w:vAlign w:val="center"/>
          </w:tcPr>
          <w:p w14:paraId="7D109B22" w14:textId="77777777" w:rsidR="0008573E" w:rsidRDefault="0008573E">
            <w:pPr>
              <w:jc w:val="center"/>
              <w:rPr>
                <w:rFonts w:hint="eastAsia"/>
              </w:rPr>
            </w:pPr>
            <w:r>
              <w:rPr>
                <w:rFonts w:hint="eastAsia"/>
              </w:rPr>
              <w:t>邮编</w:t>
            </w:r>
          </w:p>
        </w:tc>
        <w:tc>
          <w:tcPr>
            <w:tcW w:w="3362" w:type="dxa"/>
            <w:tcBorders>
              <w:top w:val="single" w:sz="4" w:space="0" w:color="auto"/>
              <w:left w:val="single" w:sz="4" w:space="0" w:color="auto"/>
              <w:bottom w:val="single" w:sz="4" w:space="0" w:color="auto"/>
              <w:right w:val="single" w:sz="4" w:space="0" w:color="auto"/>
            </w:tcBorders>
            <w:vAlign w:val="center"/>
          </w:tcPr>
          <w:p w14:paraId="011C6816" w14:textId="77777777" w:rsidR="0008573E" w:rsidRDefault="0008573E">
            <w:pPr>
              <w:rPr>
                <w:rFonts w:hint="eastAsia"/>
                <w:sz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39D1BA6E" w14:textId="77777777" w:rsidR="0008573E" w:rsidRDefault="0008573E">
            <w:pPr>
              <w:jc w:val="center"/>
              <w:rPr>
                <w:rFonts w:hint="eastAsia"/>
              </w:rPr>
            </w:pPr>
            <w:r>
              <w:rPr>
                <w:rFonts w:hint="eastAsia"/>
              </w:rPr>
              <w:t>邮编</w:t>
            </w:r>
          </w:p>
        </w:tc>
        <w:tc>
          <w:tcPr>
            <w:tcW w:w="3472" w:type="dxa"/>
            <w:tcBorders>
              <w:top w:val="single" w:sz="4" w:space="0" w:color="auto"/>
              <w:left w:val="single" w:sz="4" w:space="0" w:color="auto"/>
              <w:bottom w:val="single" w:sz="4" w:space="0" w:color="auto"/>
              <w:right w:val="single" w:sz="4" w:space="0" w:color="auto"/>
            </w:tcBorders>
            <w:vAlign w:val="center"/>
          </w:tcPr>
          <w:p w14:paraId="3DE9EEC5" w14:textId="77777777" w:rsidR="0008573E" w:rsidRDefault="0008573E">
            <w:pPr>
              <w:rPr>
                <w:rFonts w:hint="eastAsia"/>
                <w:sz w:val="24"/>
              </w:rPr>
            </w:pPr>
          </w:p>
        </w:tc>
      </w:tr>
      <w:tr w:rsidR="00000000" w14:paraId="092A0652" w14:textId="77777777">
        <w:trPr>
          <w:trHeight w:val="418"/>
        </w:trPr>
        <w:tc>
          <w:tcPr>
            <w:tcW w:w="1066" w:type="dxa"/>
            <w:tcBorders>
              <w:top w:val="single" w:sz="4" w:space="0" w:color="auto"/>
              <w:left w:val="single" w:sz="4" w:space="0" w:color="auto"/>
              <w:bottom w:val="single" w:sz="4" w:space="0" w:color="auto"/>
              <w:right w:val="single" w:sz="4" w:space="0" w:color="auto"/>
            </w:tcBorders>
            <w:vAlign w:val="center"/>
          </w:tcPr>
          <w:p w14:paraId="26DD29E1" w14:textId="77777777" w:rsidR="0008573E" w:rsidRDefault="0008573E">
            <w:pPr>
              <w:jc w:val="center"/>
              <w:rPr>
                <w:rFonts w:hint="eastAsia"/>
              </w:rPr>
            </w:pPr>
            <w:r>
              <w:rPr>
                <w:rFonts w:hint="eastAsia"/>
              </w:rPr>
              <w:t>电话</w:t>
            </w:r>
          </w:p>
        </w:tc>
        <w:tc>
          <w:tcPr>
            <w:tcW w:w="3362" w:type="dxa"/>
            <w:tcBorders>
              <w:top w:val="single" w:sz="4" w:space="0" w:color="auto"/>
              <w:left w:val="single" w:sz="4" w:space="0" w:color="auto"/>
              <w:bottom w:val="single" w:sz="4" w:space="0" w:color="auto"/>
              <w:right w:val="single" w:sz="4" w:space="0" w:color="auto"/>
            </w:tcBorders>
            <w:vAlign w:val="center"/>
          </w:tcPr>
          <w:p w14:paraId="0D9C56BC" w14:textId="77777777" w:rsidR="0008573E" w:rsidRDefault="0008573E">
            <w:pPr>
              <w:rPr>
                <w:rFonts w:hint="eastAsia"/>
                <w:sz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41B83467" w14:textId="77777777" w:rsidR="0008573E" w:rsidRDefault="0008573E">
            <w:pPr>
              <w:jc w:val="center"/>
              <w:rPr>
                <w:rFonts w:hint="eastAsia"/>
              </w:rPr>
            </w:pPr>
            <w:r>
              <w:rPr>
                <w:rFonts w:hint="eastAsia"/>
              </w:rPr>
              <w:t>电话</w:t>
            </w:r>
          </w:p>
        </w:tc>
        <w:tc>
          <w:tcPr>
            <w:tcW w:w="3472" w:type="dxa"/>
            <w:tcBorders>
              <w:top w:val="single" w:sz="4" w:space="0" w:color="auto"/>
              <w:left w:val="single" w:sz="4" w:space="0" w:color="auto"/>
              <w:bottom w:val="single" w:sz="4" w:space="0" w:color="auto"/>
              <w:right w:val="single" w:sz="4" w:space="0" w:color="auto"/>
            </w:tcBorders>
            <w:vAlign w:val="center"/>
          </w:tcPr>
          <w:p w14:paraId="52BF1F8B" w14:textId="77777777" w:rsidR="0008573E" w:rsidRDefault="0008573E">
            <w:pPr>
              <w:rPr>
                <w:rFonts w:hint="eastAsia"/>
                <w:sz w:val="24"/>
              </w:rPr>
            </w:pPr>
          </w:p>
        </w:tc>
      </w:tr>
      <w:tr w:rsidR="00000000" w14:paraId="34B8B76D" w14:textId="77777777">
        <w:trPr>
          <w:trHeight w:val="394"/>
        </w:trPr>
        <w:tc>
          <w:tcPr>
            <w:tcW w:w="1066" w:type="dxa"/>
            <w:tcBorders>
              <w:top w:val="single" w:sz="4" w:space="0" w:color="auto"/>
              <w:left w:val="single" w:sz="4" w:space="0" w:color="auto"/>
              <w:bottom w:val="single" w:sz="4" w:space="0" w:color="auto"/>
              <w:right w:val="single" w:sz="4" w:space="0" w:color="auto"/>
            </w:tcBorders>
            <w:vAlign w:val="center"/>
          </w:tcPr>
          <w:p w14:paraId="2C411DB4" w14:textId="77777777" w:rsidR="0008573E" w:rsidRDefault="0008573E">
            <w:pPr>
              <w:jc w:val="center"/>
              <w:rPr>
                <w:rFonts w:hint="eastAsia"/>
              </w:rPr>
            </w:pPr>
            <w:r>
              <w:rPr>
                <w:rFonts w:hint="eastAsia"/>
              </w:rPr>
              <w:t>传真</w:t>
            </w:r>
          </w:p>
        </w:tc>
        <w:tc>
          <w:tcPr>
            <w:tcW w:w="3362" w:type="dxa"/>
            <w:tcBorders>
              <w:top w:val="single" w:sz="4" w:space="0" w:color="auto"/>
              <w:left w:val="single" w:sz="4" w:space="0" w:color="auto"/>
              <w:bottom w:val="single" w:sz="4" w:space="0" w:color="auto"/>
              <w:right w:val="single" w:sz="4" w:space="0" w:color="auto"/>
            </w:tcBorders>
            <w:vAlign w:val="center"/>
          </w:tcPr>
          <w:p w14:paraId="591D58C8" w14:textId="77777777" w:rsidR="0008573E" w:rsidRDefault="0008573E">
            <w:pPr>
              <w:jc w:val="left"/>
              <w:rPr>
                <w:rFonts w:hint="eastAsia"/>
                <w:sz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55E3DB0E" w14:textId="77777777" w:rsidR="0008573E" w:rsidRDefault="0008573E">
            <w:pPr>
              <w:jc w:val="center"/>
              <w:rPr>
                <w:rFonts w:hint="eastAsia"/>
              </w:rPr>
            </w:pPr>
            <w:r>
              <w:rPr>
                <w:rFonts w:hint="eastAsia"/>
              </w:rPr>
              <w:t>传真</w:t>
            </w:r>
          </w:p>
        </w:tc>
        <w:tc>
          <w:tcPr>
            <w:tcW w:w="3472" w:type="dxa"/>
            <w:tcBorders>
              <w:top w:val="single" w:sz="4" w:space="0" w:color="auto"/>
              <w:left w:val="single" w:sz="4" w:space="0" w:color="auto"/>
              <w:bottom w:val="single" w:sz="4" w:space="0" w:color="auto"/>
              <w:right w:val="single" w:sz="4" w:space="0" w:color="auto"/>
            </w:tcBorders>
            <w:vAlign w:val="center"/>
          </w:tcPr>
          <w:p w14:paraId="21577F3B" w14:textId="77777777" w:rsidR="0008573E" w:rsidRDefault="0008573E">
            <w:pPr>
              <w:rPr>
                <w:rFonts w:hint="eastAsia"/>
                <w:sz w:val="24"/>
              </w:rPr>
            </w:pPr>
          </w:p>
        </w:tc>
      </w:tr>
      <w:tr w:rsidR="00000000" w14:paraId="142542D5" w14:textId="77777777">
        <w:trPr>
          <w:trHeight w:val="394"/>
        </w:trPr>
        <w:tc>
          <w:tcPr>
            <w:tcW w:w="1066" w:type="dxa"/>
            <w:tcBorders>
              <w:top w:val="single" w:sz="4" w:space="0" w:color="auto"/>
              <w:left w:val="single" w:sz="4" w:space="0" w:color="auto"/>
              <w:bottom w:val="single" w:sz="4" w:space="0" w:color="auto"/>
              <w:right w:val="single" w:sz="4" w:space="0" w:color="auto"/>
            </w:tcBorders>
            <w:vAlign w:val="center"/>
          </w:tcPr>
          <w:p w14:paraId="2D61A4E5" w14:textId="77777777" w:rsidR="0008573E" w:rsidRDefault="0008573E">
            <w:pPr>
              <w:jc w:val="center"/>
              <w:rPr>
                <w:rFonts w:hint="eastAsia"/>
              </w:rPr>
            </w:pPr>
            <w:r>
              <w:rPr>
                <w:rFonts w:hint="eastAsia"/>
              </w:rPr>
              <w:t>开户行</w:t>
            </w:r>
          </w:p>
        </w:tc>
        <w:tc>
          <w:tcPr>
            <w:tcW w:w="3362" w:type="dxa"/>
            <w:tcBorders>
              <w:top w:val="single" w:sz="4" w:space="0" w:color="auto"/>
              <w:left w:val="single" w:sz="4" w:space="0" w:color="auto"/>
              <w:bottom w:val="single" w:sz="4" w:space="0" w:color="auto"/>
              <w:right w:val="single" w:sz="4" w:space="0" w:color="auto"/>
            </w:tcBorders>
            <w:vAlign w:val="center"/>
          </w:tcPr>
          <w:p w14:paraId="15FFA5EF" w14:textId="77777777" w:rsidR="0008573E" w:rsidRDefault="0008573E">
            <w:pPr>
              <w:jc w:val="left"/>
              <w:rPr>
                <w:rFonts w:hint="eastAsia"/>
                <w:sz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0B8D72E8" w14:textId="77777777" w:rsidR="0008573E" w:rsidRDefault="0008573E">
            <w:pPr>
              <w:jc w:val="center"/>
              <w:rPr>
                <w:rFonts w:hint="eastAsia"/>
              </w:rPr>
            </w:pPr>
            <w:r>
              <w:rPr>
                <w:rFonts w:hint="eastAsia"/>
              </w:rPr>
              <w:t>开户行</w:t>
            </w:r>
          </w:p>
        </w:tc>
        <w:tc>
          <w:tcPr>
            <w:tcW w:w="3472" w:type="dxa"/>
            <w:tcBorders>
              <w:top w:val="single" w:sz="4" w:space="0" w:color="auto"/>
              <w:left w:val="single" w:sz="4" w:space="0" w:color="auto"/>
              <w:bottom w:val="single" w:sz="4" w:space="0" w:color="auto"/>
              <w:right w:val="single" w:sz="4" w:space="0" w:color="auto"/>
            </w:tcBorders>
            <w:vAlign w:val="center"/>
          </w:tcPr>
          <w:p w14:paraId="4C7DE0C8" w14:textId="77777777" w:rsidR="0008573E" w:rsidRDefault="0008573E">
            <w:pPr>
              <w:rPr>
                <w:rFonts w:hint="eastAsia"/>
                <w:sz w:val="24"/>
              </w:rPr>
            </w:pPr>
          </w:p>
        </w:tc>
      </w:tr>
      <w:tr w:rsidR="00000000" w14:paraId="7B8E5C12" w14:textId="77777777">
        <w:trPr>
          <w:trHeight w:val="379"/>
        </w:trPr>
        <w:tc>
          <w:tcPr>
            <w:tcW w:w="1066" w:type="dxa"/>
            <w:tcBorders>
              <w:top w:val="single" w:sz="4" w:space="0" w:color="auto"/>
              <w:left w:val="single" w:sz="4" w:space="0" w:color="auto"/>
              <w:bottom w:val="single" w:sz="4" w:space="0" w:color="auto"/>
              <w:right w:val="single" w:sz="4" w:space="0" w:color="auto"/>
            </w:tcBorders>
            <w:vAlign w:val="center"/>
          </w:tcPr>
          <w:p w14:paraId="7481A79D" w14:textId="77777777" w:rsidR="0008573E" w:rsidRDefault="0008573E">
            <w:pPr>
              <w:jc w:val="center"/>
              <w:rPr>
                <w:rFonts w:hint="eastAsia"/>
              </w:rPr>
            </w:pPr>
            <w:r>
              <w:rPr>
                <w:rFonts w:hint="eastAsia"/>
              </w:rPr>
              <w:t>帐号</w:t>
            </w:r>
          </w:p>
        </w:tc>
        <w:tc>
          <w:tcPr>
            <w:tcW w:w="3362" w:type="dxa"/>
            <w:tcBorders>
              <w:top w:val="single" w:sz="4" w:space="0" w:color="auto"/>
              <w:left w:val="single" w:sz="4" w:space="0" w:color="auto"/>
              <w:bottom w:val="single" w:sz="4" w:space="0" w:color="auto"/>
              <w:right w:val="single" w:sz="4" w:space="0" w:color="auto"/>
            </w:tcBorders>
            <w:vAlign w:val="center"/>
          </w:tcPr>
          <w:p w14:paraId="2D0821C1" w14:textId="77777777" w:rsidR="0008573E" w:rsidRDefault="0008573E">
            <w:pPr>
              <w:jc w:val="left"/>
              <w:rPr>
                <w:rFonts w:hint="eastAsia"/>
                <w:sz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2C03BC5C" w14:textId="77777777" w:rsidR="0008573E" w:rsidRDefault="0008573E">
            <w:pPr>
              <w:jc w:val="center"/>
              <w:rPr>
                <w:rFonts w:hint="eastAsia"/>
              </w:rPr>
            </w:pPr>
            <w:r>
              <w:rPr>
                <w:rFonts w:hint="eastAsia"/>
              </w:rPr>
              <w:t>帐号</w:t>
            </w:r>
          </w:p>
        </w:tc>
        <w:tc>
          <w:tcPr>
            <w:tcW w:w="3472" w:type="dxa"/>
            <w:tcBorders>
              <w:top w:val="single" w:sz="4" w:space="0" w:color="auto"/>
              <w:left w:val="single" w:sz="4" w:space="0" w:color="auto"/>
              <w:bottom w:val="single" w:sz="4" w:space="0" w:color="auto"/>
              <w:right w:val="single" w:sz="4" w:space="0" w:color="auto"/>
            </w:tcBorders>
            <w:vAlign w:val="center"/>
          </w:tcPr>
          <w:p w14:paraId="265DE7B2" w14:textId="77777777" w:rsidR="0008573E" w:rsidRDefault="0008573E">
            <w:pPr>
              <w:rPr>
                <w:rFonts w:hint="eastAsia"/>
                <w:sz w:val="24"/>
              </w:rPr>
            </w:pPr>
          </w:p>
        </w:tc>
      </w:tr>
      <w:tr w:rsidR="00000000" w14:paraId="60050643" w14:textId="77777777">
        <w:trPr>
          <w:trHeight w:val="1354"/>
        </w:trPr>
        <w:tc>
          <w:tcPr>
            <w:tcW w:w="1066" w:type="dxa"/>
            <w:tcBorders>
              <w:top w:val="single" w:sz="4" w:space="0" w:color="auto"/>
              <w:left w:val="single" w:sz="4" w:space="0" w:color="auto"/>
              <w:bottom w:val="single" w:sz="4" w:space="0" w:color="auto"/>
              <w:right w:val="single" w:sz="4" w:space="0" w:color="auto"/>
            </w:tcBorders>
            <w:vAlign w:val="center"/>
          </w:tcPr>
          <w:p w14:paraId="1F6F1886" w14:textId="77777777" w:rsidR="0008573E" w:rsidRDefault="0008573E">
            <w:pPr>
              <w:jc w:val="center"/>
              <w:rPr>
                <w:rFonts w:hint="eastAsia"/>
              </w:rPr>
            </w:pPr>
            <w:r>
              <w:rPr>
                <w:rFonts w:hint="eastAsia"/>
              </w:rPr>
              <w:t>授权代表</w:t>
            </w:r>
            <w:r>
              <w:rPr>
                <w:rFonts w:hint="eastAsia"/>
              </w:rPr>
              <w:t>(</w:t>
            </w:r>
            <w:r>
              <w:rPr>
                <w:rFonts w:hint="eastAsia"/>
              </w:rPr>
              <w:t>签字</w:t>
            </w:r>
            <w:r>
              <w:rPr>
                <w:rFonts w:hint="eastAsia"/>
              </w:rPr>
              <w:t>)</w:t>
            </w:r>
          </w:p>
        </w:tc>
        <w:tc>
          <w:tcPr>
            <w:tcW w:w="3362" w:type="dxa"/>
            <w:tcBorders>
              <w:top w:val="single" w:sz="4" w:space="0" w:color="auto"/>
              <w:left w:val="single" w:sz="4" w:space="0" w:color="auto"/>
              <w:bottom w:val="single" w:sz="4" w:space="0" w:color="auto"/>
              <w:right w:val="single" w:sz="4" w:space="0" w:color="auto"/>
            </w:tcBorders>
            <w:vAlign w:val="center"/>
          </w:tcPr>
          <w:p w14:paraId="040C9B6F" w14:textId="77777777" w:rsidR="0008573E" w:rsidRDefault="0008573E">
            <w:pPr>
              <w:rPr>
                <w:rFonts w:hint="eastAsia"/>
                <w:sz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72B3A120" w14:textId="77777777" w:rsidR="0008573E" w:rsidRDefault="0008573E">
            <w:pPr>
              <w:jc w:val="center"/>
              <w:rPr>
                <w:rFonts w:hint="eastAsia"/>
              </w:rPr>
            </w:pPr>
            <w:r>
              <w:rPr>
                <w:rFonts w:hint="eastAsia"/>
              </w:rPr>
              <w:t>授权代表</w:t>
            </w:r>
            <w:r>
              <w:rPr>
                <w:rFonts w:hint="eastAsia"/>
              </w:rPr>
              <w:t>(</w:t>
            </w:r>
            <w:r>
              <w:rPr>
                <w:rFonts w:hint="eastAsia"/>
              </w:rPr>
              <w:t>签字</w:t>
            </w:r>
            <w:r>
              <w:rPr>
                <w:rFonts w:hint="eastAsia"/>
              </w:rPr>
              <w:t>)</w:t>
            </w:r>
          </w:p>
        </w:tc>
        <w:tc>
          <w:tcPr>
            <w:tcW w:w="3472" w:type="dxa"/>
            <w:tcBorders>
              <w:top w:val="single" w:sz="4" w:space="0" w:color="auto"/>
              <w:left w:val="single" w:sz="4" w:space="0" w:color="auto"/>
              <w:bottom w:val="single" w:sz="4" w:space="0" w:color="auto"/>
              <w:right w:val="single" w:sz="4" w:space="0" w:color="auto"/>
            </w:tcBorders>
            <w:vAlign w:val="center"/>
          </w:tcPr>
          <w:p w14:paraId="7039447B" w14:textId="77777777" w:rsidR="0008573E" w:rsidRDefault="0008573E">
            <w:pPr>
              <w:rPr>
                <w:rFonts w:hint="eastAsia"/>
                <w:sz w:val="24"/>
              </w:rPr>
            </w:pPr>
          </w:p>
        </w:tc>
      </w:tr>
      <w:tr w:rsidR="00000000" w14:paraId="5F11D622" w14:textId="77777777">
        <w:trPr>
          <w:trHeight w:val="534"/>
        </w:trPr>
        <w:tc>
          <w:tcPr>
            <w:tcW w:w="1066" w:type="dxa"/>
            <w:tcBorders>
              <w:top w:val="single" w:sz="4" w:space="0" w:color="auto"/>
              <w:left w:val="single" w:sz="4" w:space="0" w:color="auto"/>
              <w:bottom w:val="single" w:sz="4" w:space="0" w:color="auto"/>
              <w:right w:val="single" w:sz="4" w:space="0" w:color="auto"/>
            </w:tcBorders>
            <w:vAlign w:val="center"/>
          </w:tcPr>
          <w:p w14:paraId="3BCE219D" w14:textId="77777777" w:rsidR="0008573E" w:rsidRDefault="0008573E">
            <w:pPr>
              <w:jc w:val="center"/>
              <w:rPr>
                <w:rFonts w:hint="eastAsia"/>
              </w:rPr>
            </w:pPr>
            <w:r>
              <w:rPr>
                <w:rFonts w:hint="eastAsia"/>
              </w:rPr>
              <w:t>日期</w:t>
            </w:r>
          </w:p>
        </w:tc>
        <w:tc>
          <w:tcPr>
            <w:tcW w:w="3362" w:type="dxa"/>
            <w:tcBorders>
              <w:top w:val="single" w:sz="4" w:space="0" w:color="auto"/>
              <w:left w:val="single" w:sz="4" w:space="0" w:color="auto"/>
              <w:bottom w:val="single" w:sz="4" w:space="0" w:color="auto"/>
              <w:right w:val="single" w:sz="4" w:space="0" w:color="auto"/>
            </w:tcBorders>
            <w:vAlign w:val="center"/>
          </w:tcPr>
          <w:p w14:paraId="6DEC65BD" w14:textId="77777777" w:rsidR="0008573E" w:rsidRDefault="0008573E">
            <w:pPr>
              <w:jc w:val="left"/>
              <w:rPr>
                <w:rFonts w:hint="eastAsia"/>
                <w:sz w:val="24"/>
              </w:rPr>
            </w:pPr>
            <w:r>
              <w:rPr>
                <w:rFonts w:hint="eastAsia"/>
                <w:sz w:val="24"/>
              </w:rPr>
              <w:t xml:space="preserve">        </w:t>
            </w:r>
            <w:r>
              <w:rPr>
                <w:rFonts w:hint="eastAsia"/>
                <w:sz w:val="24"/>
              </w:rPr>
              <w:t>年</w:t>
            </w:r>
            <w:r>
              <w:rPr>
                <w:rFonts w:hint="eastAsia"/>
                <w:sz w:val="24"/>
              </w:rPr>
              <w:t>____</w:t>
            </w:r>
            <w:r>
              <w:rPr>
                <w:rFonts w:hint="eastAsia"/>
                <w:sz w:val="24"/>
              </w:rPr>
              <w:t>月</w:t>
            </w:r>
            <w:r>
              <w:rPr>
                <w:rFonts w:hint="eastAsia"/>
                <w:sz w:val="24"/>
              </w:rPr>
              <w:t>____</w:t>
            </w:r>
            <w:r>
              <w:rPr>
                <w:rFonts w:hint="eastAsia"/>
                <w:sz w:val="24"/>
              </w:rPr>
              <w:t>日</w:t>
            </w:r>
          </w:p>
        </w:tc>
        <w:tc>
          <w:tcPr>
            <w:tcW w:w="1063" w:type="dxa"/>
            <w:tcBorders>
              <w:top w:val="single" w:sz="4" w:space="0" w:color="auto"/>
              <w:left w:val="single" w:sz="4" w:space="0" w:color="auto"/>
              <w:bottom w:val="single" w:sz="4" w:space="0" w:color="auto"/>
              <w:right w:val="single" w:sz="4" w:space="0" w:color="auto"/>
            </w:tcBorders>
            <w:vAlign w:val="center"/>
          </w:tcPr>
          <w:p w14:paraId="2107FE78" w14:textId="77777777" w:rsidR="0008573E" w:rsidRDefault="0008573E">
            <w:pPr>
              <w:jc w:val="center"/>
              <w:rPr>
                <w:rFonts w:hint="eastAsia"/>
              </w:rPr>
            </w:pPr>
            <w:r>
              <w:rPr>
                <w:rFonts w:hint="eastAsia"/>
              </w:rPr>
              <w:t>日期</w:t>
            </w:r>
          </w:p>
        </w:tc>
        <w:tc>
          <w:tcPr>
            <w:tcW w:w="3472" w:type="dxa"/>
            <w:tcBorders>
              <w:top w:val="single" w:sz="4" w:space="0" w:color="auto"/>
              <w:left w:val="single" w:sz="4" w:space="0" w:color="auto"/>
              <w:bottom w:val="single" w:sz="4" w:space="0" w:color="auto"/>
              <w:right w:val="single" w:sz="4" w:space="0" w:color="auto"/>
            </w:tcBorders>
            <w:vAlign w:val="center"/>
          </w:tcPr>
          <w:p w14:paraId="4ABA1058" w14:textId="77777777" w:rsidR="0008573E" w:rsidRDefault="0008573E">
            <w:pPr>
              <w:rPr>
                <w:rFonts w:hint="eastAsia"/>
                <w:sz w:val="24"/>
              </w:rPr>
            </w:pPr>
            <w:r>
              <w:rPr>
                <w:rFonts w:hint="eastAsia"/>
                <w:sz w:val="24"/>
              </w:rPr>
              <w:t xml:space="preserve">         </w:t>
            </w:r>
            <w:r>
              <w:rPr>
                <w:rFonts w:hint="eastAsia"/>
                <w:sz w:val="24"/>
              </w:rPr>
              <w:t>年</w:t>
            </w:r>
            <w:r>
              <w:rPr>
                <w:rFonts w:hint="eastAsia"/>
                <w:sz w:val="24"/>
              </w:rPr>
              <w:t>____</w:t>
            </w:r>
            <w:r>
              <w:rPr>
                <w:rFonts w:hint="eastAsia"/>
                <w:sz w:val="24"/>
              </w:rPr>
              <w:t>月</w:t>
            </w:r>
            <w:r>
              <w:rPr>
                <w:rFonts w:hint="eastAsia"/>
                <w:sz w:val="24"/>
              </w:rPr>
              <w:t>____</w:t>
            </w:r>
            <w:r>
              <w:rPr>
                <w:rFonts w:hint="eastAsia"/>
                <w:sz w:val="24"/>
              </w:rPr>
              <w:t>日</w:t>
            </w:r>
          </w:p>
        </w:tc>
      </w:tr>
    </w:tbl>
    <w:p w14:paraId="4A50D235" w14:textId="77777777" w:rsidR="0008573E" w:rsidRDefault="0008573E">
      <w:pPr>
        <w:spacing w:line="360" w:lineRule="auto"/>
        <w:ind w:firstLineChars="200" w:firstLine="480"/>
        <w:jc w:val="left"/>
        <w:rPr>
          <w:rFonts w:hint="eastAsia"/>
          <w:sz w:val="24"/>
        </w:rPr>
      </w:pPr>
    </w:p>
    <w:sectPr w:rsidR="0008573E">
      <w:footerReference w:type="default" r:id="rId7"/>
      <w:pgSz w:w="11906" w:h="16838"/>
      <w:pgMar w:top="1440" w:right="1417"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FC635" w14:textId="77777777" w:rsidR="0008573E" w:rsidRDefault="0008573E">
      <w:r>
        <w:separator/>
      </w:r>
    </w:p>
  </w:endnote>
  <w:endnote w:type="continuationSeparator" w:id="0">
    <w:p w14:paraId="1C44A388" w14:textId="77777777" w:rsidR="0008573E" w:rsidRDefault="00085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E728" w14:textId="77777777" w:rsidR="0008573E" w:rsidRDefault="0008573E">
    <w:pPr>
      <w:pStyle w:val="a8"/>
      <w:framePr w:wrap="around" w:vAnchor="text" w:hAnchor="margin" w:xAlign="right" w:yAlign="top"/>
      <w:pBdr>
        <w:between w:val="none" w:sz="50" w:space="0" w:color="auto"/>
      </w:pBdr>
    </w:pPr>
    <w:r>
      <w:rPr>
        <w:rStyle w:val="a4"/>
        <w:rFonts w:hint="eastAsia"/>
      </w:rPr>
      <w:t>第</w:t>
    </w:r>
    <w:r>
      <w:rPr>
        <w:rStyle w:val="a4"/>
        <w:rFonts w:hint="eastAsia"/>
      </w:rPr>
      <w:t xml:space="preserve"> </w:t>
    </w:r>
    <w:r>
      <w:rPr>
        <w:rFonts w:hint="eastAsia"/>
      </w:rPr>
      <w:fldChar w:fldCharType="begin"/>
    </w:r>
    <w:r>
      <w:rPr>
        <w:rStyle w:val="a4"/>
        <w:rFonts w:hint="eastAsia"/>
      </w:rPr>
      <w:instrText xml:space="preserve"> PAGE  \* MERGEFORMAT </w:instrText>
    </w:r>
    <w:r>
      <w:rPr>
        <w:rFonts w:hint="eastAsia"/>
      </w:rPr>
      <w:fldChar w:fldCharType="separate"/>
    </w:r>
    <w:r>
      <w:rPr>
        <w:lang w:val="en-US" w:eastAsia="zh-CN"/>
      </w:rPr>
      <w:t>1</w:t>
    </w:r>
    <w:r>
      <w:rPr>
        <w:rFonts w:hint="eastAsia"/>
      </w:rPr>
      <w:fldChar w:fldCharType="end"/>
    </w:r>
    <w:r>
      <w:rPr>
        <w:rStyle w:val="a4"/>
        <w:rFonts w:hint="eastAsia"/>
      </w:rPr>
      <w:t xml:space="preserve"> </w:t>
    </w:r>
    <w:r>
      <w:rPr>
        <w:rStyle w:val="a4"/>
        <w:rFonts w:hint="eastAsia"/>
      </w:rPr>
      <w:t>页</w:t>
    </w:r>
    <w:r>
      <w:rPr>
        <w:rStyle w:val="a4"/>
        <w:rFonts w:hint="eastAsia"/>
      </w:rPr>
      <w:t xml:space="preserve"> </w:t>
    </w:r>
    <w:r>
      <w:rPr>
        <w:rStyle w:val="a4"/>
        <w:rFonts w:hint="eastAsia"/>
      </w:rPr>
      <w:t>共</w:t>
    </w:r>
    <w:r>
      <w:rPr>
        <w:rStyle w:val="a4"/>
        <w:rFonts w:hint="eastAsia"/>
      </w:rPr>
      <w:t xml:space="preserve"> </w:t>
    </w:r>
    <w:r>
      <w:rPr>
        <w:rFonts w:hint="eastAsia"/>
      </w:rPr>
      <w:fldChar w:fldCharType="begin"/>
    </w:r>
    <w:r>
      <w:rPr>
        <w:rStyle w:val="a4"/>
        <w:rFonts w:hint="eastAsia"/>
      </w:rPr>
      <w:instrText xml:space="preserve"> NUMPAGES  \* MERGEFORMAT </w:instrText>
    </w:r>
    <w:r>
      <w:rPr>
        <w:rFonts w:hint="eastAsia"/>
      </w:rPr>
      <w:fldChar w:fldCharType="separate"/>
    </w:r>
    <w:r>
      <w:rPr>
        <w:rStyle w:val="a4"/>
        <w:lang w:val="en-US" w:eastAsia="zh-CN"/>
      </w:rPr>
      <w:t>7</w:t>
    </w:r>
    <w:r>
      <w:rPr>
        <w:rFonts w:hint="eastAsia"/>
      </w:rPr>
      <w:fldChar w:fldCharType="end"/>
    </w:r>
    <w:r>
      <w:rPr>
        <w:rStyle w:val="a4"/>
        <w:rFonts w:hint="eastAsia"/>
      </w:rPr>
      <w:t xml:space="preserve"> </w:t>
    </w:r>
    <w:r>
      <w:rPr>
        <w:rStyle w:val="a4"/>
        <w:rFonts w:hint="eastAsia"/>
      </w:rPr>
      <w:t>页</w:t>
    </w:r>
  </w:p>
  <w:p w14:paraId="5CBAC1B8" w14:textId="77777777" w:rsidR="0008573E" w:rsidRDefault="0008573E">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1F22F" w14:textId="77777777" w:rsidR="0008573E" w:rsidRDefault="0008573E">
      <w:r>
        <w:separator/>
      </w:r>
    </w:p>
  </w:footnote>
  <w:footnote w:type="continuationSeparator" w:id="0">
    <w:p w14:paraId="649F6CFB" w14:textId="77777777" w:rsidR="0008573E" w:rsidRDefault="000857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lvl w:ilvl="0">
      <w:start w:val="1"/>
      <w:numFmt w:val="decimal"/>
      <w:lvlText w:val="%1."/>
      <w:lvlJc w:val="left"/>
      <w:pPr>
        <w:tabs>
          <w:tab w:val="num" w:pos="845"/>
        </w:tabs>
        <w:ind w:left="425" w:hanging="425"/>
      </w:pPr>
      <w:rPr>
        <w:rFonts w:hint="default"/>
      </w:rPr>
    </w:lvl>
  </w:abstractNum>
  <w:abstractNum w:abstractNumId="1" w15:restartNumberingAfterBreak="0">
    <w:nsid w:val="00000005"/>
    <w:multiLevelType w:val="multilevel"/>
    <w:tmpl w:val="00000005"/>
    <w:lvl w:ilvl="0">
      <w:start w:val="1"/>
      <w:numFmt w:val="decimal"/>
      <w:lvlText w:val="%1."/>
      <w:lvlJc w:val="left"/>
      <w:pPr>
        <w:tabs>
          <w:tab w:val="num" w:pos="845"/>
        </w:tabs>
        <w:ind w:left="425" w:hanging="425"/>
      </w:pPr>
      <w:rPr>
        <w:rFonts w:hint="default"/>
      </w:rPr>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2" w15:restartNumberingAfterBreak="0">
    <w:nsid w:val="00000007"/>
    <w:multiLevelType w:val="singleLevel"/>
    <w:tmpl w:val="00000007"/>
    <w:lvl w:ilvl="0">
      <w:start w:val="1"/>
      <w:numFmt w:val="decimal"/>
      <w:lvlText w:val="%1."/>
      <w:lvlJc w:val="left"/>
      <w:pPr>
        <w:tabs>
          <w:tab w:val="num" w:pos="845"/>
        </w:tabs>
        <w:ind w:left="425" w:hanging="425"/>
      </w:pPr>
      <w:rPr>
        <w:rFonts w:hint="default"/>
      </w:rPr>
    </w:lvl>
  </w:abstractNum>
  <w:abstractNum w:abstractNumId="3" w15:restartNumberingAfterBreak="0">
    <w:nsid w:val="00000009"/>
    <w:multiLevelType w:val="singleLevel"/>
    <w:tmpl w:val="00000009"/>
    <w:lvl w:ilvl="0">
      <w:start w:val="1"/>
      <w:numFmt w:val="decimal"/>
      <w:lvlText w:val="%1."/>
      <w:lvlJc w:val="left"/>
      <w:pPr>
        <w:tabs>
          <w:tab w:val="num" w:pos="845"/>
        </w:tabs>
        <w:ind w:left="425" w:hanging="425"/>
      </w:pPr>
      <w:rPr>
        <w:rFonts w:hint="default"/>
      </w:rPr>
    </w:lvl>
  </w:abstractNum>
  <w:abstractNum w:abstractNumId="4" w15:restartNumberingAfterBreak="0">
    <w:nsid w:val="0000000B"/>
    <w:multiLevelType w:val="singleLevel"/>
    <w:tmpl w:val="0000000B"/>
    <w:lvl w:ilvl="0">
      <w:start w:val="1"/>
      <w:numFmt w:val="decimal"/>
      <w:lvlText w:val="%1."/>
      <w:lvlJc w:val="left"/>
      <w:pPr>
        <w:tabs>
          <w:tab w:val="num" w:pos="845"/>
        </w:tabs>
        <w:ind w:left="425" w:hanging="425"/>
      </w:pPr>
      <w:rPr>
        <w:rFonts w:hint="default"/>
      </w:rPr>
    </w:lvl>
  </w:abstractNum>
  <w:abstractNum w:abstractNumId="5" w15:restartNumberingAfterBreak="0">
    <w:nsid w:val="0000000D"/>
    <w:multiLevelType w:val="multilevel"/>
    <w:tmpl w:val="0000000D"/>
    <w:lvl w:ilvl="0">
      <w:start w:val="1"/>
      <w:numFmt w:val="decimal"/>
      <w:lvlText w:val="%1."/>
      <w:lvlJc w:val="left"/>
      <w:pPr>
        <w:tabs>
          <w:tab w:val="num" w:pos="845"/>
        </w:tabs>
        <w:ind w:left="425" w:hanging="425"/>
      </w:pPr>
      <w:rPr>
        <w:rFonts w:hint="default"/>
      </w:rPr>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6" w15:restartNumberingAfterBreak="0">
    <w:nsid w:val="0000000F"/>
    <w:multiLevelType w:val="singleLevel"/>
    <w:tmpl w:val="0000000F"/>
    <w:lvl w:ilvl="0">
      <w:start w:val="1"/>
      <w:numFmt w:val="decimal"/>
      <w:lvlText w:val="%1."/>
      <w:lvlJc w:val="left"/>
      <w:pPr>
        <w:tabs>
          <w:tab w:val="num" w:pos="845"/>
        </w:tabs>
        <w:ind w:left="425" w:hanging="425"/>
      </w:pPr>
      <w:rPr>
        <w:rFonts w:hint="default"/>
      </w:rPr>
    </w:lvl>
  </w:abstractNum>
  <w:abstractNum w:abstractNumId="7" w15:restartNumberingAfterBreak="0">
    <w:nsid w:val="00000011"/>
    <w:multiLevelType w:val="singleLevel"/>
    <w:tmpl w:val="00000011"/>
    <w:lvl w:ilvl="0">
      <w:start w:val="1"/>
      <w:numFmt w:val="decimal"/>
      <w:lvlText w:val="%1."/>
      <w:lvlJc w:val="left"/>
      <w:pPr>
        <w:tabs>
          <w:tab w:val="num" w:pos="845"/>
        </w:tabs>
        <w:ind w:left="425" w:hanging="425"/>
      </w:pPr>
      <w:rPr>
        <w:rFonts w:hint="default"/>
      </w:rPr>
    </w:lvl>
  </w:abstractNum>
  <w:num w:numId="1" w16cid:durableId="1479415993">
    <w:abstractNumId w:val="0"/>
  </w:num>
  <w:num w:numId="2" w16cid:durableId="819923430">
    <w:abstractNumId w:val="7"/>
  </w:num>
  <w:num w:numId="3" w16cid:durableId="1528520728">
    <w:abstractNumId w:val="3"/>
  </w:num>
  <w:num w:numId="4" w16cid:durableId="1036856543">
    <w:abstractNumId w:val="2"/>
  </w:num>
  <w:num w:numId="5" w16cid:durableId="261770383">
    <w:abstractNumId w:val="6"/>
  </w:num>
  <w:num w:numId="6" w16cid:durableId="1118260960">
    <w:abstractNumId w:val="5"/>
  </w:num>
  <w:num w:numId="7" w16cid:durableId="945383462">
    <w:abstractNumId w:val="1"/>
  </w:num>
  <w:num w:numId="8" w16cid:durableId="1292206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8573E"/>
    <w:rsid w:val="003F1629"/>
    <w:rsid w:val="01E44070"/>
    <w:rsid w:val="033151A1"/>
    <w:rsid w:val="03BE25B1"/>
    <w:rsid w:val="0CE436A8"/>
    <w:rsid w:val="0F9D67B1"/>
    <w:rsid w:val="1A745D3A"/>
    <w:rsid w:val="1E421A7B"/>
    <w:rsid w:val="35DB0186"/>
    <w:rsid w:val="38355411"/>
    <w:rsid w:val="400F7E35"/>
    <w:rsid w:val="4A8815A3"/>
    <w:rsid w:val="50501C38"/>
    <w:rsid w:val="582041B9"/>
    <w:rsid w:val="5AD758D6"/>
    <w:rsid w:val="675D3D0A"/>
    <w:rsid w:val="6C5A4C97"/>
    <w:rsid w:val="6C7C65E1"/>
    <w:rsid w:val="6CDE572F"/>
    <w:rsid w:val="6DD7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68623"/>
  <w15:chartTrackingRefBased/>
  <w15:docId w15:val="{A5587548-2911-47FC-B9E6-81F5A376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styleId="a4">
    <w:name w:val="page number"/>
    <w:basedOn w:val="a0"/>
  </w:style>
  <w:style w:type="character" w:styleId="a5">
    <w:name w:val="Strong"/>
    <w:basedOn w:val="a0"/>
    <w:qFormat/>
    <w:rPr>
      <w:b/>
      <w:bCs/>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8">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604</Words>
  <Characters>3443</Characters>
  <Application>Microsoft Office Word</Application>
  <DocSecurity>4</DocSecurity>
  <PresentationFormat/>
  <Lines>28</Lines>
  <Paragraphs>8</Paragraphs>
  <Slides>0</Slides>
  <Notes>0</Notes>
  <HiddenSlides>0</HiddenSlides>
  <MMClips>0</MMClips>
  <ScaleCrop>false</ScaleCrop>
  <Manager/>
  <Company>CHINA</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产品代理授权书</dc:title>
  <dc:subject/>
  <dc:creator>USER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