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3D3D4D" w14:textId="77777777" w:rsidR="00F614C0" w:rsidRDefault="00F614C0">
      <w:pPr>
        <w:spacing w:line="360" w:lineRule="auto"/>
        <w:ind w:left="2" w:rightChars="-159" w:right="-334"/>
        <w:rPr>
          <w:rFonts w:hint="eastAsia"/>
          <w:b/>
          <w:i/>
          <w:sz w:val="24"/>
        </w:rPr>
      </w:pPr>
      <w:r>
        <w:rPr>
          <w:rFonts w:hint="eastAsia"/>
          <w:b/>
          <w:i/>
          <w:sz w:val="24"/>
        </w:rPr>
        <w:t xml:space="preserve">                 </w:t>
      </w:r>
    </w:p>
    <w:p w14:paraId="7F656612" w14:textId="77777777" w:rsidR="00F614C0" w:rsidRDefault="00F614C0">
      <w:pPr>
        <w:spacing w:line="360" w:lineRule="auto"/>
        <w:ind w:rightChars="-159" w:right="-334" w:firstLineChars="495" w:firstLine="2187"/>
        <w:rPr>
          <w:rFonts w:hint="eastAsia"/>
          <w:b/>
          <w:sz w:val="44"/>
          <w:szCs w:val="44"/>
        </w:rPr>
      </w:pPr>
      <w:r>
        <w:rPr>
          <w:rFonts w:hint="eastAsia"/>
          <w:b/>
          <w:sz w:val="44"/>
          <w:szCs w:val="44"/>
        </w:rPr>
        <w:t>经销商协议书</w:t>
      </w:r>
      <w:r w:rsidR="00321170">
        <w:rPr>
          <w:rFonts w:hint="eastAsia"/>
          <w:b/>
          <w:sz w:val="44"/>
          <w:szCs w:val="44"/>
        </w:rPr>
        <w:t>范本</w:t>
      </w:r>
    </w:p>
    <w:p w14:paraId="7009BC18" w14:textId="77777777" w:rsidR="00F614C0" w:rsidRDefault="00F614C0">
      <w:pPr>
        <w:spacing w:line="360" w:lineRule="auto"/>
        <w:rPr>
          <w:rFonts w:hint="eastAsia"/>
          <w:b/>
          <w:sz w:val="28"/>
          <w:szCs w:val="28"/>
        </w:rPr>
      </w:pPr>
      <w:r>
        <w:rPr>
          <w:rFonts w:hint="eastAsia"/>
          <w:b/>
          <w:sz w:val="28"/>
          <w:szCs w:val="28"/>
        </w:rPr>
        <w:t>甲方：</w:t>
      </w:r>
      <w:r w:rsidR="00321170">
        <w:rPr>
          <w:rFonts w:hint="eastAsia"/>
          <w:b/>
          <w:sz w:val="28"/>
          <w:szCs w:val="28"/>
          <w:u w:val="single"/>
        </w:rPr>
        <w:t>XXXXXXXXX</w:t>
      </w:r>
      <w:r>
        <w:rPr>
          <w:rFonts w:hint="eastAsia"/>
          <w:b/>
          <w:sz w:val="28"/>
          <w:szCs w:val="28"/>
          <w:u w:val="single"/>
        </w:rPr>
        <w:t>公司</w:t>
      </w:r>
      <w:r>
        <w:rPr>
          <w:rFonts w:hint="eastAsia"/>
          <w:b/>
          <w:sz w:val="28"/>
          <w:szCs w:val="28"/>
          <w:u w:val="single"/>
        </w:rPr>
        <w:t xml:space="preserve">  </w:t>
      </w:r>
      <w:r>
        <w:rPr>
          <w:rFonts w:hint="eastAsia"/>
          <w:b/>
          <w:sz w:val="28"/>
          <w:szCs w:val="28"/>
        </w:rPr>
        <w:t>（以下简称甲方）</w:t>
      </w:r>
    </w:p>
    <w:p w14:paraId="4081D2CA" w14:textId="77777777" w:rsidR="00F614C0" w:rsidRDefault="00F614C0">
      <w:pPr>
        <w:spacing w:line="360" w:lineRule="auto"/>
        <w:rPr>
          <w:rFonts w:hint="eastAsia"/>
          <w:b/>
          <w:sz w:val="28"/>
          <w:szCs w:val="28"/>
        </w:rPr>
      </w:pPr>
      <w:r>
        <w:rPr>
          <w:rFonts w:hint="eastAsia"/>
          <w:b/>
          <w:sz w:val="28"/>
          <w:szCs w:val="28"/>
        </w:rPr>
        <w:t>乙方：</w:t>
      </w:r>
      <w:r>
        <w:rPr>
          <w:rFonts w:hint="eastAsia"/>
          <w:b/>
          <w:sz w:val="28"/>
          <w:szCs w:val="28"/>
          <w:u w:val="single"/>
        </w:rPr>
        <w:t xml:space="preserve"> </w:t>
      </w:r>
      <w:r w:rsidR="00321170">
        <w:rPr>
          <w:rFonts w:hint="eastAsia"/>
          <w:b/>
          <w:sz w:val="28"/>
          <w:szCs w:val="28"/>
          <w:u w:val="single"/>
        </w:rPr>
        <w:t xml:space="preserve">                  </w:t>
      </w:r>
      <w:r>
        <w:rPr>
          <w:rFonts w:hint="eastAsia"/>
          <w:b/>
          <w:sz w:val="28"/>
          <w:szCs w:val="28"/>
          <w:u w:val="single"/>
        </w:rPr>
        <w:t xml:space="preserve"> </w:t>
      </w:r>
      <w:r>
        <w:rPr>
          <w:rFonts w:hint="eastAsia"/>
          <w:b/>
          <w:sz w:val="28"/>
          <w:szCs w:val="28"/>
        </w:rPr>
        <w:t>（以下简称乙方）</w:t>
      </w:r>
    </w:p>
    <w:p w14:paraId="4F8062C7" w14:textId="77777777" w:rsidR="00F614C0" w:rsidRDefault="00F614C0">
      <w:pPr>
        <w:spacing w:line="360" w:lineRule="auto"/>
        <w:rPr>
          <w:rFonts w:hint="eastAsia"/>
        </w:rPr>
      </w:pPr>
      <w:r>
        <w:rPr>
          <w:rFonts w:hint="eastAsia"/>
        </w:rPr>
        <w:t>在双方协商的区域经销范围基础上达成以下协议，以明确经销价格和结算等细节问题，方便甲乙双方共同遵守实行。</w:t>
      </w:r>
    </w:p>
    <w:p w14:paraId="0B5A4C81" w14:textId="77777777" w:rsidR="00F614C0" w:rsidRDefault="00F614C0">
      <w:pPr>
        <w:spacing w:line="360" w:lineRule="auto"/>
        <w:rPr>
          <w:rFonts w:hint="eastAsia"/>
          <w:b/>
          <w:sz w:val="24"/>
        </w:rPr>
      </w:pPr>
      <w:r>
        <w:rPr>
          <w:rFonts w:hint="eastAsia"/>
          <w:b/>
          <w:sz w:val="24"/>
        </w:rPr>
        <w:t>第一条：经销区域和销售业绩</w:t>
      </w:r>
    </w:p>
    <w:p w14:paraId="2235AD08" w14:textId="77777777" w:rsidR="00F614C0" w:rsidRDefault="00F614C0" w:rsidP="00734DA7">
      <w:pPr>
        <w:spacing w:line="360" w:lineRule="auto"/>
        <w:ind w:left="105" w:hangingChars="50" w:hanging="105"/>
        <w:rPr>
          <w:rFonts w:hint="eastAsia"/>
          <w:u w:val="single"/>
        </w:rPr>
      </w:pPr>
      <w:r>
        <w:rPr>
          <w:rFonts w:hint="eastAsia"/>
        </w:rPr>
        <w:t>甲方授权乙方在</w:t>
      </w:r>
      <w:r>
        <w:rPr>
          <w:rFonts w:hint="eastAsia"/>
          <w:u w:val="single"/>
        </w:rPr>
        <w:t xml:space="preserve">      </w:t>
      </w:r>
      <w:r>
        <w:rPr>
          <w:rFonts w:hint="eastAsia"/>
        </w:rPr>
        <w:t>区域内以甲方经销商的名义销售甲方的产品。乙方承诺在</w:t>
      </w:r>
      <w:r w:rsidR="00734DA7">
        <w:rPr>
          <w:rFonts w:hint="eastAsia"/>
          <w:u w:val="single"/>
        </w:rPr>
        <w:t xml:space="preserve">   </w:t>
      </w:r>
      <w:r>
        <w:rPr>
          <w:rFonts w:hint="eastAsia"/>
        </w:rPr>
        <w:t>年</w:t>
      </w:r>
      <w:r w:rsidR="00734DA7">
        <w:rPr>
          <w:rFonts w:hint="eastAsia"/>
          <w:u w:val="single"/>
        </w:rPr>
        <w:t xml:space="preserve">   </w:t>
      </w:r>
      <w:r>
        <w:rPr>
          <w:rFonts w:hint="eastAsia"/>
          <w:u w:val="single"/>
        </w:rPr>
        <w:t xml:space="preserve"> </w:t>
      </w:r>
      <w:r>
        <w:rPr>
          <w:rFonts w:hint="eastAsia"/>
        </w:rPr>
        <w:t>月</w:t>
      </w:r>
      <w:r w:rsidR="00734DA7">
        <w:rPr>
          <w:rFonts w:hint="eastAsia"/>
          <w:u w:val="single"/>
        </w:rPr>
        <w:t xml:space="preserve">  </w:t>
      </w:r>
      <w:r>
        <w:rPr>
          <w:rFonts w:hint="eastAsia"/>
          <w:u w:val="single"/>
        </w:rPr>
        <w:t xml:space="preserve"> </w:t>
      </w:r>
      <w:r>
        <w:rPr>
          <w:rFonts w:hint="eastAsia"/>
        </w:rPr>
        <w:t>日到年</w:t>
      </w:r>
      <w:r>
        <w:rPr>
          <w:rFonts w:hint="eastAsia"/>
          <w:u w:val="single"/>
        </w:rPr>
        <w:t xml:space="preserve"> </w:t>
      </w:r>
      <w:r w:rsidR="00734DA7">
        <w:rPr>
          <w:rFonts w:hint="eastAsia"/>
          <w:u w:val="single"/>
        </w:rPr>
        <w:t xml:space="preserve">  </w:t>
      </w:r>
      <w:r>
        <w:rPr>
          <w:rFonts w:hint="eastAsia"/>
        </w:rPr>
        <w:t>月</w:t>
      </w:r>
      <w:r>
        <w:rPr>
          <w:rFonts w:hint="eastAsia"/>
          <w:u w:val="single"/>
        </w:rPr>
        <w:t xml:space="preserve"> </w:t>
      </w:r>
      <w:r w:rsidR="00734DA7">
        <w:rPr>
          <w:rFonts w:hint="eastAsia"/>
          <w:u w:val="single"/>
        </w:rPr>
        <w:t xml:space="preserve"> </w:t>
      </w:r>
      <w:r>
        <w:rPr>
          <w:rFonts w:hint="eastAsia"/>
        </w:rPr>
        <w:t>日在其经销区域内实现销售（甲方提供的产品）</w:t>
      </w:r>
      <w:r w:rsidR="00734DA7">
        <w:rPr>
          <w:rFonts w:hint="eastAsia"/>
          <w:u w:val="single"/>
        </w:rPr>
        <w:t xml:space="preserve">  </w:t>
      </w:r>
      <w:r w:rsidR="00321170">
        <w:rPr>
          <w:rFonts w:hint="eastAsia"/>
          <w:u w:val="single"/>
        </w:rPr>
        <w:t xml:space="preserve"> </w:t>
      </w:r>
      <w:r>
        <w:rPr>
          <w:rFonts w:hint="eastAsia"/>
          <w:u w:val="single"/>
        </w:rPr>
        <w:t xml:space="preserve"> </w:t>
      </w:r>
      <w:r>
        <w:rPr>
          <w:rFonts w:hint="eastAsia"/>
        </w:rPr>
        <w:t>万元，以经销价格计算，按实际发货金额统计销售额划分详见附件三，乙方应按划分后的销售额完成任务，另乙方需支付甲方</w:t>
      </w:r>
      <w:r>
        <w:rPr>
          <w:rFonts w:hint="eastAsia"/>
          <w:u w:val="single"/>
        </w:rPr>
        <w:t>押金</w:t>
      </w:r>
      <w:r w:rsidR="0027320B">
        <w:rPr>
          <w:rFonts w:hint="eastAsia"/>
          <w:u w:val="single"/>
        </w:rPr>
        <w:t xml:space="preserve">  </w:t>
      </w:r>
      <w:r w:rsidR="00734DA7">
        <w:rPr>
          <w:rFonts w:hint="eastAsia"/>
          <w:u w:val="single"/>
        </w:rPr>
        <w:t xml:space="preserve">  </w:t>
      </w:r>
      <w:r>
        <w:rPr>
          <w:rFonts w:hint="eastAsia"/>
          <w:u w:val="single"/>
        </w:rPr>
        <w:t>万</w:t>
      </w:r>
      <w:r>
        <w:rPr>
          <w:rFonts w:hint="eastAsia"/>
        </w:rPr>
        <w:t>元。</w:t>
      </w:r>
      <w:r>
        <w:rPr>
          <w:rFonts w:hint="eastAsia"/>
          <w:szCs w:val="21"/>
        </w:rPr>
        <w:t>本合同签定之日乙方在当地必须有固定的办公场所，在当地只代理</w:t>
      </w:r>
      <w:r w:rsidR="00321170">
        <w:rPr>
          <w:rFonts w:hint="eastAsia"/>
          <w:szCs w:val="21"/>
        </w:rPr>
        <w:t>甲方</w:t>
      </w:r>
      <w:r>
        <w:rPr>
          <w:rFonts w:hint="eastAsia"/>
          <w:szCs w:val="21"/>
        </w:rPr>
        <w:t>独家产品，如发现代理其他及第二家，甲方公司将立即取消代理协议，需赔偿甲方的相关损失费用。</w:t>
      </w:r>
    </w:p>
    <w:p w14:paraId="003BE048" w14:textId="77777777" w:rsidR="00F614C0" w:rsidRDefault="00F614C0">
      <w:pPr>
        <w:spacing w:line="360" w:lineRule="auto"/>
        <w:rPr>
          <w:rFonts w:hint="eastAsia"/>
          <w:b/>
          <w:sz w:val="24"/>
        </w:rPr>
      </w:pPr>
      <w:r>
        <w:rPr>
          <w:rFonts w:hint="eastAsia"/>
          <w:b/>
          <w:sz w:val="24"/>
        </w:rPr>
        <w:t>第二条：结算及优惠</w:t>
      </w:r>
    </w:p>
    <w:p w14:paraId="1417CB81" w14:textId="77777777" w:rsidR="00F614C0" w:rsidRDefault="00F614C0">
      <w:pPr>
        <w:numPr>
          <w:ilvl w:val="0"/>
          <w:numId w:val="1"/>
        </w:numPr>
        <w:spacing w:line="360" w:lineRule="auto"/>
        <w:rPr>
          <w:rFonts w:hint="eastAsia"/>
        </w:rPr>
      </w:pPr>
      <w:r>
        <w:rPr>
          <w:rFonts w:hint="eastAsia"/>
        </w:rPr>
        <w:t>结算方式：甲方将按产品代理商价格售于乙方（不含税），合同签订付货款</w:t>
      </w:r>
      <w:r>
        <w:rPr>
          <w:rFonts w:hint="eastAsia"/>
        </w:rPr>
        <w:t>30%</w:t>
      </w:r>
      <w:r>
        <w:rPr>
          <w:rFonts w:hint="eastAsia"/>
        </w:rPr>
        <w:t>，全款发货。（供方收到预付款项之日起合同生效）</w:t>
      </w:r>
    </w:p>
    <w:p w14:paraId="6FE6C0D2" w14:textId="77777777" w:rsidR="00F614C0" w:rsidRDefault="00F614C0">
      <w:pPr>
        <w:numPr>
          <w:ilvl w:val="0"/>
          <w:numId w:val="1"/>
        </w:numPr>
        <w:spacing w:line="360" w:lineRule="auto"/>
        <w:rPr>
          <w:rFonts w:hint="eastAsia"/>
          <w:color w:val="000000"/>
        </w:rPr>
      </w:pPr>
      <w:r>
        <w:rPr>
          <w:rFonts w:hint="eastAsia"/>
          <w:color w:val="000000"/>
        </w:rPr>
        <w:t>价格执行出厂价格</w:t>
      </w:r>
    </w:p>
    <w:p w14:paraId="02801FE6" w14:textId="77777777" w:rsidR="00F614C0" w:rsidRDefault="00F614C0">
      <w:pPr>
        <w:numPr>
          <w:ilvl w:val="0"/>
          <w:numId w:val="1"/>
        </w:numPr>
        <w:spacing w:line="360" w:lineRule="auto"/>
        <w:rPr>
          <w:rFonts w:hint="eastAsia"/>
          <w:color w:val="000000"/>
        </w:rPr>
      </w:pPr>
      <w:r>
        <w:rPr>
          <w:rFonts w:hint="eastAsia"/>
          <w:color w:val="000000"/>
        </w:rPr>
        <w:t>甲方可提供乙方发票，税金一律按</w:t>
      </w:r>
      <w:r>
        <w:rPr>
          <w:rFonts w:hint="eastAsia"/>
          <w:color w:val="000000"/>
        </w:rPr>
        <w:t>13%</w:t>
      </w:r>
      <w:r>
        <w:rPr>
          <w:rFonts w:hint="eastAsia"/>
          <w:color w:val="000000"/>
        </w:rPr>
        <w:t>核算，无返点。</w:t>
      </w:r>
    </w:p>
    <w:p w14:paraId="08547DEB" w14:textId="77777777" w:rsidR="00F614C0" w:rsidRDefault="00F614C0">
      <w:pPr>
        <w:numPr>
          <w:ilvl w:val="0"/>
          <w:numId w:val="1"/>
        </w:numPr>
        <w:spacing w:line="360" w:lineRule="auto"/>
        <w:rPr>
          <w:rFonts w:hint="eastAsia"/>
          <w:color w:val="000000"/>
        </w:rPr>
      </w:pPr>
      <w:r>
        <w:rPr>
          <w:rFonts w:hint="eastAsia"/>
          <w:color w:val="000000"/>
        </w:rPr>
        <w:t>乙方客户的款项汇入甲方账户后，甲方应在七天之内，将扣除货款、税费等费用后，余额部分还给乙方。</w:t>
      </w:r>
    </w:p>
    <w:p w14:paraId="2C6F5F2A" w14:textId="77777777" w:rsidR="00F614C0" w:rsidRDefault="00F614C0">
      <w:pPr>
        <w:spacing w:line="360" w:lineRule="auto"/>
        <w:rPr>
          <w:rFonts w:hint="eastAsia"/>
          <w:b/>
          <w:sz w:val="24"/>
        </w:rPr>
      </w:pPr>
      <w:r>
        <w:rPr>
          <w:rFonts w:hint="eastAsia"/>
          <w:b/>
          <w:sz w:val="24"/>
        </w:rPr>
        <w:t>第三条：培训、支持与协调</w:t>
      </w:r>
    </w:p>
    <w:p w14:paraId="47A2A0F8" w14:textId="77777777" w:rsidR="00F614C0" w:rsidRDefault="00F614C0">
      <w:pPr>
        <w:numPr>
          <w:ilvl w:val="0"/>
          <w:numId w:val="2"/>
        </w:numPr>
        <w:spacing w:line="360" w:lineRule="auto"/>
        <w:rPr>
          <w:rFonts w:hint="eastAsia"/>
        </w:rPr>
      </w:pPr>
      <w:r>
        <w:rPr>
          <w:rFonts w:hint="eastAsia"/>
        </w:rPr>
        <w:t>甲方为乙方提供业务和技术方面的培训支持，具体培训计划双方协商后制定；</w:t>
      </w:r>
    </w:p>
    <w:p w14:paraId="45062911" w14:textId="77777777" w:rsidR="00F614C0" w:rsidRDefault="00F614C0">
      <w:pPr>
        <w:numPr>
          <w:ilvl w:val="0"/>
          <w:numId w:val="2"/>
        </w:numPr>
        <w:spacing w:line="360" w:lineRule="auto"/>
        <w:rPr>
          <w:rFonts w:hint="eastAsia"/>
        </w:rPr>
      </w:pPr>
      <w:r>
        <w:rPr>
          <w:rFonts w:hint="eastAsia"/>
        </w:rPr>
        <w:t>甲方根据销售额度给乙方提供宣传挂画、产品样本等能宣传公司产品的物品以支持乙方开拓市场。</w:t>
      </w:r>
    </w:p>
    <w:p w14:paraId="1862409A" w14:textId="77777777" w:rsidR="00F614C0" w:rsidRDefault="00F614C0">
      <w:pPr>
        <w:numPr>
          <w:ilvl w:val="0"/>
          <w:numId w:val="2"/>
        </w:numPr>
        <w:spacing w:line="360" w:lineRule="auto"/>
        <w:rPr>
          <w:rFonts w:hint="eastAsia"/>
        </w:rPr>
      </w:pPr>
      <w:r>
        <w:rPr>
          <w:rFonts w:hint="eastAsia"/>
        </w:rPr>
        <w:t>经销区域内的售后服务由乙方独立承担。</w:t>
      </w:r>
    </w:p>
    <w:p w14:paraId="0C551C1B" w14:textId="77777777" w:rsidR="00F614C0" w:rsidRDefault="00F614C0">
      <w:pPr>
        <w:numPr>
          <w:ilvl w:val="0"/>
          <w:numId w:val="2"/>
        </w:numPr>
        <w:spacing w:line="360" w:lineRule="auto"/>
        <w:rPr>
          <w:rFonts w:hint="eastAsia"/>
        </w:rPr>
      </w:pPr>
      <w:r>
        <w:rPr>
          <w:rFonts w:hint="eastAsia"/>
        </w:rPr>
        <w:t>为了便于甲方了解该经销区域的销售开展情况，乙方应建立完善的销售档案制度，所有进行的项目要进行备案，同时每月底要把本月的项目登记表传回总部，便于甲方随时查阅乙方市场推进信息及保护乙方项目信息。</w:t>
      </w:r>
    </w:p>
    <w:p w14:paraId="3823E837" w14:textId="77777777" w:rsidR="00F614C0" w:rsidRDefault="00F614C0">
      <w:pPr>
        <w:spacing w:line="360" w:lineRule="auto"/>
        <w:rPr>
          <w:rFonts w:hint="eastAsia"/>
          <w:b/>
          <w:color w:val="000000"/>
          <w:sz w:val="24"/>
        </w:rPr>
      </w:pPr>
      <w:r>
        <w:rPr>
          <w:rFonts w:hint="eastAsia"/>
          <w:b/>
          <w:color w:val="000000"/>
          <w:sz w:val="24"/>
        </w:rPr>
        <w:t>第四条：验收及通知</w:t>
      </w:r>
    </w:p>
    <w:p w14:paraId="5490467E" w14:textId="77777777" w:rsidR="00F614C0" w:rsidRDefault="00F614C0">
      <w:pPr>
        <w:numPr>
          <w:ilvl w:val="0"/>
          <w:numId w:val="3"/>
        </w:numPr>
        <w:spacing w:line="360" w:lineRule="auto"/>
        <w:rPr>
          <w:rFonts w:hint="eastAsia"/>
          <w:color w:val="000000"/>
        </w:rPr>
      </w:pPr>
      <w:r>
        <w:rPr>
          <w:rFonts w:hint="eastAsia"/>
          <w:color w:val="000000"/>
        </w:rPr>
        <w:t>验收时，如货物数量、质量以及其它仅通过表面就能确认的事项有异常，应在货到</w:t>
      </w:r>
      <w:r>
        <w:rPr>
          <w:rFonts w:hint="eastAsia"/>
          <w:color w:val="000000"/>
        </w:rPr>
        <w:t>2</w:t>
      </w:r>
      <w:r>
        <w:rPr>
          <w:rFonts w:hint="eastAsia"/>
          <w:color w:val="000000"/>
        </w:rPr>
        <w:t>日内用书面</w:t>
      </w:r>
      <w:r w:rsidR="0027320B">
        <w:rPr>
          <w:rFonts w:hint="eastAsia"/>
          <w:color w:val="000000"/>
        </w:rPr>
        <w:t xml:space="preserve">        </w:t>
      </w:r>
      <w:r>
        <w:rPr>
          <w:rFonts w:hint="eastAsia"/>
          <w:color w:val="000000"/>
        </w:rPr>
        <w:t>形式通知甲方具体内容，由甲方进行确认。</w:t>
      </w:r>
    </w:p>
    <w:p w14:paraId="3DED38AC" w14:textId="77777777" w:rsidR="00F614C0" w:rsidRDefault="00F614C0">
      <w:pPr>
        <w:numPr>
          <w:ilvl w:val="0"/>
          <w:numId w:val="3"/>
        </w:numPr>
        <w:spacing w:line="360" w:lineRule="auto"/>
        <w:rPr>
          <w:rFonts w:hint="eastAsia"/>
          <w:color w:val="000000"/>
        </w:rPr>
      </w:pPr>
      <w:r>
        <w:rPr>
          <w:rFonts w:hint="eastAsia"/>
          <w:color w:val="000000"/>
        </w:rPr>
        <w:t>如无上述通知，视为甲方的供货全部正常（仅限就货物表面能确认的事项）。</w:t>
      </w:r>
    </w:p>
    <w:p w14:paraId="50A403B6" w14:textId="77777777" w:rsidR="00F614C0" w:rsidRDefault="00F614C0">
      <w:pPr>
        <w:spacing w:line="360" w:lineRule="auto"/>
        <w:rPr>
          <w:rFonts w:hint="eastAsia"/>
          <w:b/>
          <w:sz w:val="24"/>
        </w:rPr>
      </w:pPr>
      <w:r>
        <w:rPr>
          <w:rFonts w:hint="eastAsia"/>
          <w:b/>
          <w:sz w:val="24"/>
        </w:rPr>
        <w:lastRenderedPageBreak/>
        <w:t>第五条：订单及运输</w:t>
      </w:r>
    </w:p>
    <w:p w14:paraId="3F2F462B" w14:textId="77777777" w:rsidR="00F614C0" w:rsidRDefault="00F614C0">
      <w:pPr>
        <w:numPr>
          <w:ilvl w:val="0"/>
          <w:numId w:val="4"/>
        </w:numPr>
        <w:spacing w:line="360" w:lineRule="auto"/>
        <w:rPr>
          <w:rFonts w:hint="eastAsia"/>
        </w:rPr>
      </w:pPr>
      <w:r>
        <w:rPr>
          <w:rFonts w:hint="eastAsia"/>
        </w:rPr>
        <w:t>乙方每次订单都应按照甲方要求的格式传真至甲方（格式甲方提供）；</w:t>
      </w:r>
    </w:p>
    <w:p w14:paraId="13A3AC6D" w14:textId="77777777" w:rsidR="00F614C0" w:rsidRDefault="00F614C0">
      <w:pPr>
        <w:numPr>
          <w:ilvl w:val="0"/>
          <w:numId w:val="4"/>
        </w:numPr>
        <w:spacing w:line="360" w:lineRule="auto"/>
        <w:rPr>
          <w:rFonts w:hint="eastAsia"/>
        </w:rPr>
      </w:pPr>
      <w:r>
        <w:rPr>
          <w:rFonts w:hint="eastAsia"/>
        </w:rPr>
        <w:t>甲方</w:t>
      </w:r>
      <w:r w:rsidRPr="00833E37">
        <w:rPr>
          <w:rFonts w:hint="eastAsia"/>
          <w:color w:val="000000"/>
        </w:rPr>
        <w:t>可为乙代办运输</w:t>
      </w:r>
      <w:r>
        <w:rPr>
          <w:rFonts w:hint="eastAsia"/>
        </w:rPr>
        <w:t>货物到乙方所在城市的货运点，乙方到货运点自提，运输的方式为一般的汽车运输，如需特殊运输方式乙方应提前书面通知甲方，运输费用双方协商而定。</w:t>
      </w:r>
    </w:p>
    <w:p w14:paraId="091A8C0C" w14:textId="77777777" w:rsidR="00F614C0" w:rsidRDefault="00F614C0">
      <w:pPr>
        <w:spacing w:line="360" w:lineRule="auto"/>
        <w:rPr>
          <w:rFonts w:hint="eastAsia"/>
          <w:b/>
          <w:sz w:val="24"/>
        </w:rPr>
      </w:pPr>
      <w:r>
        <w:rPr>
          <w:rFonts w:hint="eastAsia"/>
          <w:b/>
          <w:sz w:val="24"/>
        </w:rPr>
        <w:t>第六条：所有权</w:t>
      </w:r>
    </w:p>
    <w:p w14:paraId="5A7B4F8C" w14:textId="77777777" w:rsidR="00F614C0" w:rsidRDefault="00F614C0">
      <w:pPr>
        <w:numPr>
          <w:ilvl w:val="0"/>
          <w:numId w:val="5"/>
        </w:numPr>
        <w:spacing w:line="360" w:lineRule="auto"/>
        <w:rPr>
          <w:rFonts w:hint="eastAsia"/>
        </w:rPr>
      </w:pPr>
      <w:r>
        <w:rPr>
          <w:rFonts w:hint="eastAsia"/>
        </w:rPr>
        <w:t>货款结清之前货物所有权属于甲方，但乙方负责保管。</w:t>
      </w:r>
    </w:p>
    <w:p w14:paraId="47A787A0" w14:textId="77777777" w:rsidR="00F614C0" w:rsidRDefault="00F614C0">
      <w:pPr>
        <w:numPr>
          <w:ilvl w:val="0"/>
          <w:numId w:val="5"/>
        </w:numPr>
        <w:spacing w:line="360" w:lineRule="auto"/>
        <w:rPr>
          <w:rFonts w:hint="eastAsia"/>
        </w:rPr>
      </w:pPr>
      <w:r>
        <w:rPr>
          <w:rFonts w:hint="eastAsia"/>
        </w:rPr>
        <w:t>解除合同时，甲方有权处理尚未付款的产品。</w:t>
      </w:r>
    </w:p>
    <w:p w14:paraId="010ACFD5" w14:textId="77777777" w:rsidR="00F614C0" w:rsidRDefault="00F614C0">
      <w:pPr>
        <w:numPr>
          <w:ilvl w:val="0"/>
          <w:numId w:val="5"/>
        </w:numPr>
        <w:spacing w:line="360" w:lineRule="auto"/>
        <w:rPr>
          <w:rFonts w:hint="eastAsia"/>
        </w:rPr>
      </w:pPr>
      <w:r>
        <w:rPr>
          <w:rFonts w:hint="eastAsia"/>
        </w:rPr>
        <w:t>乙方因债务及其它情况其财产等被强制执行时，乙方应积极维护甲方权利，如甲方因此种情势要求返还货物，乙方不得提出异议。</w:t>
      </w:r>
    </w:p>
    <w:p w14:paraId="16D3D587" w14:textId="77777777" w:rsidR="00F614C0" w:rsidRDefault="00F614C0">
      <w:pPr>
        <w:spacing w:line="360" w:lineRule="auto"/>
        <w:rPr>
          <w:rFonts w:hint="eastAsia"/>
        </w:rPr>
      </w:pPr>
      <w:r>
        <w:rPr>
          <w:rFonts w:hint="eastAsia"/>
          <w:b/>
          <w:sz w:val="24"/>
        </w:rPr>
        <w:t>第七条：促销及市场推广</w:t>
      </w:r>
    </w:p>
    <w:p w14:paraId="57B369E5" w14:textId="77777777" w:rsidR="00F614C0" w:rsidRDefault="00F614C0">
      <w:pPr>
        <w:numPr>
          <w:ilvl w:val="0"/>
          <w:numId w:val="6"/>
        </w:numPr>
        <w:spacing w:line="360" w:lineRule="auto"/>
        <w:rPr>
          <w:rFonts w:hint="eastAsia"/>
        </w:rPr>
      </w:pPr>
      <w:r>
        <w:rPr>
          <w:rFonts w:hint="eastAsia"/>
        </w:rPr>
        <w:t>为了促销产品，乙方应积极宣传及广告活动并收集所需资料提供给甲方。</w:t>
      </w:r>
    </w:p>
    <w:p w14:paraId="18F250F8" w14:textId="77777777" w:rsidR="00F614C0" w:rsidRDefault="00F614C0">
      <w:pPr>
        <w:numPr>
          <w:ilvl w:val="0"/>
          <w:numId w:val="6"/>
        </w:numPr>
        <w:spacing w:line="360" w:lineRule="auto"/>
        <w:rPr>
          <w:rFonts w:hint="eastAsia"/>
        </w:rPr>
      </w:pPr>
      <w:r>
        <w:rPr>
          <w:rFonts w:hint="eastAsia"/>
        </w:rPr>
        <w:t>乙方应专门针对甲方的授权产品配置专门的销售人员，制定专门的销售推广方案。</w:t>
      </w:r>
    </w:p>
    <w:p w14:paraId="231902ED" w14:textId="77777777" w:rsidR="00F614C0" w:rsidRDefault="00F614C0">
      <w:pPr>
        <w:spacing w:line="360" w:lineRule="auto"/>
        <w:rPr>
          <w:rFonts w:hint="eastAsia"/>
          <w:b/>
          <w:sz w:val="24"/>
        </w:rPr>
      </w:pPr>
      <w:r>
        <w:rPr>
          <w:rFonts w:hint="eastAsia"/>
          <w:b/>
          <w:sz w:val="24"/>
        </w:rPr>
        <w:t>第八条：报告及认可</w:t>
      </w:r>
    </w:p>
    <w:p w14:paraId="119206DB" w14:textId="77777777" w:rsidR="00F614C0" w:rsidRDefault="00F614C0">
      <w:pPr>
        <w:numPr>
          <w:ilvl w:val="0"/>
          <w:numId w:val="7"/>
        </w:numPr>
        <w:spacing w:line="360" w:lineRule="auto"/>
        <w:rPr>
          <w:rFonts w:hint="eastAsia"/>
        </w:rPr>
      </w:pPr>
      <w:r>
        <w:rPr>
          <w:rFonts w:hint="eastAsia"/>
        </w:rPr>
        <w:t>乙方应保管好产品的销售、采购、库存记录。</w:t>
      </w:r>
    </w:p>
    <w:p w14:paraId="2A1DC159" w14:textId="77777777" w:rsidR="00F614C0" w:rsidRDefault="00F614C0">
      <w:pPr>
        <w:numPr>
          <w:ilvl w:val="0"/>
          <w:numId w:val="7"/>
        </w:numPr>
        <w:spacing w:line="360" w:lineRule="auto"/>
        <w:rPr>
          <w:rFonts w:hint="eastAsia"/>
        </w:rPr>
      </w:pPr>
      <w:r>
        <w:rPr>
          <w:rFonts w:hint="eastAsia"/>
        </w:rPr>
        <w:t>甲方要求乙方提供销售情况等信息时，乙方积极应对，甲方可以调查是否属实。</w:t>
      </w:r>
    </w:p>
    <w:p w14:paraId="528F393D" w14:textId="77777777" w:rsidR="00F614C0" w:rsidRDefault="00F614C0">
      <w:pPr>
        <w:numPr>
          <w:ilvl w:val="0"/>
          <w:numId w:val="7"/>
        </w:numPr>
        <w:spacing w:line="360" w:lineRule="auto"/>
        <w:rPr>
          <w:rFonts w:hint="eastAsia"/>
        </w:rPr>
      </w:pPr>
      <w:r>
        <w:rPr>
          <w:rFonts w:hint="eastAsia"/>
        </w:rPr>
        <w:t>乙方在变更公司名称、法人代表、工作场所时，需及时通知甲方。</w:t>
      </w:r>
    </w:p>
    <w:p w14:paraId="5B93C50E" w14:textId="77777777" w:rsidR="00F614C0" w:rsidRDefault="00F614C0">
      <w:pPr>
        <w:spacing w:line="360" w:lineRule="auto"/>
        <w:rPr>
          <w:rFonts w:hint="eastAsia"/>
          <w:b/>
          <w:sz w:val="24"/>
        </w:rPr>
      </w:pPr>
      <w:r>
        <w:rPr>
          <w:rFonts w:hint="eastAsia"/>
          <w:b/>
          <w:sz w:val="24"/>
        </w:rPr>
        <w:t>第九条：禁止转让</w:t>
      </w:r>
    </w:p>
    <w:p w14:paraId="4EFB9981" w14:textId="77777777" w:rsidR="00F614C0" w:rsidRDefault="00F614C0">
      <w:pPr>
        <w:numPr>
          <w:ilvl w:val="0"/>
          <w:numId w:val="8"/>
        </w:numPr>
        <w:spacing w:line="360" w:lineRule="auto"/>
        <w:rPr>
          <w:rFonts w:hint="eastAsia"/>
        </w:rPr>
      </w:pPr>
      <w:r>
        <w:rPr>
          <w:rFonts w:hint="eastAsia"/>
        </w:rPr>
        <w:t>无甲方认可，乙方不得转让经销权。</w:t>
      </w:r>
    </w:p>
    <w:p w14:paraId="253CC787" w14:textId="77777777" w:rsidR="00F614C0" w:rsidRDefault="00F614C0">
      <w:pPr>
        <w:numPr>
          <w:ilvl w:val="0"/>
          <w:numId w:val="8"/>
        </w:numPr>
        <w:spacing w:line="360" w:lineRule="auto"/>
        <w:rPr>
          <w:rFonts w:hint="eastAsia"/>
        </w:rPr>
      </w:pPr>
      <w:r>
        <w:rPr>
          <w:rFonts w:hint="eastAsia"/>
        </w:rPr>
        <w:t>乙方违反上述规引起的甲方损失由乙方赔偿。</w:t>
      </w:r>
    </w:p>
    <w:p w14:paraId="27BF3B78" w14:textId="77777777" w:rsidR="00F614C0" w:rsidRDefault="00F614C0">
      <w:pPr>
        <w:spacing w:line="360" w:lineRule="auto"/>
        <w:rPr>
          <w:rFonts w:hint="eastAsia"/>
          <w:b/>
          <w:sz w:val="24"/>
        </w:rPr>
      </w:pPr>
      <w:r>
        <w:rPr>
          <w:rFonts w:hint="eastAsia"/>
          <w:b/>
          <w:sz w:val="24"/>
        </w:rPr>
        <w:t>第十条：保密规定</w:t>
      </w:r>
    </w:p>
    <w:p w14:paraId="6E5931A0" w14:textId="77777777" w:rsidR="00F614C0" w:rsidRDefault="00F614C0">
      <w:pPr>
        <w:spacing w:line="360" w:lineRule="auto"/>
        <w:rPr>
          <w:rFonts w:hint="eastAsia"/>
        </w:rPr>
      </w:pPr>
      <w:r>
        <w:rPr>
          <w:rFonts w:hint="eastAsia"/>
        </w:rPr>
        <w:t>乙方对该经销合同内容及其它属于甲方商业机密的事项不得泄露给他人。</w:t>
      </w:r>
    </w:p>
    <w:p w14:paraId="6ED1A874" w14:textId="77777777" w:rsidR="00F614C0" w:rsidRDefault="00F614C0">
      <w:pPr>
        <w:spacing w:line="360" w:lineRule="auto"/>
        <w:rPr>
          <w:rFonts w:hint="eastAsia"/>
          <w:b/>
          <w:sz w:val="24"/>
        </w:rPr>
      </w:pPr>
      <w:r>
        <w:rPr>
          <w:rFonts w:hint="eastAsia"/>
          <w:b/>
          <w:sz w:val="24"/>
        </w:rPr>
        <w:t>第十一条：禁止不正当竞争</w:t>
      </w:r>
    </w:p>
    <w:p w14:paraId="7C38688B" w14:textId="77777777" w:rsidR="00F614C0" w:rsidRDefault="00F614C0">
      <w:pPr>
        <w:numPr>
          <w:ilvl w:val="0"/>
          <w:numId w:val="9"/>
        </w:numPr>
        <w:spacing w:line="360" w:lineRule="auto"/>
        <w:rPr>
          <w:rFonts w:hint="eastAsia"/>
        </w:rPr>
      </w:pPr>
      <w:r>
        <w:rPr>
          <w:rFonts w:hint="eastAsia"/>
        </w:rPr>
        <w:t>各区域经销商不允许跨区域报价与甲方及甲方的其它经销商进行不正当竞争；</w:t>
      </w:r>
    </w:p>
    <w:p w14:paraId="1B0F86D2" w14:textId="77777777" w:rsidR="00F614C0" w:rsidRDefault="00F614C0">
      <w:pPr>
        <w:numPr>
          <w:ilvl w:val="0"/>
          <w:numId w:val="9"/>
        </w:numPr>
        <w:spacing w:line="360" w:lineRule="auto"/>
        <w:rPr>
          <w:rFonts w:hint="eastAsia"/>
        </w:rPr>
      </w:pPr>
      <w:r>
        <w:rPr>
          <w:rFonts w:hint="eastAsia"/>
        </w:rPr>
        <w:t>若经销商确有跨区域的项目，必须提前到总部申请做项目备案，由总部来协调；</w:t>
      </w:r>
    </w:p>
    <w:p w14:paraId="3DB3F68A" w14:textId="77777777" w:rsidR="00F614C0" w:rsidRDefault="00F614C0">
      <w:pPr>
        <w:spacing w:line="360" w:lineRule="auto"/>
        <w:rPr>
          <w:rFonts w:hint="eastAsia"/>
        </w:rPr>
      </w:pPr>
      <w:r>
        <w:rPr>
          <w:rFonts w:hint="eastAsia"/>
        </w:rPr>
        <w:t>以上内容各经销商一定要严格遵守，若有违反，总公司有权取消经销商资格，同时由此造成的甲方损失由乙方来承担。</w:t>
      </w:r>
    </w:p>
    <w:p w14:paraId="3C05D437" w14:textId="77777777" w:rsidR="00F614C0" w:rsidRDefault="00F614C0">
      <w:pPr>
        <w:spacing w:line="360" w:lineRule="auto"/>
        <w:rPr>
          <w:rFonts w:hint="eastAsia"/>
          <w:b/>
          <w:sz w:val="24"/>
        </w:rPr>
      </w:pPr>
      <w:r>
        <w:rPr>
          <w:rFonts w:hint="eastAsia"/>
          <w:b/>
          <w:sz w:val="24"/>
        </w:rPr>
        <w:t>第十二条：禁止使用类似商标</w:t>
      </w:r>
    </w:p>
    <w:p w14:paraId="46AB11C7" w14:textId="77777777" w:rsidR="00F614C0" w:rsidRDefault="00F614C0">
      <w:pPr>
        <w:numPr>
          <w:ilvl w:val="0"/>
          <w:numId w:val="10"/>
        </w:numPr>
        <w:spacing w:line="360" w:lineRule="auto"/>
        <w:rPr>
          <w:rFonts w:hint="eastAsia"/>
        </w:rPr>
      </w:pPr>
      <w:r>
        <w:rPr>
          <w:rFonts w:hint="eastAsia"/>
        </w:rPr>
        <w:t>乙方不得另外使用类似甲方商标的商标或设计类似产品进行销售、宣传和广告，以免给消费者造成错觉。</w:t>
      </w:r>
    </w:p>
    <w:p w14:paraId="2BD5EA4B" w14:textId="77777777" w:rsidR="00F614C0" w:rsidRDefault="00F614C0">
      <w:pPr>
        <w:numPr>
          <w:ilvl w:val="0"/>
          <w:numId w:val="10"/>
        </w:numPr>
        <w:spacing w:line="360" w:lineRule="auto"/>
        <w:rPr>
          <w:rFonts w:hint="eastAsia"/>
        </w:rPr>
      </w:pPr>
      <w:r>
        <w:rPr>
          <w:rFonts w:hint="eastAsia"/>
        </w:rPr>
        <w:t>乙方违反上述规定引起的甲方损失由乙方赔偿，同时取消经销商资格。</w:t>
      </w:r>
    </w:p>
    <w:p w14:paraId="488A0168" w14:textId="77777777" w:rsidR="00F614C0" w:rsidRDefault="00F614C0">
      <w:pPr>
        <w:spacing w:line="360" w:lineRule="auto"/>
        <w:rPr>
          <w:rFonts w:hint="eastAsia"/>
        </w:rPr>
      </w:pPr>
    </w:p>
    <w:p w14:paraId="7164DB87" w14:textId="77777777" w:rsidR="00F614C0" w:rsidRDefault="00F614C0">
      <w:pPr>
        <w:spacing w:line="360" w:lineRule="auto"/>
        <w:rPr>
          <w:rFonts w:hint="eastAsia"/>
          <w:b/>
          <w:sz w:val="24"/>
        </w:rPr>
      </w:pPr>
      <w:r>
        <w:rPr>
          <w:rFonts w:hint="eastAsia"/>
          <w:b/>
          <w:sz w:val="24"/>
        </w:rPr>
        <w:lastRenderedPageBreak/>
        <w:t>第十三条：质量担保</w:t>
      </w:r>
    </w:p>
    <w:p w14:paraId="4546C7B3" w14:textId="77777777" w:rsidR="00F614C0" w:rsidRDefault="00F614C0">
      <w:pPr>
        <w:numPr>
          <w:ilvl w:val="0"/>
          <w:numId w:val="11"/>
        </w:numPr>
        <w:spacing w:line="360" w:lineRule="auto"/>
        <w:rPr>
          <w:rFonts w:hint="eastAsia"/>
        </w:rPr>
      </w:pPr>
      <w:r>
        <w:rPr>
          <w:rFonts w:hint="eastAsia"/>
        </w:rPr>
        <w:t>甲方提供的货物出现设计、制作缺陷引起的乙方损失，依照法律</w:t>
      </w:r>
      <w:r>
        <w:rPr>
          <w:rFonts w:hint="eastAsia"/>
        </w:rPr>
        <w:t xml:space="preserve"> </w:t>
      </w:r>
      <w:r>
        <w:rPr>
          <w:rFonts w:hint="eastAsia"/>
        </w:rPr>
        <w:t>承担相关产品责任，乙方应配合甲方采取必要措施尽量缩小损失</w:t>
      </w:r>
      <w:r>
        <w:rPr>
          <w:rFonts w:hint="eastAsia"/>
        </w:rPr>
        <w:t>.</w:t>
      </w:r>
    </w:p>
    <w:p w14:paraId="4767E908" w14:textId="77777777" w:rsidR="00F614C0" w:rsidRDefault="00F614C0">
      <w:pPr>
        <w:numPr>
          <w:ilvl w:val="0"/>
          <w:numId w:val="11"/>
        </w:numPr>
        <w:spacing w:line="360" w:lineRule="auto"/>
        <w:rPr>
          <w:rFonts w:hint="eastAsia"/>
        </w:rPr>
      </w:pPr>
      <w:r>
        <w:rPr>
          <w:rFonts w:hint="eastAsia"/>
        </w:rPr>
        <w:t>对质量保证期没有特别约定的，除易损件外其余均质保一年。</w:t>
      </w:r>
    </w:p>
    <w:p w14:paraId="7863AAEC" w14:textId="77777777" w:rsidR="00F614C0" w:rsidRDefault="00F614C0">
      <w:pPr>
        <w:numPr>
          <w:ilvl w:val="0"/>
          <w:numId w:val="11"/>
        </w:numPr>
        <w:spacing w:line="360" w:lineRule="auto"/>
        <w:rPr>
          <w:rFonts w:hint="eastAsia"/>
        </w:rPr>
      </w:pPr>
      <w:r>
        <w:rPr>
          <w:rFonts w:hint="eastAsia"/>
        </w:rPr>
        <w:t>乙方销售产品时要详细告知产品购买者使用方法及注意事项。（使用方法和注意事项由甲方提供）</w:t>
      </w:r>
    </w:p>
    <w:p w14:paraId="22A129D4" w14:textId="77777777" w:rsidR="00F614C0" w:rsidRDefault="00F614C0">
      <w:pPr>
        <w:spacing w:line="360" w:lineRule="auto"/>
        <w:rPr>
          <w:rFonts w:hint="eastAsia"/>
          <w:b/>
          <w:sz w:val="24"/>
        </w:rPr>
      </w:pPr>
      <w:r>
        <w:rPr>
          <w:rFonts w:hint="eastAsia"/>
          <w:b/>
          <w:sz w:val="24"/>
        </w:rPr>
        <w:t>第十四条：不可抗力</w:t>
      </w:r>
    </w:p>
    <w:p w14:paraId="1BCE7ADE" w14:textId="77777777" w:rsidR="00F614C0" w:rsidRDefault="00F614C0">
      <w:pPr>
        <w:spacing w:line="360" w:lineRule="auto"/>
        <w:rPr>
          <w:rFonts w:hint="eastAsia"/>
        </w:rPr>
      </w:pPr>
      <w:r>
        <w:rPr>
          <w:rFonts w:hint="eastAsia"/>
        </w:rPr>
        <w:t>因战争、暴动、内乱等其它不可抗力致合同无法履行时，双方可以不在承担合同义务，但应及时通知对方。</w:t>
      </w:r>
    </w:p>
    <w:p w14:paraId="5B4C49C0" w14:textId="77777777" w:rsidR="00F614C0" w:rsidRDefault="00F614C0">
      <w:pPr>
        <w:spacing w:line="360" w:lineRule="auto"/>
        <w:rPr>
          <w:rFonts w:hint="eastAsia"/>
          <w:b/>
          <w:sz w:val="24"/>
        </w:rPr>
      </w:pPr>
      <w:r>
        <w:rPr>
          <w:rFonts w:hint="eastAsia"/>
          <w:b/>
          <w:sz w:val="24"/>
        </w:rPr>
        <w:t>第十五条：合同期限内经销权利的放弃或丧失</w:t>
      </w:r>
    </w:p>
    <w:p w14:paraId="18B61FF2" w14:textId="77777777" w:rsidR="00F614C0" w:rsidRDefault="00F614C0">
      <w:pPr>
        <w:spacing w:line="360" w:lineRule="auto"/>
        <w:rPr>
          <w:rFonts w:hint="eastAsia"/>
        </w:rPr>
      </w:pPr>
      <w:r>
        <w:rPr>
          <w:rFonts w:hint="eastAsia"/>
        </w:rPr>
        <w:t>解除合同或出现以下情况时，甲方可以认为乙方放弃销售权利。</w:t>
      </w:r>
    </w:p>
    <w:p w14:paraId="1DF44E8C" w14:textId="77777777" w:rsidR="00F614C0" w:rsidRDefault="00F614C0">
      <w:pPr>
        <w:numPr>
          <w:ilvl w:val="0"/>
          <w:numId w:val="12"/>
        </w:numPr>
        <w:spacing w:line="360" w:lineRule="auto"/>
        <w:rPr>
          <w:rFonts w:hint="eastAsia"/>
        </w:rPr>
      </w:pPr>
      <w:r>
        <w:rPr>
          <w:rFonts w:hint="eastAsia"/>
        </w:rPr>
        <w:t>没有经甲方同意乙方转让经销权</w:t>
      </w:r>
    </w:p>
    <w:p w14:paraId="40761D36" w14:textId="77777777" w:rsidR="00F614C0" w:rsidRDefault="00F614C0">
      <w:pPr>
        <w:numPr>
          <w:ilvl w:val="0"/>
          <w:numId w:val="12"/>
        </w:numPr>
        <w:spacing w:line="360" w:lineRule="auto"/>
        <w:rPr>
          <w:rFonts w:hint="eastAsia"/>
        </w:rPr>
      </w:pPr>
      <w:r>
        <w:rPr>
          <w:rFonts w:hint="eastAsia"/>
        </w:rPr>
        <w:t>乙方被银行停止银行业务</w:t>
      </w:r>
    </w:p>
    <w:p w14:paraId="0E4B7DFB" w14:textId="77777777" w:rsidR="00F614C0" w:rsidRDefault="00F614C0">
      <w:pPr>
        <w:numPr>
          <w:ilvl w:val="0"/>
          <w:numId w:val="12"/>
        </w:numPr>
        <w:spacing w:line="360" w:lineRule="auto"/>
        <w:rPr>
          <w:rFonts w:hint="eastAsia"/>
        </w:rPr>
      </w:pPr>
      <w:r>
        <w:rPr>
          <w:rFonts w:hint="eastAsia"/>
        </w:rPr>
        <w:t>乙方申请破产、停顿整理等或被第三方申请破产的或其他同类情势</w:t>
      </w:r>
    </w:p>
    <w:p w14:paraId="012CC61A" w14:textId="77777777" w:rsidR="00F614C0" w:rsidRDefault="00F614C0">
      <w:pPr>
        <w:numPr>
          <w:ilvl w:val="0"/>
          <w:numId w:val="12"/>
        </w:numPr>
        <w:spacing w:line="360" w:lineRule="auto"/>
        <w:rPr>
          <w:rFonts w:hint="eastAsia"/>
        </w:rPr>
      </w:pPr>
      <w:r>
        <w:rPr>
          <w:rFonts w:hint="eastAsia"/>
        </w:rPr>
        <w:t>乙方被第三方强制执行，足以影响乙方继续承担代理义务的</w:t>
      </w:r>
    </w:p>
    <w:p w14:paraId="2DB8849A" w14:textId="77777777" w:rsidR="00F614C0" w:rsidRDefault="00F614C0">
      <w:pPr>
        <w:spacing w:line="360" w:lineRule="auto"/>
        <w:rPr>
          <w:rFonts w:hint="eastAsia"/>
          <w:b/>
          <w:sz w:val="24"/>
        </w:rPr>
      </w:pPr>
      <w:r>
        <w:rPr>
          <w:rFonts w:hint="eastAsia"/>
          <w:b/>
          <w:sz w:val="24"/>
        </w:rPr>
        <w:t>第十六条：解除合同</w:t>
      </w:r>
    </w:p>
    <w:p w14:paraId="1AC3C16B" w14:textId="77777777" w:rsidR="00F614C0" w:rsidRDefault="00F614C0">
      <w:pPr>
        <w:spacing w:line="360" w:lineRule="auto"/>
        <w:rPr>
          <w:rFonts w:hint="eastAsia"/>
        </w:rPr>
      </w:pPr>
      <w:r>
        <w:rPr>
          <w:rFonts w:hint="eastAsia"/>
        </w:rPr>
        <w:t>乙方出现下列情况时，甲方督促乙方在所定之内修正，在规定之内乙方还没有修正则甲方有权解除合同。</w:t>
      </w:r>
    </w:p>
    <w:p w14:paraId="62DFF10F" w14:textId="77777777" w:rsidR="00F614C0" w:rsidRDefault="00F614C0">
      <w:pPr>
        <w:numPr>
          <w:ilvl w:val="0"/>
          <w:numId w:val="13"/>
        </w:numPr>
        <w:spacing w:line="360" w:lineRule="auto"/>
        <w:rPr>
          <w:rFonts w:hint="eastAsia"/>
        </w:rPr>
      </w:pPr>
      <w:r>
        <w:rPr>
          <w:rFonts w:hint="eastAsia"/>
        </w:rPr>
        <w:t>因乙方的销售能力无法达到销售目标时</w:t>
      </w:r>
    </w:p>
    <w:p w14:paraId="442FC413" w14:textId="77777777" w:rsidR="00F614C0" w:rsidRDefault="00F614C0">
      <w:pPr>
        <w:numPr>
          <w:ilvl w:val="0"/>
          <w:numId w:val="13"/>
        </w:numPr>
        <w:spacing w:line="360" w:lineRule="auto"/>
        <w:rPr>
          <w:rFonts w:hint="eastAsia"/>
        </w:rPr>
      </w:pPr>
      <w:r>
        <w:rPr>
          <w:rFonts w:hint="eastAsia"/>
        </w:rPr>
        <w:t>乙方行为损坏甲方的名誉或信誉时</w:t>
      </w:r>
    </w:p>
    <w:p w14:paraId="7781D32F" w14:textId="77777777" w:rsidR="00F614C0" w:rsidRDefault="00F614C0">
      <w:pPr>
        <w:spacing w:line="360" w:lineRule="auto"/>
        <w:rPr>
          <w:rFonts w:hint="eastAsia"/>
          <w:b/>
          <w:sz w:val="24"/>
        </w:rPr>
      </w:pPr>
      <w:r>
        <w:rPr>
          <w:rFonts w:hint="eastAsia"/>
          <w:b/>
          <w:sz w:val="24"/>
        </w:rPr>
        <w:t>第十七条：终止使用商标等</w:t>
      </w:r>
    </w:p>
    <w:p w14:paraId="4A8F9A73" w14:textId="77777777" w:rsidR="00F614C0" w:rsidRDefault="00F614C0">
      <w:pPr>
        <w:spacing w:line="360" w:lineRule="auto"/>
        <w:rPr>
          <w:rFonts w:hint="eastAsia"/>
        </w:rPr>
      </w:pPr>
      <w:r>
        <w:rPr>
          <w:rFonts w:hint="eastAsia"/>
        </w:rPr>
        <w:t>合同到期或解除合同时，乙方应终止使用能体现甲方商业特征的一切标志如商号、商标等。</w:t>
      </w:r>
    </w:p>
    <w:p w14:paraId="022508AB" w14:textId="77777777" w:rsidR="00F614C0" w:rsidRDefault="00F614C0">
      <w:pPr>
        <w:spacing w:line="360" w:lineRule="auto"/>
        <w:rPr>
          <w:rFonts w:hint="eastAsia"/>
          <w:b/>
          <w:sz w:val="24"/>
        </w:rPr>
      </w:pPr>
      <w:r>
        <w:rPr>
          <w:rFonts w:hint="eastAsia"/>
          <w:b/>
          <w:sz w:val="24"/>
        </w:rPr>
        <w:t>第十八条：合同期限</w:t>
      </w:r>
    </w:p>
    <w:p w14:paraId="61CA4842" w14:textId="77777777" w:rsidR="00F614C0" w:rsidRDefault="00F614C0">
      <w:pPr>
        <w:numPr>
          <w:ilvl w:val="0"/>
          <w:numId w:val="14"/>
        </w:numPr>
        <w:spacing w:line="360" w:lineRule="auto"/>
        <w:rPr>
          <w:rFonts w:hint="eastAsia"/>
        </w:rPr>
      </w:pPr>
      <w:r>
        <w:rPr>
          <w:rFonts w:hint="eastAsia"/>
        </w:rPr>
        <w:t>本合同有效期是签订合同生效之日起到本合同约定的经销期限终结。</w:t>
      </w:r>
    </w:p>
    <w:p w14:paraId="2842F867" w14:textId="77777777" w:rsidR="00F614C0" w:rsidRDefault="00F614C0">
      <w:pPr>
        <w:numPr>
          <w:ilvl w:val="0"/>
          <w:numId w:val="14"/>
        </w:numPr>
        <w:spacing w:line="360" w:lineRule="auto"/>
        <w:rPr>
          <w:rFonts w:hint="eastAsia"/>
        </w:rPr>
      </w:pPr>
      <w:r>
        <w:rPr>
          <w:rFonts w:hint="eastAsia"/>
        </w:rPr>
        <w:t>乙方完成当年销售目标，下一年经销合同自动续约，甲方不得无故解除；如果乙方未能完成当年销售额，甲方要根据具体情况来定下一年的合同续约问题。</w:t>
      </w:r>
    </w:p>
    <w:p w14:paraId="2C404B88" w14:textId="77777777" w:rsidR="00F614C0" w:rsidRDefault="00F614C0">
      <w:pPr>
        <w:spacing w:line="360" w:lineRule="auto"/>
        <w:rPr>
          <w:rFonts w:hint="eastAsia"/>
          <w:b/>
          <w:sz w:val="24"/>
        </w:rPr>
      </w:pPr>
      <w:r>
        <w:rPr>
          <w:rFonts w:hint="eastAsia"/>
          <w:b/>
          <w:sz w:val="24"/>
        </w:rPr>
        <w:t>第十九条：诉讼法院</w:t>
      </w:r>
    </w:p>
    <w:p w14:paraId="399E5827" w14:textId="77777777" w:rsidR="00F614C0" w:rsidRDefault="00F614C0">
      <w:pPr>
        <w:spacing w:line="360" w:lineRule="auto"/>
        <w:rPr>
          <w:rFonts w:hint="eastAsia"/>
        </w:rPr>
      </w:pPr>
      <w:r>
        <w:rPr>
          <w:rFonts w:hint="eastAsia"/>
        </w:rPr>
        <w:t>双方出现纷争时，双方应首先在互相信任下友好协商，无法达成协议时，可到甲方所在管辖权的法院提起诉讼。</w:t>
      </w:r>
    </w:p>
    <w:p w14:paraId="0AA8AF68" w14:textId="77777777" w:rsidR="00F614C0" w:rsidRDefault="00F614C0">
      <w:pPr>
        <w:spacing w:line="360" w:lineRule="auto"/>
        <w:rPr>
          <w:rFonts w:hint="eastAsia"/>
        </w:rPr>
      </w:pPr>
    </w:p>
    <w:p w14:paraId="045DD717" w14:textId="77777777" w:rsidR="00F614C0" w:rsidRDefault="00F614C0">
      <w:pPr>
        <w:spacing w:line="360" w:lineRule="auto"/>
        <w:rPr>
          <w:rFonts w:hint="eastAsia"/>
          <w:b/>
          <w:sz w:val="24"/>
        </w:rPr>
      </w:pPr>
    </w:p>
    <w:p w14:paraId="1F114A93" w14:textId="77777777" w:rsidR="00F614C0" w:rsidRDefault="00F614C0">
      <w:pPr>
        <w:spacing w:line="360" w:lineRule="auto"/>
        <w:rPr>
          <w:rFonts w:hint="eastAsia"/>
          <w:b/>
          <w:sz w:val="24"/>
        </w:rPr>
      </w:pPr>
    </w:p>
    <w:p w14:paraId="7566AC3C" w14:textId="77777777" w:rsidR="00F614C0" w:rsidRDefault="00F614C0">
      <w:pPr>
        <w:spacing w:line="360" w:lineRule="auto"/>
        <w:rPr>
          <w:rFonts w:hint="eastAsia"/>
          <w:b/>
          <w:sz w:val="24"/>
        </w:rPr>
      </w:pPr>
      <w:r>
        <w:rPr>
          <w:rFonts w:hint="eastAsia"/>
          <w:b/>
          <w:sz w:val="24"/>
        </w:rPr>
        <w:t>第二十条：合同解释</w:t>
      </w:r>
    </w:p>
    <w:p w14:paraId="7EEA7AE5" w14:textId="77777777" w:rsidR="00F614C0" w:rsidRDefault="00F614C0">
      <w:pPr>
        <w:spacing w:line="360" w:lineRule="auto"/>
        <w:rPr>
          <w:rFonts w:hint="eastAsia"/>
        </w:rPr>
      </w:pPr>
      <w:r>
        <w:rPr>
          <w:rFonts w:hint="eastAsia"/>
        </w:rPr>
        <w:t>对合同的解释出现分歧时，可参照双方签订的合同附件进行解释，没有相关合同附件的，可依照一般商业惯例并根据诚信、善意原则解释。</w:t>
      </w:r>
    </w:p>
    <w:p w14:paraId="0479A233" w14:textId="77777777" w:rsidR="00F614C0" w:rsidRDefault="00F614C0">
      <w:pPr>
        <w:spacing w:line="360" w:lineRule="auto"/>
        <w:rPr>
          <w:rFonts w:hint="eastAsia"/>
          <w:b/>
          <w:sz w:val="24"/>
        </w:rPr>
      </w:pPr>
      <w:r>
        <w:rPr>
          <w:rFonts w:hint="eastAsia"/>
          <w:b/>
          <w:sz w:val="24"/>
        </w:rPr>
        <w:t>第二十二条、文本与附件</w:t>
      </w:r>
    </w:p>
    <w:p w14:paraId="49502D82" w14:textId="77777777" w:rsidR="00F614C0" w:rsidRDefault="00F614C0">
      <w:pPr>
        <w:spacing w:line="360" w:lineRule="auto"/>
        <w:ind w:firstLineChars="200" w:firstLine="420"/>
        <w:rPr>
          <w:rFonts w:ascii="宋体" w:hAnsi="宋体" w:hint="eastAsia"/>
        </w:rPr>
      </w:pPr>
      <w:r>
        <w:rPr>
          <w:rFonts w:ascii="宋体" w:hAnsi="宋体" w:hint="eastAsia"/>
          <w:bCs/>
        </w:rPr>
        <w:t>1、</w:t>
      </w:r>
      <w:r>
        <w:rPr>
          <w:rFonts w:ascii="宋体" w:hAnsi="宋体" w:hint="eastAsia"/>
        </w:rPr>
        <w:t>本协议经甲、乙双方签字、盖章后协议有效，一式二份，甲、乙双方各执一份。</w:t>
      </w:r>
    </w:p>
    <w:p w14:paraId="23EEA9CC" w14:textId="77777777" w:rsidR="00F614C0" w:rsidRDefault="00F614C0">
      <w:pPr>
        <w:spacing w:line="360" w:lineRule="auto"/>
        <w:ind w:firstLineChars="200" w:firstLine="420"/>
        <w:rPr>
          <w:rFonts w:ascii="宋体" w:hAnsi="宋体" w:hint="eastAsia"/>
        </w:rPr>
      </w:pPr>
      <w:r>
        <w:rPr>
          <w:rFonts w:ascii="宋体" w:hAnsi="宋体" w:hint="eastAsia"/>
        </w:rPr>
        <w:t>2、附件二、乙方有效证件复印件。</w:t>
      </w:r>
    </w:p>
    <w:p w14:paraId="15F4BB39" w14:textId="77777777" w:rsidR="00F614C0" w:rsidRDefault="00F614C0">
      <w:pPr>
        <w:spacing w:line="360" w:lineRule="auto"/>
        <w:ind w:firstLine="435"/>
        <w:rPr>
          <w:rFonts w:hint="eastAsia"/>
        </w:rPr>
      </w:pPr>
      <w:r>
        <w:rPr>
          <w:rFonts w:hint="eastAsia"/>
        </w:rPr>
        <w:t>3</w:t>
      </w:r>
      <w:r>
        <w:rPr>
          <w:rFonts w:hint="eastAsia"/>
        </w:rPr>
        <w:t>、附件三、划分后的销售任务额。</w:t>
      </w:r>
    </w:p>
    <w:p w14:paraId="68BF3174" w14:textId="77777777" w:rsidR="00F614C0" w:rsidRDefault="00F614C0">
      <w:pPr>
        <w:spacing w:line="360" w:lineRule="auto"/>
        <w:ind w:firstLine="435"/>
        <w:rPr>
          <w:rFonts w:hint="eastAsia"/>
        </w:rPr>
      </w:pPr>
    </w:p>
    <w:p w14:paraId="09D90E61" w14:textId="77777777" w:rsidR="00F614C0" w:rsidRDefault="00F614C0">
      <w:pPr>
        <w:spacing w:line="360" w:lineRule="auto"/>
        <w:ind w:rightChars="-257" w:right="-540"/>
        <w:rPr>
          <w:rFonts w:hint="eastAsia"/>
        </w:rPr>
      </w:pPr>
    </w:p>
    <w:p w14:paraId="67094D8B" w14:textId="77777777" w:rsidR="00F614C0" w:rsidRDefault="00F614C0">
      <w:pPr>
        <w:spacing w:line="360" w:lineRule="auto"/>
        <w:ind w:leftChars="-342" w:left="-718" w:rightChars="-514" w:right="-1079"/>
        <w:jc w:val="left"/>
        <w:rPr>
          <w:rFonts w:ascii="宋体" w:hAnsi="宋体" w:hint="eastAsia"/>
          <w:szCs w:val="21"/>
        </w:rPr>
      </w:pPr>
      <w:r>
        <w:rPr>
          <w:rFonts w:ascii="宋体" w:hAnsi="宋体" w:hint="eastAsia"/>
          <w:szCs w:val="21"/>
        </w:rPr>
        <w:t xml:space="preserve">  甲    方：</w:t>
      </w:r>
      <w:r w:rsidR="00321170">
        <w:rPr>
          <w:rFonts w:ascii="宋体" w:hAnsi="宋体" w:hint="eastAsia"/>
          <w:szCs w:val="21"/>
          <w:u w:val="single"/>
        </w:rPr>
        <w:t xml:space="preserve">                                   </w:t>
      </w:r>
      <w:r>
        <w:rPr>
          <w:rFonts w:ascii="宋体" w:hAnsi="宋体" w:hint="eastAsia"/>
          <w:szCs w:val="21"/>
        </w:rPr>
        <w:t xml:space="preserve">  乙    方：</w:t>
      </w:r>
      <w:r>
        <w:rPr>
          <w:rFonts w:ascii="宋体" w:hAnsi="宋体" w:hint="eastAsia"/>
          <w:szCs w:val="21"/>
          <w:u w:val="single"/>
        </w:rPr>
        <w:t xml:space="preserve">  </w:t>
      </w:r>
      <w:r w:rsidR="00734DA7">
        <w:rPr>
          <w:rFonts w:ascii="宋体" w:hAnsi="宋体" w:hint="eastAsia"/>
          <w:szCs w:val="21"/>
          <w:u w:val="single"/>
        </w:rPr>
        <w:t xml:space="preserve">                              </w:t>
      </w:r>
      <w:r>
        <w:rPr>
          <w:rFonts w:ascii="宋体" w:hAnsi="宋体" w:hint="eastAsia"/>
          <w:szCs w:val="21"/>
          <w:u w:val="single"/>
        </w:rPr>
        <w:t xml:space="preserve">    </w:t>
      </w:r>
    </w:p>
    <w:p w14:paraId="6AF0B113" w14:textId="77777777" w:rsidR="00F614C0" w:rsidRDefault="00F614C0" w:rsidP="00734DA7">
      <w:pPr>
        <w:spacing w:line="360" w:lineRule="auto"/>
        <w:ind w:leftChars="-257" w:left="-435" w:rightChars="-342" w:right="-718" w:hangingChars="50" w:hanging="105"/>
        <w:jc w:val="left"/>
        <w:rPr>
          <w:rFonts w:ascii="宋体" w:hAnsi="宋体" w:hint="eastAsia"/>
          <w:szCs w:val="21"/>
        </w:rPr>
      </w:pPr>
      <w:r>
        <w:rPr>
          <w:rFonts w:ascii="宋体" w:hAnsi="宋体" w:hint="eastAsia"/>
          <w:szCs w:val="21"/>
        </w:rPr>
        <w:t>地    址：</w:t>
      </w:r>
      <w:r w:rsidR="00321170">
        <w:rPr>
          <w:rFonts w:ascii="宋体" w:hAnsi="宋体" w:hint="eastAsia"/>
          <w:szCs w:val="21"/>
          <w:u w:val="single"/>
        </w:rPr>
        <w:t xml:space="preserve">                                   </w:t>
      </w:r>
      <w:r>
        <w:rPr>
          <w:rFonts w:ascii="宋体" w:hAnsi="宋体" w:hint="eastAsia"/>
          <w:szCs w:val="21"/>
        </w:rPr>
        <w:t xml:space="preserve">  </w:t>
      </w:r>
      <w:r w:rsidR="00321170">
        <w:rPr>
          <w:rFonts w:ascii="宋体" w:hAnsi="宋体" w:hint="eastAsia"/>
          <w:szCs w:val="21"/>
        </w:rPr>
        <w:t xml:space="preserve"> </w:t>
      </w:r>
      <w:r>
        <w:rPr>
          <w:rFonts w:ascii="宋体" w:hAnsi="宋体" w:hint="eastAsia"/>
          <w:szCs w:val="21"/>
        </w:rPr>
        <w:t>地    址：</w:t>
      </w:r>
      <w:r w:rsidR="00734DA7">
        <w:rPr>
          <w:rFonts w:ascii="宋体" w:hAnsi="宋体" w:hint="eastAsia"/>
          <w:szCs w:val="21"/>
        </w:rPr>
        <w:t xml:space="preserve"> </w:t>
      </w:r>
      <w:r w:rsidR="00734DA7">
        <w:rPr>
          <w:rFonts w:ascii="宋体" w:hAnsi="宋体" w:hint="eastAsia"/>
          <w:szCs w:val="21"/>
          <w:u w:val="single"/>
        </w:rPr>
        <w:t xml:space="preserve">                                 </w:t>
      </w:r>
      <w:r w:rsidR="00734DA7">
        <w:rPr>
          <w:rFonts w:ascii="宋体" w:hAnsi="宋体" w:hint="eastAsia"/>
          <w:szCs w:val="21"/>
        </w:rPr>
        <w:t xml:space="preserve">                                            </w:t>
      </w:r>
      <w:r>
        <w:rPr>
          <w:rFonts w:ascii="宋体" w:hAnsi="宋体" w:hint="eastAsia"/>
          <w:szCs w:val="21"/>
        </w:rPr>
        <w:t>法人代表：</w:t>
      </w:r>
      <w:r w:rsidR="00321170">
        <w:rPr>
          <w:rFonts w:ascii="宋体" w:hAnsi="宋体" w:hint="eastAsia"/>
          <w:szCs w:val="21"/>
          <w:u w:val="single"/>
        </w:rPr>
        <w:t xml:space="preserve">                                   </w:t>
      </w:r>
      <w:r>
        <w:rPr>
          <w:rFonts w:ascii="宋体" w:hAnsi="宋体" w:hint="eastAsia"/>
          <w:szCs w:val="21"/>
        </w:rPr>
        <w:t xml:space="preserve">  法人代表：</w:t>
      </w:r>
      <w:r>
        <w:rPr>
          <w:rFonts w:ascii="宋体" w:hAnsi="宋体" w:hint="eastAsia"/>
          <w:szCs w:val="21"/>
          <w:u w:val="single"/>
        </w:rPr>
        <w:t xml:space="preserve">                               </w:t>
      </w:r>
      <w:r w:rsidR="00734DA7">
        <w:rPr>
          <w:rFonts w:ascii="宋体" w:hAnsi="宋体" w:hint="eastAsia"/>
          <w:szCs w:val="21"/>
          <w:u w:val="single"/>
        </w:rPr>
        <w:t xml:space="preserve">  </w:t>
      </w:r>
    </w:p>
    <w:p w14:paraId="2EC60F1A" w14:textId="77777777" w:rsidR="00F614C0" w:rsidRDefault="00F614C0">
      <w:pPr>
        <w:spacing w:line="360" w:lineRule="auto"/>
        <w:ind w:leftChars="-257" w:left="-540" w:rightChars="-514" w:right="-1079"/>
        <w:jc w:val="left"/>
        <w:rPr>
          <w:rFonts w:ascii="宋体" w:hAnsi="宋体" w:hint="eastAsia"/>
          <w:szCs w:val="21"/>
        </w:rPr>
      </w:pPr>
      <w:r>
        <w:rPr>
          <w:rFonts w:ascii="宋体" w:hAnsi="宋体" w:hint="eastAsia"/>
          <w:szCs w:val="21"/>
        </w:rPr>
        <w:t>授 权 人：</w:t>
      </w:r>
      <w:r w:rsidR="00321170">
        <w:rPr>
          <w:rFonts w:ascii="宋体" w:hAnsi="宋体" w:hint="eastAsia"/>
          <w:szCs w:val="21"/>
          <w:u w:val="single"/>
        </w:rPr>
        <w:t xml:space="preserve">                                    </w:t>
      </w:r>
      <w:r>
        <w:rPr>
          <w:rFonts w:ascii="宋体" w:hAnsi="宋体" w:hint="eastAsia"/>
          <w:szCs w:val="21"/>
        </w:rPr>
        <w:t xml:space="preserve">  授 权 人：</w:t>
      </w:r>
      <w:r>
        <w:rPr>
          <w:rFonts w:ascii="宋体" w:hAnsi="宋体" w:hint="eastAsia"/>
          <w:szCs w:val="21"/>
          <w:u w:val="single"/>
        </w:rPr>
        <w:t xml:space="preserve">  </w:t>
      </w:r>
      <w:r w:rsidR="00734DA7">
        <w:rPr>
          <w:rFonts w:ascii="宋体" w:hAnsi="宋体" w:hint="eastAsia"/>
          <w:szCs w:val="21"/>
          <w:u w:val="single"/>
        </w:rPr>
        <w:t xml:space="preserve">    </w:t>
      </w:r>
      <w:r>
        <w:rPr>
          <w:rFonts w:ascii="宋体" w:hAnsi="宋体" w:hint="eastAsia"/>
          <w:szCs w:val="21"/>
          <w:u w:val="single"/>
        </w:rPr>
        <w:t xml:space="preserve">                            </w:t>
      </w:r>
    </w:p>
    <w:p w14:paraId="7F3E332E" w14:textId="77777777" w:rsidR="00F614C0" w:rsidRDefault="00F614C0">
      <w:pPr>
        <w:tabs>
          <w:tab w:val="left" w:pos="5940"/>
        </w:tabs>
        <w:spacing w:line="360" w:lineRule="auto"/>
        <w:ind w:leftChars="-257" w:left="-540" w:rightChars="-428" w:right="-899"/>
        <w:jc w:val="left"/>
        <w:rPr>
          <w:rFonts w:ascii="宋体" w:hAnsi="宋体" w:hint="eastAsia"/>
          <w:szCs w:val="21"/>
        </w:rPr>
      </w:pPr>
      <w:r>
        <w:rPr>
          <w:rFonts w:ascii="宋体" w:hAnsi="宋体" w:hint="eastAsia"/>
          <w:szCs w:val="21"/>
        </w:rPr>
        <w:t>开户银行：</w:t>
      </w:r>
      <w:r w:rsidR="00321170">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 xml:space="preserve">   开户银行：</w:t>
      </w:r>
      <w:r>
        <w:rPr>
          <w:rFonts w:ascii="宋体" w:hAnsi="宋体" w:hint="eastAsia"/>
          <w:szCs w:val="21"/>
          <w:u w:val="single"/>
        </w:rPr>
        <w:t xml:space="preserve">  </w:t>
      </w:r>
      <w:r w:rsidR="00734DA7">
        <w:rPr>
          <w:rFonts w:hint="eastAsia"/>
          <w:bCs/>
          <w:szCs w:val="36"/>
          <w:u w:val="single"/>
        </w:rPr>
        <w:t xml:space="preserve">                        </w:t>
      </w:r>
      <w:r>
        <w:rPr>
          <w:rFonts w:ascii="宋体" w:hAnsi="宋体" w:hint="eastAsia"/>
          <w:szCs w:val="21"/>
          <w:u w:val="single"/>
        </w:rPr>
        <w:t xml:space="preserve">        </w:t>
      </w:r>
      <w:r w:rsidR="00734DA7">
        <w:rPr>
          <w:rFonts w:ascii="宋体" w:hAnsi="宋体" w:hint="eastAsia"/>
          <w:szCs w:val="21"/>
          <w:u w:val="single"/>
        </w:rPr>
        <w:t xml:space="preserve"> </w:t>
      </w:r>
    </w:p>
    <w:p w14:paraId="103E6AA5" w14:textId="77777777" w:rsidR="00F614C0" w:rsidRDefault="00F614C0">
      <w:pPr>
        <w:tabs>
          <w:tab w:val="left" w:pos="5940"/>
        </w:tabs>
        <w:spacing w:line="360" w:lineRule="auto"/>
        <w:ind w:leftChars="-257" w:left="-540" w:rightChars="-342" w:right="-718"/>
        <w:jc w:val="left"/>
        <w:rPr>
          <w:rFonts w:ascii="宋体" w:hAnsi="宋体" w:hint="eastAsia"/>
          <w:szCs w:val="21"/>
        </w:rPr>
      </w:pPr>
      <w:r>
        <w:rPr>
          <w:rFonts w:ascii="宋体" w:hAnsi="宋体" w:hint="eastAsia"/>
          <w:szCs w:val="21"/>
        </w:rPr>
        <w:t>账    号：</w:t>
      </w:r>
      <w:r w:rsidR="00321170">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 xml:space="preserve">   账    号：</w:t>
      </w:r>
      <w:r w:rsidR="00734DA7">
        <w:rPr>
          <w:rFonts w:ascii="宋体" w:hAnsi="宋体" w:hint="eastAsia"/>
          <w:szCs w:val="21"/>
          <w:u w:val="single"/>
        </w:rPr>
        <w:t xml:space="preserve">                           </w:t>
      </w:r>
      <w:r>
        <w:rPr>
          <w:rFonts w:ascii="宋体" w:hAnsi="宋体" w:hint="eastAsia"/>
          <w:szCs w:val="21"/>
          <w:u w:val="single"/>
        </w:rPr>
        <w:t xml:space="preserve">           </w:t>
      </w:r>
    </w:p>
    <w:p w14:paraId="458DE407" w14:textId="77777777" w:rsidR="00F614C0" w:rsidRDefault="00F614C0">
      <w:pPr>
        <w:spacing w:line="360" w:lineRule="auto"/>
        <w:rPr>
          <w:rFonts w:ascii="宋体" w:hAnsi="宋体" w:hint="eastAsia"/>
          <w:szCs w:val="21"/>
        </w:rPr>
      </w:pPr>
      <w:r>
        <w:rPr>
          <w:rFonts w:ascii="宋体" w:hAnsi="宋体" w:hint="eastAsia"/>
          <w:szCs w:val="21"/>
        </w:rPr>
        <w:t xml:space="preserve">  </w:t>
      </w:r>
    </w:p>
    <w:p w14:paraId="6F71C133" w14:textId="77777777" w:rsidR="00F614C0" w:rsidRDefault="00F614C0" w:rsidP="00734DA7">
      <w:pPr>
        <w:spacing w:line="360" w:lineRule="auto"/>
        <w:ind w:firstLineChars="150" w:firstLine="315"/>
        <w:rPr>
          <w:rFonts w:hint="eastAsia"/>
          <w:szCs w:val="21"/>
        </w:rPr>
      </w:pPr>
      <w:r>
        <w:rPr>
          <w:rFonts w:hint="eastAsia"/>
          <w:szCs w:val="21"/>
        </w:rPr>
        <w:t>年</w:t>
      </w:r>
      <w:r w:rsidR="00734DA7">
        <w:rPr>
          <w:rFonts w:hint="eastAsia"/>
          <w:szCs w:val="21"/>
        </w:rPr>
        <w:t xml:space="preserve">  </w:t>
      </w:r>
      <w:r>
        <w:rPr>
          <w:rFonts w:hint="eastAsia"/>
          <w:szCs w:val="21"/>
        </w:rPr>
        <w:t>月</w:t>
      </w:r>
      <w:r w:rsidR="00734DA7">
        <w:rPr>
          <w:rFonts w:hint="eastAsia"/>
          <w:szCs w:val="21"/>
        </w:rPr>
        <w:t xml:space="preserve">  </w:t>
      </w:r>
      <w:r>
        <w:rPr>
          <w:rFonts w:hint="eastAsia"/>
          <w:szCs w:val="21"/>
        </w:rPr>
        <w:t>日</w:t>
      </w:r>
      <w:r>
        <w:rPr>
          <w:rFonts w:hint="eastAsia"/>
          <w:szCs w:val="21"/>
        </w:rPr>
        <w:t xml:space="preserve">      </w:t>
      </w:r>
      <w:r w:rsidR="00734DA7">
        <w:rPr>
          <w:rFonts w:hint="eastAsia"/>
          <w:szCs w:val="21"/>
        </w:rPr>
        <w:t xml:space="preserve">                            </w:t>
      </w:r>
      <w:r w:rsidR="00734DA7">
        <w:rPr>
          <w:rFonts w:hint="eastAsia"/>
          <w:szCs w:val="21"/>
        </w:rPr>
        <w:t>年</w:t>
      </w:r>
      <w:r w:rsidR="00734DA7">
        <w:rPr>
          <w:rFonts w:hint="eastAsia"/>
          <w:szCs w:val="21"/>
        </w:rPr>
        <w:t xml:space="preserve">   </w:t>
      </w:r>
      <w:r>
        <w:rPr>
          <w:rFonts w:hint="eastAsia"/>
          <w:szCs w:val="21"/>
        </w:rPr>
        <w:t>月</w:t>
      </w:r>
      <w:r w:rsidR="00734DA7">
        <w:rPr>
          <w:rFonts w:hint="eastAsia"/>
          <w:szCs w:val="21"/>
        </w:rPr>
        <w:t xml:space="preserve">   </w:t>
      </w:r>
      <w:r>
        <w:rPr>
          <w:rFonts w:hint="eastAsia"/>
          <w:szCs w:val="21"/>
        </w:rPr>
        <w:t>日</w:t>
      </w:r>
    </w:p>
    <w:p w14:paraId="7A0DA780" w14:textId="77777777" w:rsidR="00F614C0" w:rsidRDefault="00F614C0">
      <w:pPr>
        <w:rPr>
          <w:rFonts w:hint="eastAsia"/>
        </w:rPr>
      </w:pPr>
      <w:r>
        <w:rPr>
          <w:rFonts w:hint="eastAsia"/>
        </w:rPr>
        <w:t xml:space="preserve"> </w:t>
      </w:r>
    </w:p>
    <w:p w14:paraId="78DFE1F1" w14:textId="77777777" w:rsidR="00F614C0" w:rsidRDefault="00F614C0">
      <w:pPr>
        <w:rPr>
          <w:rFonts w:hint="eastAsia"/>
        </w:rPr>
      </w:pPr>
    </w:p>
    <w:tbl>
      <w:tblPr>
        <w:tblW w:w="0" w:type="auto"/>
        <w:tblInd w:w="-347" w:type="dxa"/>
        <w:tblLayout w:type="fixed"/>
        <w:tblLook w:val="0000" w:firstRow="0" w:lastRow="0" w:firstColumn="0" w:lastColumn="0" w:noHBand="0" w:noVBand="0"/>
      </w:tblPr>
      <w:tblGrid>
        <w:gridCol w:w="2371"/>
        <w:gridCol w:w="2371"/>
        <w:gridCol w:w="2371"/>
        <w:gridCol w:w="2374"/>
        <w:gridCol w:w="245"/>
      </w:tblGrid>
      <w:tr w:rsidR="00F614C0" w14:paraId="54E0BF1F" w14:textId="77777777">
        <w:trPr>
          <w:trHeight w:val="727"/>
        </w:trPr>
        <w:tc>
          <w:tcPr>
            <w:tcW w:w="9732" w:type="dxa"/>
            <w:gridSpan w:val="5"/>
            <w:tcBorders>
              <w:top w:val="nil"/>
              <w:left w:val="nil"/>
              <w:bottom w:val="nil"/>
              <w:right w:val="nil"/>
            </w:tcBorders>
            <w:vAlign w:val="center"/>
          </w:tcPr>
          <w:p w14:paraId="3FEBD1E9" w14:textId="77777777" w:rsidR="00F614C0" w:rsidRDefault="00F614C0">
            <w:pPr>
              <w:widowControl/>
              <w:jc w:val="left"/>
              <w:rPr>
                <w:rFonts w:ascii="宋体" w:hAnsi="宋体" w:cs="宋体"/>
                <w:b/>
                <w:bCs/>
                <w:kern w:val="0"/>
                <w:sz w:val="56"/>
                <w:szCs w:val="56"/>
              </w:rPr>
            </w:pPr>
            <w:r>
              <w:rPr>
                <w:rFonts w:ascii="宋体" w:hAnsi="宋体" w:cs="宋体" w:hint="eastAsia"/>
                <w:b/>
                <w:bCs/>
                <w:kern w:val="0"/>
                <w:sz w:val="56"/>
                <w:szCs w:val="56"/>
              </w:rPr>
              <w:t>协议附件三：</w:t>
            </w:r>
          </w:p>
        </w:tc>
      </w:tr>
      <w:tr w:rsidR="00F614C0" w14:paraId="0C289957" w14:textId="77777777">
        <w:trPr>
          <w:trHeight w:val="674"/>
        </w:trPr>
        <w:tc>
          <w:tcPr>
            <w:tcW w:w="2371" w:type="dxa"/>
            <w:tcBorders>
              <w:top w:val="single" w:sz="4" w:space="0" w:color="auto"/>
              <w:left w:val="single" w:sz="4" w:space="0" w:color="auto"/>
              <w:bottom w:val="single" w:sz="4" w:space="0" w:color="auto"/>
              <w:right w:val="single" w:sz="4" w:space="0" w:color="auto"/>
            </w:tcBorders>
            <w:vAlign w:val="center"/>
          </w:tcPr>
          <w:p w14:paraId="4D10DC2E" w14:textId="77777777" w:rsidR="00F614C0" w:rsidRDefault="00F614C0">
            <w:pPr>
              <w:widowControl/>
              <w:jc w:val="center"/>
              <w:rPr>
                <w:rFonts w:ascii="宋体" w:hAnsi="宋体" w:cs="宋体"/>
                <w:b/>
                <w:bCs/>
                <w:kern w:val="0"/>
                <w:sz w:val="48"/>
                <w:szCs w:val="48"/>
              </w:rPr>
            </w:pPr>
            <w:r>
              <w:rPr>
                <w:rFonts w:ascii="宋体" w:hAnsi="宋体" w:cs="宋体" w:hint="eastAsia"/>
                <w:b/>
                <w:bCs/>
                <w:kern w:val="0"/>
                <w:sz w:val="48"/>
                <w:szCs w:val="48"/>
              </w:rPr>
              <w:t>第一季度</w:t>
            </w:r>
          </w:p>
        </w:tc>
        <w:tc>
          <w:tcPr>
            <w:tcW w:w="2371" w:type="dxa"/>
            <w:tcBorders>
              <w:top w:val="single" w:sz="4" w:space="0" w:color="auto"/>
              <w:left w:val="nil"/>
              <w:bottom w:val="single" w:sz="4" w:space="0" w:color="auto"/>
              <w:right w:val="single" w:sz="4" w:space="0" w:color="auto"/>
            </w:tcBorders>
            <w:vAlign w:val="center"/>
          </w:tcPr>
          <w:p w14:paraId="1ADBBB56" w14:textId="77777777" w:rsidR="00F614C0" w:rsidRDefault="00F614C0">
            <w:pPr>
              <w:widowControl/>
              <w:jc w:val="center"/>
              <w:rPr>
                <w:rFonts w:ascii="宋体" w:hAnsi="宋体" w:cs="宋体"/>
                <w:b/>
                <w:bCs/>
                <w:kern w:val="0"/>
                <w:sz w:val="48"/>
                <w:szCs w:val="48"/>
              </w:rPr>
            </w:pPr>
            <w:r>
              <w:rPr>
                <w:rFonts w:ascii="宋体" w:hAnsi="宋体" w:cs="宋体" w:hint="eastAsia"/>
                <w:b/>
                <w:bCs/>
                <w:kern w:val="0"/>
                <w:sz w:val="48"/>
                <w:szCs w:val="48"/>
              </w:rPr>
              <w:t>第二季度</w:t>
            </w:r>
          </w:p>
        </w:tc>
        <w:tc>
          <w:tcPr>
            <w:tcW w:w="2371" w:type="dxa"/>
            <w:tcBorders>
              <w:top w:val="single" w:sz="4" w:space="0" w:color="auto"/>
              <w:left w:val="nil"/>
              <w:bottom w:val="single" w:sz="4" w:space="0" w:color="auto"/>
              <w:right w:val="single" w:sz="4" w:space="0" w:color="auto"/>
            </w:tcBorders>
            <w:vAlign w:val="center"/>
          </w:tcPr>
          <w:p w14:paraId="7AAE97EC" w14:textId="77777777" w:rsidR="00F614C0" w:rsidRDefault="00F614C0">
            <w:pPr>
              <w:widowControl/>
              <w:jc w:val="center"/>
              <w:rPr>
                <w:rFonts w:ascii="宋体" w:hAnsi="宋体" w:cs="宋体"/>
                <w:b/>
                <w:bCs/>
                <w:kern w:val="0"/>
                <w:sz w:val="48"/>
                <w:szCs w:val="48"/>
              </w:rPr>
            </w:pPr>
            <w:r>
              <w:rPr>
                <w:rFonts w:ascii="宋体" w:hAnsi="宋体" w:cs="宋体" w:hint="eastAsia"/>
                <w:b/>
                <w:bCs/>
                <w:kern w:val="0"/>
                <w:sz w:val="48"/>
                <w:szCs w:val="48"/>
              </w:rPr>
              <w:t>第三季度</w:t>
            </w:r>
          </w:p>
        </w:tc>
        <w:tc>
          <w:tcPr>
            <w:tcW w:w="2374" w:type="dxa"/>
            <w:tcBorders>
              <w:top w:val="single" w:sz="4" w:space="0" w:color="auto"/>
              <w:left w:val="nil"/>
              <w:bottom w:val="single" w:sz="4" w:space="0" w:color="auto"/>
              <w:right w:val="single" w:sz="4" w:space="0" w:color="auto"/>
            </w:tcBorders>
            <w:vAlign w:val="center"/>
          </w:tcPr>
          <w:p w14:paraId="17073618" w14:textId="77777777" w:rsidR="00F614C0" w:rsidRDefault="00F614C0">
            <w:pPr>
              <w:widowControl/>
              <w:jc w:val="center"/>
              <w:rPr>
                <w:rFonts w:ascii="宋体" w:hAnsi="宋体" w:cs="宋体"/>
                <w:b/>
                <w:bCs/>
                <w:kern w:val="0"/>
                <w:sz w:val="48"/>
                <w:szCs w:val="48"/>
              </w:rPr>
            </w:pPr>
            <w:r>
              <w:rPr>
                <w:rFonts w:ascii="宋体" w:hAnsi="宋体" w:cs="宋体" w:hint="eastAsia"/>
                <w:b/>
                <w:bCs/>
                <w:kern w:val="0"/>
                <w:sz w:val="48"/>
                <w:szCs w:val="48"/>
              </w:rPr>
              <w:t>第四季度</w:t>
            </w:r>
          </w:p>
        </w:tc>
        <w:tc>
          <w:tcPr>
            <w:tcW w:w="245" w:type="dxa"/>
            <w:tcBorders>
              <w:top w:val="nil"/>
              <w:left w:val="nil"/>
              <w:bottom w:val="nil"/>
              <w:right w:val="nil"/>
            </w:tcBorders>
            <w:vAlign w:val="bottom"/>
          </w:tcPr>
          <w:p w14:paraId="0AB2E5DA" w14:textId="77777777" w:rsidR="00F614C0" w:rsidRDefault="00F614C0">
            <w:pPr>
              <w:widowControl/>
              <w:jc w:val="left"/>
              <w:rPr>
                <w:rFonts w:ascii="宋体" w:hAnsi="宋体" w:cs="宋体"/>
                <w:kern w:val="0"/>
                <w:sz w:val="48"/>
                <w:szCs w:val="48"/>
              </w:rPr>
            </w:pPr>
          </w:p>
        </w:tc>
      </w:tr>
      <w:tr w:rsidR="00F614C0" w14:paraId="789C0DDB" w14:textId="77777777">
        <w:trPr>
          <w:trHeight w:val="543"/>
        </w:trPr>
        <w:tc>
          <w:tcPr>
            <w:tcW w:w="2371" w:type="dxa"/>
            <w:tcBorders>
              <w:top w:val="nil"/>
              <w:left w:val="single" w:sz="4" w:space="0" w:color="auto"/>
              <w:bottom w:val="single" w:sz="4" w:space="0" w:color="auto"/>
              <w:right w:val="single" w:sz="4" w:space="0" w:color="auto"/>
            </w:tcBorders>
            <w:vAlign w:val="center"/>
          </w:tcPr>
          <w:p w14:paraId="0C8F5A7A" w14:textId="77777777" w:rsidR="00F614C0" w:rsidRDefault="00F614C0">
            <w:pPr>
              <w:widowControl/>
              <w:jc w:val="center"/>
              <w:rPr>
                <w:rFonts w:ascii="宋体" w:hAnsi="宋体" w:cs="宋体" w:hint="eastAsia"/>
                <w:b/>
                <w:bCs/>
                <w:kern w:val="0"/>
                <w:sz w:val="48"/>
                <w:szCs w:val="48"/>
              </w:rPr>
            </w:pPr>
          </w:p>
        </w:tc>
        <w:tc>
          <w:tcPr>
            <w:tcW w:w="2371" w:type="dxa"/>
            <w:tcBorders>
              <w:top w:val="nil"/>
              <w:left w:val="nil"/>
              <w:bottom w:val="single" w:sz="4" w:space="0" w:color="auto"/>
              <w:right w:val="single" w:sz="4" w:space="0" w:color="auto"/>
            </w:tcBorders>
            <w:vAlign w:val="center"/>
          </w:tcPr>
          <w:p w14:paraId="728EB2D0" w14:textId="77777777" w:rsidR="00F614C0" w:rsidRDefault="00F614C0">
            <w:pPr>
              <w:widowControl/>
              <w:jc w:val="center"/>
              <w:rPr>
                <w:rFonts w:ascii="宋体" w:hAnsi="宋体" w:cs="宋体" w:hint="eastAsia"/>
                <w:b/>
                <w:bCs/>
                <w:kern w:val="0"/>
                <w:sz w:val="48"/>
                <w:szCs w:val="48"/>
              </w:rPr>
            </w:pPr>
          </w:p>
        </w:tc>
        <w:tc>
          <w:tcPr>
            <w:tcW w:w="2371" w:type="dxa"/>
            <w:tcBorders>
              <w:top w:val="nil"/>
              <w:left w:val="nil"/>
              <w:bottom w:val="single" w:sz="4" w:space="0" w:color="auto"/>
              <w:right w:val="single" w:sz="4" w:space="0" w:color="auto"/>
            </w:tcBorders>
            <w:vAlign w:val="center"/>
          </w:tcPr>
          <w:p w14:paraId="676ED41D" w14:textId="77777777" w:rsidR="00F614C0" w:rsidRDefault="00F614C0">
            <w:pPr>
              <w:widowControl/>
              <w:jc w:val="center"/>
              <w:rPr>
                <w:rFonts w:ascii="宋体" w:hAnsi="宋体" w:cs="宋体" w:hint="eastAsia"/>
                <w:b/>
                <w:bCs/>
                <w:kern w:val="0"/>
                <w:sz w:val="48"/>
                <w:szCs w:val="48"/>
              </w:rPr>
            </w:pPr>
          </w:p>
        </w:tc>
        <w:tc>
          <w:tcPr>
            <w:tcW w:w="2374" w:type="dxa"/>
            <w:tcBorders>
              <w:top w:val="nil"/>
              <w:left w:val="nil"/>
              <w:bottom w:val="single" w:sz="4" w:space="0" w:color="auto"/>
              <w:right w:val="single" w:sz="4" w:space="0" w:color="auto"/>
            </w:tcBorders>
            <w:vAlign w:val="center"/>
          </w:tcPr>
          <w:p w14:paraId="21CC54CC" w14:textId="77777777" w:rsidR="00F614C0" w:rsidRDefault="00F614C0">
            <w:pPr>
              <w:widowControl/>
              <w:jc w:val="center"/>
              <w:rPr>
                <w:rFonts w:ascii="宋体" w:hAnsi="宋体" w:cs="宋体" w:hint="eastAsia"/>
                <w:b/>
                <w:bCs/>
                <w:kern w:val="0"/>
                <w:sz w:val="48"/>
                <w:szCs w:val="48"/>
              </w:rPr>
            </w:pPr>
          </w:p>
        </w:tc>
        <w:tc>
          <w:tcPr>
            <w:tcW w:w="245" w:type="dxa"/>
            <w:tcBorders>
              <w:top w:val="nil"/>
              <w:left w:val="nil"/>
              <w:bottom w:val="nil"/>
              <w:right w:val="nil"/>
            </w:tcBorders>
            <w:vAlign w:val="bottom"/>
          </w:tcPr>
          <w:p w14:paraId="36DDDE0B" w14:textId="77777777" w:rsidR="00F614C0" w:rsidRDefault="00F614C0">
            <w:pPr>
              <w:widowControl/>
              <w:jc w:val="left"/>
              <w:rPr>
                <w:rFonts w:ascii="宋体" w:hAnsi="宋体" w:cs="宋体"/>
                <w:kern w:val="0"/>
                <w:sz w:val="48"/>
                <w:szCs w:val="48"/>
              </w:rPr>
            </w:pPr>
          </w:p>
        </w:tc>
      </w:tr>
      <w:tr w:rsidR="00F614C0" w14:paraId="46CCA7A3" w14:textId="77777777">
        <w:trPr>
          <w:trHeight w:val="801"/>
        </w:trPr>
        <w:tc>
          <w:tcPr>
            <w:tcW w:w="9487" w:type="dxa"/>
            <w:gridSpan w:val="4"/>
            <w:tcBorders>
              <w:top w:val="single" w:sz="4" w:space="0" w:color="auto"/>
              <w:left w:val="nil"/>
              <w:bottom w:val="nil"/>
              <w:right w:val="nil"/>
            </w:tcBorders>
            <w:vAlign w:val="center"/>
          </w:tcPr>
          <w:p w14:paraId="15CC7DCD" w14:textId="77777777" w:rsidR="00F614C0" w:rsidRDefault="00F614C0">
            <w:pPr>
              <w:widowControl/>
              <w:jc w:val="left"/>
              <w:rPr>
                <w:rFonts w:ascii="宋体" w:hAnsi="宋体" w:cs="宋体"/>
                <w:b/>
                <w:bCs/>
                <w:kern w:val="0"/>
                <w:sz w:val="32"/>
                <w:szCs w:val="32"/>
              </w:rPr>
            </w:pPr>
          </w:p>
        </w:tc>
        <w:tc>
          <w:tcPr>
            <w:tcW w:w="245" w:type="dxa"/>
            <w:tcBorders>
              <w:top w:val="nil"/>
              <w:left w:val="nil"/>
              <w:bottom w:val="nil"/>
              <w:right w:val="nil"/>
            </w:tcBorders>
            <w:vAlign w:val="bottom"/>
          </w:tcPr>
          <w:p w14:paraId="6102E309" w14:textId="77777777" w:rsidR="00F614C0" w:rsidRDefault="00F614C0">
            <w:pPr>
              <w:widowControl/>
              <w:jc w:val="left"/>
              <w:rPr>
                <w:rFonts w:ascii="宋体" w:hAnsi="宋体" w:cs="宋体"/>
                <w:kern w:val="0"/>
                <w:sz w:val="48"/>
                <w:szCs w:val="48"/>
              </w:rPr>
            </w:pPr>
          </w:p>
        </w:tc>
      </w:tr>
      <w:tr w:rsidR="00F614C0" w14:paraId="1B9B6104" w14:textId="77777777">
        <w:trPr>
          <w:trHeight w:val="377"/>
        </w:trPr>
        <w:tc>
          <w:tcPr>
            <w:tcW w:w="2371" w:type="dxa"/>
            <w:tcBorders>
              <w:top w:val="nil"/>
              <w:left w:val="nil"/>
              <w:bottom w:val="nil"/>
              <w:right w:val="nil"/>
            </w:tcBorders>
            <w:vAlign w:val="bottom"/>
          </w:tcPr>
          <w:p w14:paraId="3447EA1D" w14:textId="77777777" w:rsidR="00F614C0" w:rsidRDefault="00F614C0">
            <w:pPr>
              <w:widowControl/>
              <w:jc w:val="left"/>
              <w:rPr>
                <w:rFonts w:ascii="宋体" w:hAnsi="宋体" w:cs="宋体"/>
                <w:kern w:val="0"/>
                <w:sz w:val="24"/>
              </w:rPr>
            </w:pPr>
          </w:p>
        </w:tc>
        <w:tc>
          <w:tcPr>
            <w:tcW w:w="2371" w:type="dxa"/>
            <w:tcBorders>
              <w:top w:val="nil"/>
              <w:left w:val="nil"/>
              <w:bottom w:val="nil"/>
              <w:right w:val="nil"/>
            </w:tcBorders>
            <w:vAlign w:val="bottom"/>
          </w:tcPr>
          <w:p w14:paraId="45ED2277" w14:textId="77777777" w:rsidR="00F614C0" w:rsidRDefault="00F614C0">
            <w:pPr>
              <w:widowControl/>
              <w:jc w:val="left"/>
              <w:rPr>
                <w:rFonts w:ascii="宋体" w:hAnsi="宋体" w:cs="宋体"/>
                <w:kern w:val="0"/>
                <w:sz w:val="24"/>
              </w:rPr>
            </w:pPr>
          </w:p>
        </w:tc>
        <w:tc>
          <w:tcPr>
            <w:tcW w:w="4745" w:type="dxa"/>
            <w:gridSpan w:val="2"/>
            <w:tcBorders>
              <w:top w:val="nil"/>
              <w:left w:val="nil"/>
              <w:bottom w:val="nil"/>
              <w:right w:val="nil"/>
            </w:tcBorders>
            <w:vAlign w:val="bottom"/>
          </w:tcPr>
          <w:p w14:paraId="35501775" w14:textId="77777777" w:rsidR="00F614C0" w:rsidRDefault="00F614C0">
            <w:pPr>
              <w:widowControl/>
              <w:jc w:val="left"/>
              <w:rPr>
                <w:rFonts w:ascii="宋体" w:hAnsi="宋体" w:cs="宋体"/>
                <w:b/>
                <w:bCs/>
                <w:kern w:val="0"/>
                <w:sz w:val="36"/>
                <w:szCs w:val="36"/>
              </w:rPr>
            </w:pPr>
          </w:p>
        </w:tc>
        <w:tc>
          <w:tcPr>
            <w:tcW w:w="245" w:type="dxa"/>
            <w:tcBorders>
              <w:top w:val="nil"/>
              <w:left w:val="nil"/>
              <w:bottom w:val="nil"/>
              <w:right w:val="nil"/>
            </w:tcBorders>
            <w:vAlign w:val="bottom"/>
          </w:tcPr>
          <w:p w14:paraId="5CA0B061" w14:textId="77777777" w:rsidR="00F614C0" w:rsidRDefault="00F614C0">
            <w:pPr>
              <w:widowControl/>
              <w:jc w:val="left"/>
              <w:rPr>
                <w:rFonts w:ascii="宋体" w:hAnsi="宋体" w:cs="宋体"/>
                <w:kern w:val="0"/>
                <w:sz w:val="24"/>
              </w:rPr>
            </w:pPr>
          </w:p>
        </w:tc>
      </w:tr>
    </w:tbl>
    <w:p w14:paraId="32E59FE2" w14:textId="77777777" w:rsidR="00F614C0" w:rsidRDefault="00F614C0">
      <w:pPr>
        <w:rPr>
          <w:rFonts w:hint="eastAsia"/>
          <w:kern w:val="0"/>
        </w:rPr>
      </w:pPr>
    </w:p>
    <w:sectPr w:rsidR="00F614C0">
      <w:headerReference w:type="default" r:id="rId7"/>
      <w:footerReference w:type="default" r:id="rId8"/>
      <w:pgSz w:w="11906" w:h="16838"/>
      <w:pgMar w:top="1046" w:right="1286" w:bottom="786" w:left="144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DE51F" w14:textId="77777777" w:rsidR="0009137F" w:rsidRDefault="0009137F">
      <w:r>
        <w:separator/>
      </w:r>
    </w:p>
  </w:endnote>
  <w:endnote w:type="continuationSeparator" w:id="0">
    <w:p w14:paraId="06D8E879" w14:textId="77777777" w:rsidR="0009137F" w:rsidRDefault="00091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B074" w14:textId="77777777" w:rsidR="00F614C0" w:rsidRDefault="00F614C0">
    <w:pPr>
      <w:pStyle w:val="a5"/>
      <w:jc w:val="center"/>
      <w:rPr>
        <w:rFonts w:hint="eastAsia"/>
      </w:rPr>
    </w:pPr>
    <w:r>
      <w:fldChar w:fldCharType="begin"/>
    </w:r>
    <w:r>
      <w:rPr>
        <w:rStyle w:val="a3"/>
      </w:rPr>
      <w:instrText xml:space="preserve"> PAGE </w:instrText>
    </w:r>
    <w:r>
      <w:fldChar w:fldCharType="separate"/>
    </w:r>
    <w:r w:rsidR="00321170">
      <w:rPr>
        <w:rStyle w:val="a3"/>
        <w:noProof/>
      </w:rPr>
      <w:t>- 1 -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7B298" w14:textId="77777777" w:rsidR="0009137F" w:rsidRDefault="0009137F">
      <w:r>
        <w:separator/>
      </w:r>
    </w:p>
  </w:footnote>
  <w:footnote w:type="continuationSeparator" w:id="0">
    <w:p w14:paraId="6A3B66D3" w14:textId="77777777" w:rsidR="0009137F" w:rsidRDefault="00091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A642" w14:textId="77777777" w:rsidR="00F614C0" w:rsidRDefault="00F614C0">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00000009"/>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A"/>
    <w:multiLevelType w:val="multilevel"/>
    <w:tmpl w:val="0000000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0B"/>
    <w:multiLevelType w:val="multilevel"/>
    <w:tmpl w:val="0000000B"/>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C"/>
    <w:multiLevelType w:val="multilevel"/>
    <w:tmpl w:val="0000000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0D"/>
    <w:multiLevelType w:val="multilevel"/>
    <w:tmpl w:val="0000000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0000000E"/>
    <w:multiLevelType w:val="multilevel"/>
    <w:tmpl w:val="0000000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00000010"/>
    <w:multiLevelType w:val="multilevel"/>
    <w:tmpl w:val="0000001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00000011"/>
    <w:multiLevelType w:val="multilevel"/>
    <w:tmpl w:val="00000011"/>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00000012"/>
    <w:multiLevelType w:val="multilevel"/>
    <w:tmpl w:val="0000001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0000013"/>
    <w:multiLevelType w:val="multilevel"/>
    <w:tmpl w:val="00000013"/>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00000014"/>
    <w:multiLevelType w:val="multilevel"/>
    <w:tmpl w:val="0000001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00000015"/>
    <w:multiLevelType w:val="multilevel"/>
    <w:tmpl w:val="00000015"/>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00000016"/>
    <w:multiLevelType w:val="multilevel"/>
    <w:tmpl w:val="0000001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00000017"/>
    <w:multiLevelType w:val="multilevel"/>
    <w:tmpl w:val="00000017"/>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9452397">
    <w:abstractNumId w:val="2"/>
  </w:num>
  <w:num w:numId="2" w16cid:durableId="1845631058">
    <w:abstractNumId w:val="12"/>
  </w:num>
  <w:num w:numId="3" w16cid:durableId="788089342">
    <w:abstractNumId w:val="13"/>
  </w:num>
  <w:num w:numId="4" w16cid:durableId="1435638357">
    <w:abstractNumId w:val="7"/>
  </w:num>
  <w:num w:numId="5" w16cid:durableId="1557009721">
    <w:abstractNumId w:val="3"/>
  </w:num>
  <w:num w:numId="6" w16cid:durableId="1331133861">
    <w:abstractNumId w:val="10"/>
  </w:num>
  <w:num w:numId="7" w16cid:durableId="1935817013">
    <w:abstractNumId w:val="5"/>
  </w:num>
  <w:num w:numId="8" w16cid:durableId="1854680677">
    <w:abstractNumId w:val="8"/>
  </w:num>
  <w:num w:numId="9" w16cid:durableId="330765173">
    <w:abstractNumId w:val="11"/>
  </w:num>
  <w:num w:numId="10" w16cid:durableId="614563521">
    <w:abstractNumId w:val="6"/>
  </w:num>
  <w:num w:numId="11" w16cid:durableId="2079553665">
    <w:abstractNumId w:val="4"/>
  </w:num>
  <w:num w:numId="12" w16cid:durableId="1291084531">
    <w:abstractNumId w:val="1"/>
  </w:num>
  <w:num w:numId="13" w16cid:durableId="1584559180">
    <w:abstractNumId w:val="9"/>
  </w:num>
  <w:num w:numId="14" w16cid:durableId="1394499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912BD"/>
    <w:rsid w:val="0009137F"/>
    <w:rsid w:val="0015170A"/>
    <w:rsid w:val="0018592F"/>
    <w:rsid w:val="001E12F1"/>
    <w:rsid w:val="0027320B"/>
    <w:rsid w:val="00321170"/>
    <w:rsid w:val="00734DA7"/>
    <w:rsid w:val="00790A96"/>
    <w:rsid w:val="00833E37"/>
    <w:rsid w:val="00F614C0"/>
    <w:rsid w:val="00FF6C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13CB8F"/>
  <w15:chartTrackingRefBased/>
  <w15:docId w15:val="{77CFECEB-0DA8-4943-B3EF-B14E7FBE9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character" w:customStyle="1" w:styleId="a4">
    <w:name w:val="页脚 字符"/>
    <w:link w:val="a5"/>
    <w:rPr>
      <w:kern w:val="2"/>
      <w:sz w:val="18"/>
      <w:szCs w:val="18"/>
    </w:rPr>
  </w:style>
  <w:style w:type="character" w:customStyle="1" w:styleId="a6">
    <w:name w:val="页眉 字符"/>
    <w:link w:val="a7"/>
    <w:rPr>
      <w:kern w:val="2"/>
      <w:sz w:val="18"/>
      <w:szCs w:val="18"/>
    </w:rPr>
  </w:style>
  <w:style w:type="paragraph" w:styleId="a7">
    <w:name w:val="header"/>
    <w:basedOn w:val="a"/>
    <w:link w:val="a6"/>
    <w:pPr>
      <w:pBdr>
        <w:bottom w:val="single" w:sz="6" w:space="1" w:color="auto"/>
      </w:pBdr>
      <w:tabs>
        <w:tab w:val="center" w:pos="4153"/>
        <w:tab w:val="right" w:pos="8306"/>
      </w:tabs>
      <w:snapToGrid w:val="0"/>
      <w:jc w:val="center"/>
    </w:pPr>
    <w:rPr>
      <w:sz w:val="18"/>
      <w:szCs w:val="18"/>
    </w:rPr>
  </w:style>
  <w:style w:type="paragraph" w:styleId="a8">
    <w:name w:val="Balloon Text"/>
    <w:basedOn w:val="a"/>
    <w:rPr>
      <w:sz w:val="18"/>
      <w:szCs w:val="18"/>
    </w:rPr>
  </w:style>
  <w:style w:type="paragraph" w:styleId="a5">
    <w:name w:val="footer"/>
    <w:basedOn w:val="a"/>
    <w:link w:val="a4"/>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455</Words>
  <Characters>2596</Characters>
  <Application>Microsoft Office Word</Application>
  <DocSecurity>4</DocSecurity>
  <PresentationFormat/>
  <Lines>21</Lines>
  <Paragraphs>6</Paragraphs>
  <Slides>0</Slides>
  <Notes>0</Notes>
  <HiddenSlides>0</HiddenSlides>
  <MMClips>0</MMClips>
  <ScaleCrop>false</ScaleCrop>
  <Manager/>
  <Company>VIP专用版</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经销商协议书</dc:title>
  <dc:subject/>
  <dc:creator>番茄花园</dc:creator>
  <cp:keywords/>
  <dc:description/>
  <cp:lastModifiedBy>Administrator</cp:lastModifiedBy>
  <cp:revision>2</cp:revision>
  <cp:lastPrinted>2010-04-07T08:32:00Z</cp:lastPrinted>
  <dcterms:created xsi:type="dcterms:W3CDTF">2026-04-05T07:30:00Z</dcterms:created>
  <dcterms:modified xsi:type="dcterms:W3CDTF">2026-04-05T07:30:00Z</dcterms:modified>
  <cp:category/>
</cp:coreProperties>
</file>