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F4C62" w14:textId="77777777" w:rsidR="00AA4EB5" w:rsidRDefault="00AA4EB5" w:rsidP="00AA4EB5">
      <w:pPr>
        <w:pStyle w:val="a3"/>
        <w:shd w:val="clear" w:color="auto" w:fill="FFFFFF"/>
        <w:spacing w:line="360" w:lineRule="atLeast"/>
        <w:rPr>
          <w:rFonts w:hint="eastAsia"/>
          <w:color w:val="000000"/>
          <w:sz w:val="21"/>
          <w:szCs w:val="21"/>
        </w:rPr>
      </w:pPr>
      <w:r>
        <w:rPr>
          <w:color w:val="000000"/>
          <w:sz w:val="21"/>
          <w:szCs w:val="21"/>
        </w:rPr>
        <w:t xml:space="preserve">　</w:t>
      </w:r>
      <w:r>
        <w:rPr>
          <w:b/>
          <w:bCs/>
          <w:color w:val="000000"/>
          <w:sz w:val="36"/>
          <w:szCs w:val="36"/>
          <w:shd w:val="clear" w:color="auto" w:fill="FFFFFF"/>
        </w:rPr>
        <w:t>饮料经销商合同范本</w:t>
      </w:r>
    </w:p>
    <w:p w14:paraId="10223B79" w14:textId="77777777" w:rsidR="00AA4EB5" w:rsidRDefault="00AA4EB5" w:rsidP="00AA4EB5">
      <w:pPr>
        <w:pStyle w:val="a3"/>
        <w:shd w:val="clear" w:color="auto" w:fill="FFFFFF"/>
        <w:spacing w:line="360" w:lineRule="atLeast"/>
        <w:rPr>
          <w:rFonts w:hint="eastAsia"/>
          <w:color w:val="000000"/>
          <w:sz w:val="21"/>
          <w:szCs w:val="21"/>
        </w:rPr>
      </w:pPr>
    </w:p>
    <w:p w14:paraId="0C504BB4" w14:textId="77777777" w:rsidR="00AA4EB5" w:rsidRPr="00AA4EB5" w:rsidRDefault="00AA4EB5" w:rsidP="00AA4EB5">
      <w:pPr>
        <w:pStyle w:val="a3"/>
        <w:shd w:val="clear" w:color="auto" w:fill="FFFFFF"/>
        <w:spacing w:line="360" w:lineRule="atLeast"/>
        <w:ind w:firstLineChars="200" w:firstLine="480"/>
        <w:rPr>
          <w:rFonts w:hint="eastAsia"/>
          <w:color w:val="000000"/>
        </w:rPr>
      </w:pPr>
      <w:r w:rsidRPr="00AA4EB5">
        <w:rPr>
          <w:rFonts w:hint="eastAsia"/>
          <w:color w:val="000000"/>
        </w:rPr>
        <w:t>甲方：</w:t>
      </w:r>
    </w:p>
    <w:p w14:paraId="7F74FB73"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乙方：</w:t>
      </w:r>
    </w:p>
    <w:p w14:paraId="45DF5A6C"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经双方协商，本着互惠均等的原则，特制定本合同如下：</w:t>
      </w:r>
    </w:p>
    <w:p w14:paraId="249CAD97"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第一条：经销内容</w:t>
      </w:r>
    </w:p>
    <w:p w14:paraId="29BC30DB"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一、甲方向乙方提供本公司所生产的xxx饮料系列产品，授权乙方在特定区域经销。</w:t>
      </w:r>
    </w:p>
    <w:p w14:paraId="33AB0179"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二、如有特殊情况，乙方需转让经销权予第三方时应取得甲方书面同意。</w:t>
      </w:r>
    </w:p>
    <w:p w14:paraId="42645679"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第二条：经销区域</w:t>
      </w:r>
    </w:p>
    <w:p w14:paraId="1E563FCB"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一、乙方只能在甲方指定区域经销甲方产品，不得超出此范围销售，否则，视为跨区销售。</w:t>
      </w:r>
    </w:p>
    <w:p w14:paraId="6DDA0E6F"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二、甲方指定乙方的经销区域为。甲方在乙方经销区域内不为其它商户供货。如发现甲方为其它商户供货，乙方有权向甲方提出索赔。</w:t>
      </w:r>
    </w:p>
    <w:p w14:paraId="6168A14C"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第三条：销售目标</w:t>
      </w:r>
    </w:p>
    <w:p w14:paraId="0600CCE2"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一、乙方销售甲方产品，需按以下比例有计划地完成每月的销售任务，且全年的销售目标最低万元(大写)。</w:t>
      </w:r>
    </w:p>
    <w:p w14:paraId="67C0BFA2"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月份</w:t>
      </w:r>
    </w:p>
    <w:p w14:paraId="68849945"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本月销售占全年销售比例</w:t>
      </w:r>
    </w:p>
    <w:p w14:paraId="41F8C9BA"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目标(万元)</w:t>
      </w:r>
    </w:p>
    <w:p w14:paraId="005FC05D"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季度目标(万元)</w:t>
      </w:r>
    </w:p>
    <w:p w14:paraId="74635073"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二、销售额确认：乙方货款到达甲方指定帐号的实际金额，为甲方确认乙方销售额的唯一凭证。</w:t>
      </w:r>
    </w:p>
    <w:p w14:paraId="2112537A"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第四条：销售价格</w:t>
      </w:r>
    </w:p>
    <w:p w14:paraId="57192F62"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lastRenderedPageBreak/>
        <w:t xml:space="preserve">　　甲方按下列供货价格供货，乙方应严格按下列价格规定进行销售，不得低于本价格销售，否则视为低价销售。(单位：元/箱每箱15瓶)</w:t>
      </w:r>
    </w:p>
    <w:p w14:paraId="7C3BA80D"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品项规格总经销进价转批商进价街批商超/酒店进价商超零售价酒店零售价/冰摊</w:t>
      </w:r>
    </w:p>
    <w:p w14:paraId="17AAF8AE"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银杏绿茶500ml27303233/3537.53元/瓶</w:t>
      </w:r>
    </w:p>
    <w:p w14:paraId="1512EBBA"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银杏乌龙茶500ml27303233/3537.53元/瓶</w:t>
      </w:r>
    </w:p>
    <w:p w14:paraId="11EA011C"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冰红茶500ml27303233/3537.53元/瓶</w:t>
      </w:r>
    </w:p>
    <w:p w14:paraId="59394E09"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注：本价格不含运费，运费由乙方承担。</w:t>
      </w:r>
    </w:p>
    <w:p w14:paraId="06739853"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第五条：付款及交货</w:t>
      </w:r>
    </w:p>
    <w:p w14:paraId="1BA74E98"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一、付款</w:t>
      </w:r>
    </w:p>
    <w:p w14:paraId="7C7ED7A9"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1、乙方必须采用先款后货的方式向甲方支付货款。</w:t>
      </w:r>
    </w:p>
    <w:p w14:paraId="2924624F"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2、乙方向甲方支付的货款必须以银行汇票或电汇形式向甲方所指定的帐号支付。款到，甲方安排发货。</w:t>
      </w:r>
    </w:p>
    <w:p w14:paraId="73DC4A89"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3、其它事宜：</w:t>
      </w:r>
    </w:p>
    <w:p w14:paraId="652461CD"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二、交货</w:t>
      </w:r>
    </w:p>
    <w:p w14:paraId="3FC8F560"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1、乙方必须每月25日前向甲方提交下月《****公司特约经销商月份货物需求计划》，甲方据此安排下月发货计划。</w:t>
      </w:r>
    </w:p>
    <w:p w14:paraId="1B7A400A"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2、乙方每次要货不得低于2000箱，并详细填写《****公司特约经销商货物申请书》，连同相关付款凭证传真至甲方，甲方将依据货款到帐情况安排发货。</w:t>
      </w:r>
    </w:p>
    <w:p w14:paraId="3BF78325"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3、甲方将产品送到乙方唯一指定仓库，乙方必须当面签收并加盖公章，方可入库。</w:t>
      </w:r>
    </w:p>
    <w:p w14:paraId="216EEF2C"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4、乙方指定仓库地址。</w:t>
      </w:r>
    </w:p>
    <w:p w14:paraId="37DA1E76"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第六条：有关销售约定</w:t>
      </w:r>
    </w:p>
    <w:p w14:paraId="45CF668A"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1、换货政策</w:t>
      </w:r>
    </w:p>
    <w:p w14:paraId="409D9586"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lastRenderedPageBreak/>
        <w:t xml:space="preserve">　　经销商在首次进货60天内可申请换货(调换品种)，经甲方总部批准后执行(换货所发生的运费由乙方承担)。</w:t>
      </w:r>
    </w:p>
    <w:p w14:paraId="787E03E7"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2、退货政策</w:t>
      </w:r>
    </w:p>
    <w:p w14:paraId="1568A709"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原则上不退货，特殊情况须报公司总部申请。</w:t>
      </w:r>
    </w:p>
    <w:p w14:paraId="6ADCD052"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3、经销商返利</w:t>
      </w:r>
    </w:p>
    <w:p w14:paraId="3430C1A4"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经销商可享受半年和年底两次返利(乙方累计销售茶饮料5000件以上甲方给于乙方2%)。</w:t>
      </w:r>
    </w:p>
    <w:p w14:paraId="4D818120"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4、经销商处罚</w:t>
      </w:r>
    </w:p>
    <w:p w14:paraId="7C438C93"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凡发现合作客户有越区销售或低价倾销占用甲方货款等行为一律扣除返利，扣除保证金。</w:t>
      </w:r>
    </w:p>
    <w:p w14:paraId="4674EF71"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第七条：双方权力、义务</w:t>
      </w:r>
    </w:p>
    <w:p w14:paraId="0F12AEA0"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一、甲方</w:t>
      </w:r>
    </w:p>
    <w:p w14:paraId="5AC1EB2B"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1、甲方产品出厂应经过严格品质管制，并符合产品标签上标明的经国家有关部门批准的企业产品质量标准，乙方收货时应验查点收，发现问题及时通知甲方解决处理。</w:t>
      </w:r>
    </w:p>
    <w:p w14:paraId="5C67AF8E"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2、甲方保证向乙方提供当地卫生质量监督机构所需要的各项文件。</w:t>
      </w:r>
    </w:p>
    <w:p w14:paraId="10C6B9C0"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3、自合同签订之日起，甲方负责根据乙方所在地的市场情况制定推广计划，并有义务将计划有关内容告知乙方。</w:t>
      </w:r>
    </w:p>
    <w:p w14:paraId="32D0A217"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4、甲方保证依约履行供货。</w:t>
      </w:r>
    </w:p>
    <w:p w14:paraId="08E70DB2"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5、乙方所在地的甲方分公司(包括分公司管理人员及员工)没有权利对此合同进行变更或合同之外的任何(包括口头或书面形式)，甲方只对经自己书面确认的致乙方的销售政策及本合同进行变更的协议承担法律责任，除此之外甲方概不负责。</w:t>
      </w:r>
    </w:p>
    <w:p w14:paraId="23052821"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6、凡乙方违约跨区销售或低价销售一次，甲方有权扣除乙方反利的100%。</w:t>
      </w:r>
    </w:p>
    <w:p w14:paraId="17E131E3"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7、在期间，乙方连续两个月不能完成销售任务或违反价格规定达一次或者恶意跨区销售达一次，甲方均有权单方面解除合同。</w:t>
      </w:r>
    </w:p>
    <w:p w14:paraId="35439846"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8、首次供货，甲方提供进货量5%的赠品。</w:t>
      </w:r>
    </w:p>
    <w:p w14:paraId="7D3581DA"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9、甲方提供销售额10%以内的促销及广告宣传费用。(方案由双方共同制定，资金由甲方掌握。)</w:t>
      </w:r>
    </w:p>
    <w:p w14:paraId="08C392E4"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二、乙方</w:t>
      </w:r>
    </w:p>
    <w:p w14:paraId="51E6F0B2"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1、乙方有义务向甲方反馈当地饮料市场同类产品的信息，零售客户及消费者对甲方产品态度、建议等信息，有责任全力协助、配合及参与甲方的各项市场推广计划的制定及实施。</w:t>
      </w:r>
    </w:p>
    <w:p w14:paraId="23ACBB86"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2、签订合同时，乙方必须向甲方提供以下有效证件的影印件：《营业执照》、《税务登记证》、《卫生许可证》、《法定代表人身份证明》等其它证照。</w:t>
      </w:r>
    </w:p>
    <w:p w14:paraId="34A2DBDF"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3、乙方配备专职人员进行销售网点的开发与维护，并保证销售网点数量的持续上升或持平，同时，保证甲方产品在各销售网点的正常供货，不得无故断货。</w:t>
      </w:r>
    </w:p>
    <w:p w14:paraId="66D9CBD5"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4、乙方应按甲方要求提供专用仓储，保证其正常工作，费用由乙方承担。且甲方产品在乙方验收或入库后的一切损失(包括不可抗力)由乙方自行承担。</w:t>
      </w:r>
    </w:p>
    <w:p w14:paraId="4C6D91B4"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5、乙方不得让甲方工作人员送货、</w:t>
      </w:r>
    </w:p>
    <w:p w14:paraId="227B92BD"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收款，否则所造成的损失由乙方自行承担。</w:t>
      </w:r>
    </w:p>
    <w:p w14:paraId="79B92929"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6、乙方有义务向甲方工作人员提供销售台帐，并根据每天的销售状况据实填写《****生物工程有限公司茶饮料系列产品客户交易表》，否则，甲方有权力从乙方半年返利中扣减1%以上的返利系数。</w:t>
      </w:r>
    </w:p>
    <w:p w14:paraId="4F6CF531"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7、乙方不得将钱款或货物借给甲方工作人员，否则，所造成的损失由乙方自行承担。</w:t>
      </w:r>
    </w:p>
    <w:p w14:paraId="220736D7"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8、乙方有义务配合甲方，对甲方市场人员的工作情况进行监督，如发现工作失误或有其他不满时，可拨打甲方所设的投诉热线010-68682786进行投诉。</w:t>
      </w:r>
    </w:p>
    <w:p w14:paraId="09CF8803"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9、乙方如需变更合同或申请销售政策，不得要求其所在地甲方分公司直接对此合同进行变更或作出合同之外的任何承诺，乙方在收到甲方的书面确认以前，所有的变更本合同的协议及合同之外的承诺均为无效，否则，所造成的损失由乙方自行承担。</w:t>
      </w:r>
    </w:p>
    <w:p w14:paraId="79A18D83"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第八条：合同的变更与解除</w:t>
      </w:r>
    </w:p>
    <w:p w14:paraId="45BEE428"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一、发生下列情况之一者，允许变更或解除合同。</w:t>
      </w:r>
    </w:p>
    <w:p w14:paraId="4743BF41"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1、由于不可抗力致使合同的全部义务不能履行。</w:t>
      </w:r>
    </w:p>
    <w:p w14:paraId="0D0CE999"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2、甲、乙方双方协商中止合同。</w:t>
      </w:r>
    </w:p>
    <w:p w14:paraId="436A42E9"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3、由于另一方在合同约定的期限内没有履行合同。</w:t>
      </w:r>
    </w:p>
    <w:p w14:paraId="5E95C48D" w14:textId="77777777" w:rsidR="00AA4EB5" w:rsidRPr="00AA4EB5" w:rsidRDefault="00AA4EB5" w:rsidP="00AA4EB5">
      <w:pPr>
        <w:pStyle w:val="a3"/>
        <w:shd w:val="clear" w:color="auto" w:fill="FFFFFF"/>
        <w:spacing w:line="360" w:lineRule="atLeast"/>
        <w:rPr>
          <w:rFonts w:hint="eastAsia"/>
          <w:color w:val="000000"/>
        </w:rPr>
      </w:pPr>
      <w:r w:rsidRPr="00AA4EB5">
        <w:rPr>
          <w:rFonts w:hint="eastAsia"/>
          <w:color w:val="000000"/>
        </w:rPr>
        <w:t xml:space="preserve">　　二、变更或解除经济合同的通知或协议，必须采取书面形式，除由于不可抗力致使经济合同的全部义务不能履行或由于另一方在合同约定的期限内没有履行的合同除外，协议未达成之前，原经济合同仍然有效。</w:t>
      </w:r>
    </w:p>
    <w:p w14:paraId="32A2423F" w14:textId="77777777" w:rsidR="00AA4EB5" w:rsidRPr="00AA4EB5" w:rsidRDefault="00AA4EB5">
      <w:pPr>
        <w:rPr>
          <w:rFonts w:ascii="宋体" w:hAnsi="宋体" w:hint="eastAsia"/>
          <w:sz w:val="24"/>
        </w:rPr>
      </w:pPr>
    </w:p>
    <w:sectPr w:rsidR="00AA4EB5" w:rsidRPr="00AA4EB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11158" w14:textId="77777777" w:rsidR="009A49DC" w:rsidRDefault="009A49DC" w:rsidP="00D736B8">
      <w:r>
        <w:separator/>
      </w:r>
    </w:p>
  </w:endnote>
  <w:endnote w:type="continuationSeparator" w:id="0">
    <w:p w14:paraId="73E63AD1" w14:textId="77777777" w:rsidR="009A49DC" w:rsidRDefault="009A49DC" w:rsidP="00D73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AAD1E" w14:textId="77777777" w:rsidR="009A49DC" w:rsidRDefault="009A49DC" w:rsidP="00D736B8">
      <w:r>
        <w:separator/>
      </w:r>
    </w:p>
  </w:footnote>
  <w:footnote w:type="continuationSeparator" w:id="0">
    <w:p w14:paraId="793EF9AA" w14:textId="77777777" w:rsidR="009A49DC" w:rsidRDefault="009A49DC" w:rsidP="00D736B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A4EB5"/>
    <w:rsid w:val="009A49DC"/>
    <w:rsid w:val="00AA4EB5"/>
    <w:rsid w:val="00D73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659F4E"/>
  <w15:chartTrackingRefBased/>
  <w15:docId w15:val="{54908080-82BA-4C1F-88BF-034C87BB1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AA4EB5"/>
    <w:pPr>
      <w:widowControl/>
      <w:spacing w:before="100" w:beforeAutospacing="1" w:after="100" w:afterAutospacing="1"/>
      <w:jc w:val="left"/>
    </w:pPr>
    <w:rPr>
      <w:rFonts w:ascii="宋体" w:hAnsi="宋体" w:cs="宋体"/>
      <w:kern w:val="0"/>
      <w:sz w:val="24"/>
    </w:rPr>
  </w:style>
  <w:style w:type="paragraph" w:styleId="a4">
    <w:name w:val="header"/>
    <w:basedOn w:val="a"/>
    <w:link w:val="a5"/>
    <w:rsid w:val="00D736B8"/>
    <w:pPr>
      <w:tabs>
        <w:tab w:val="center" w:pos="4153"/>
        <w:tab w:val="right" w:pos="8306"/>
      </w:tabs>
      <w:snapToGrid w:val="0"/>
      <w:jc w:val="center"/>
    </w:pPr>
    <w:rPr>
      <w:sz w:val="18"/>
      <w:szCs w:val="18"/>
    </w:rPr>
  </w:style>
  <w:style w:type="character" w:customStyle="1" w:styleId="a5">
    <w:name w:val="页眉 字符"/>
    <w:basedOn w:val="a0"/>
    <w:link w:val="a4"/>
    <w:rsid w:val="00D736B8"/>
    <w:rPr>
      <w:kern w:val="2"/>
      <w:sz w:val="18"/>
      <w:szCs w:val="18"/>
    </w:rPr>
  </w:style>
  <w:style w:type="paragraph" w:styleId="a6">
    <w:name w:val="footer"/>
    <w:basedOn w:val="a"/>
    <w:link w:val="a7"/>
    <w:rsid w:val="00D736B8"/>
    <w:pPr>
      <w:tabs>
        <w:tab w:val="center" w:pos="4153"/>
        <w:tab w:val="right" w:pos="8306"/>
      </w:tabs>
      <w:snapToGrid w:val="0"/>
      <w:jc w:val="left"/>
    </w:pPr>
    <w:rPr>
      <w:sz w:val="18"/>
      <w:szCs w:val="18"/>
    </w:rPr>
  </w:style>
  <w:style w:type="character" w:customStyle="1" w:styleId="a7">
    <w:name w:val="页脚 字符"/>
    <w:basedOn w:val="a0"/>
    <w:link w:val="a6"/>
    <w:rsid w:val="00D736B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3037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371</Words>
  <Characters>2118</Characters>
  <Application>Microsoft Office Word</Application>
  <DocSecurity>4</DocSecurity>
  <Lines>17</Lines>
  <Paragraphs>4</Paragraphs>
  <ScaleCrop>false</ScaleCrop>
  <Company>Microsoft</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饮料经销商合同范本</dc:title>
  <dc:subject/>
  <dc:creator>微软中国</dc:creator>
  <cp:keywords/>
  <dc:description/>
  <cp:lastModifiedBy>Administrator</cp:lastModifiedBy>
  <cp:revision>2</cp:revision>
  <dcterms:created xsi:type="dcterms:W3CDTF">2026-04-05T07:31:00Z</dcterms:created>
  <dcterms:modified xsi:type="dcterms:W3CDTF">2026-04-05T07:31:00Z</dcterms:modified>
</cp:coreProperties>
</file>