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54A8" w14:textId="77777777" w:rsidR="00A77B3E" w:rsidRDefault="00A77B3E">
      <w:pPr>
        <w:spacing w:line="420" w:lineRule="auto"/>
        <w:jc w:val="center"/>
        <w:rPr>
          <w:rFonts w:ascii="黑体" w:eastAsia="黑体" w:hAnsi="黑体" w:cs="黑体"/>
          <w:b/>
          <w:sz w:val="40"/>
        </w:rPr>
      </w:pPr>
      <w:r>
        <w:rPr>
          <w:rFonts w:ascii="黑体" w:eastAsia="黑体" w:hAnsi="黑体" w:cs="黑体"/>
          <w:b/>
          <w:sz w:val="40"/>
        </w:rPr>
        <w:t>英文翻译合同范例书</w:t>
      </w:r>
    </w:p>
    <w:p w14:paraId="46807E82"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英文翻译 -&gt; 合同书</w:t>
      </w:r>
    </w:p>
    <w:p w14:paraId="4A821406"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合同编号:甲方全名:乙方全名:中国专家网络有限公司法定地址:法定地址:深圳市人民南路XX号发展中心大厦31F电话/传真:电话/传真:(0755) 82209555 甲乙双方经友好协商,就资料翻译服务事宜签订此合同。合同中价格以人民币为单位(含税)。</w:t>
      </w:r>
    </w:p>
    <w:p w14:paraId="7B46F900"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一、甲方委托乙方将主题为_______________资料由__________文译成__________文,资料共计为字(终以实际的翻译字数为准),甲方同意为此交付对应的服务费用。</w:t>
      </w:r>
    </w:p>
    <w:p w14:paraId="6CCB787F"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二、交稿日期及方式:从合同生效日(即甲方支付翻译费定金日)开始的_____天内(不包括周六,周日),也就是XX年_____月_____日起至XX年_____月_____日止。如果实际的翻译字数超过了合同约定字数,则按每日平均_____字的速度顺延。如果乙方在合同期内未能完成该翻译项目,则乙方必须按照甲方指定的日期内完成未完成的部分(即该部分免费)。如果仍未按时完成,则甲方有权仅支付乙方翻译费用总额的50%。稿件交付方式为_____。为减轻双方核算的麻烦,双方在此同意,乙方交稿后,甲方在两日内(确认期)对其予以确认,包括数量和质量。超过两日甲方未做任何答复,则视为甲方对乙方所交付的翻译稿件为可接受之稿件。</w:t>
      </w:r>
    </w:p>
    <w:p w14:paraId="54DA97F2"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lastRenderedPageBreak/>
        <w:t>三、译稿形式:译稿以中文版文件形式交付,乙方负责所有翻译后的录入、排版和校对工作。交稿时乙方必须向甲方提供两种文档即电子文档和物理文档。即除了交付磁盘文件外,乙方还必须为甲方准备简单装订后的一套打印件(与相应的原文装订在一起)。</w:t>
      </w:r>
    </w:p>
    <w:p w14:paraId="610409D6"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四、费用计算方法:按中文版\"字数\"的统计数字为准。翻译费用为(大写)__________千字,(小写)元/千字。</w:t>
      </w:r>
    </w:p>
    <w:p w14:paraId="72FA384C"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五、付款:甲方在交付翻译原稿的同时交付翻译定金,为总额的30%,即_____元,取得全部译文资料的两天内甲方应全额支付整个翻译款项。</w:t>
      </w:r>
    </w:p>
    <w:p w14:paraId="044EA87C"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六、原文版权:甲方保证其提供的资料有正当来源,保证其享有对该资料的翻译权,据此,</w:t>
      </w:r>
    </w:p>
    <w:p w14:paraId="58A24DAD"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翻译行为将不会侵犯第三方的版权或著作权,亦不会侵犯第三方的其它任何权利。</w:t>
      </w:r>
    </w:p>
    <w:p w14:paraId="658ABB44"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七、译文版权:翻译后形成的资料版权属甲方。</w:t>
      </w:r>
    </w:p>
    <w:p w14:paraId="163EFC3E"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八、质量保证:甲方向乙方提供原稿后,乙方必须在最快的时间内将整个翻译项目的进度</w:t>
      </w:r>
    </w:p>
    <w:p w14:paraId="095F9684"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计划提供于甲方参考,同时就翻译项目中出现的一些疑问提出咨询。甲方有义务回答</w:t>
      </w:r>
    </w:p>
    <w:p w14:paraId="331DFE13"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这些咨询。乙方保证其所交付的译稿在制作上及工艺上均无缺陷。关于译稿与原文在含义上的一致性,乙方在本合</w:t>
      </w:r>
    </w:p>
    <w:p w14:paraId="20A8FA9E"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lastRenderedPageBreak/>
        <w:t>同下为此做全面保证。乙方不保证使用该译文一定可达到何种结果,亦不对由此产生的直接或间接的结果负责,甲方如认为所接收的译文存有缺陷,应在确认期内通知乙方,逾期无效。乙方对甲方指出的译文缺陷,应尽快修改完善。如果在甲方指出缺陷后乙方未能在指定的时间内纠正改善或修改后仍然存在严重的错误,乙方应该将翻译总费用的50%退还给甲方。</w:t>
      </w:r>
    </w:p>
    <w:p w14:paraId="0DA33F77"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九、有限责任:乙方在本合同下负有如下有限责任:(1)乙方为甲方提供的原文资料永久</w:t>
      </w:r>
    </w:p>
    <w:p w14:paraId="4AC67752"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保密,不得擅自将原文资料及其内容透露给第三方,也不得擅自将这些机密资料用作他途;否则甲方保留其诉诸法律的权利(2)乙方保证译文语句流畅,符合成文语言的语法规则和习惯;并尽最大的可能使译文与原文含义一致。</w:t>
      </w:r>
    </w:p>
    <w:p w14:paraId="3ADC5C62"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十、免责条款:乙方在本合同下对下列事件不负任何直接或连带责任:(1)因甲方侵犯第</w:t>
      </w:r>
    </w:p>
    <w:p w14:paraId="32D0DC0B"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三方版权/专利权而引起的第三方的一切及任何损失;</w:t>
      </w:r>
    </w:p>
    <w:p w14:paraId="11964D91"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(2)因原文中存有错误而引起的</w:t>
      </w:r>
    </w:p>
    <w:p w14:paraId="4E2A76A9"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一切及任何损失;(3)因译文与原文一致而引起的一切及任何损失;(4)因甲方收到</w:t>
      </w:r>
    </w:p>
    <w:p w14:paraId="4E171A12"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译文后自行改写或丢失所引起的一切及任何损失。</w:t>
      </w:r>
    </w:p>
    <w:p w14:paraId="674FF4DC"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十一、甲方逾期交款,无正当理由者,则按日交纳所欠金额的千分之五作为违约金。本合</w:t>
      </w:r>
    </w:p>
    <w:p w14:paraId="01719157"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同中如有其它未尽事宜,双方协商解决。协商不成,据《中华人民共和国经济合同法》</w:t>
      </w:r>
    </w:p>
    <w:p w14:paraId="7CE15BEB"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处理。</w:t>
      </w:r>
    </w:p>
    <w:p w14:paraId="6C9031BE"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十二、合同终止:乙方交清译成资料,甲方交清服务费用,确认期满后本合同自行终</w:t>
      </w:r>
    </w:p>
    <w:p w14:paraId="72D136A3"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止(第九条除外)。如经甲乙双方协商,或因一方违约,或因不可抗力影响,双方同</w:t>
      </w:r>
    </w:p>
    <w:p w14:paraId="5F2A0BB7"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意不再继续合同的,合同将中止执行。</w:t>
      </w:r>
    </w:p>
    <w:p w14:paraId="6B105919"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十三、保密条款;关于本合同及其相关的内容,甲乙双方均不得以任何形式向第三方透露,</w:t>
      </w:r>
    </w:p>
    <w:p w14:paraId="6D370A51"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以保护双方的权益。</w:t>
      </w:r>
    </w:p>
    <w:p w14:paraId="7393B78A"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十四、其它:本合同一式两份,均具同等法律效力。合同自签订之日起生效。</w:t>
      </w:r>
    </w:p>
    <w:p w14:paraId="04F51B8D" w14:textId="77777777" w:rsidR="00A77B3E" w:rsidRDefault="00A77B3E">
      <w:pPr>
        <w:spacing w:line="420" w:lineRule="auto"/>
        <w:ind w:firstLine="560"/>
        <w:jc w:val="both"/>
        <w:rPr>
          <w:rFonts w:ascii="仿宋" w:eastAsia="仿宋" w:hAnsi="仿宋" w:cs="仿宋"/>
          <w:sz w:val="28"/>
        </w:rPr>
      </w:pPr>
      <w:r>
        <w:rPr>
          <w:rFonts w:ascii="仿宋" w:eastAsia="仿宋" w:hAnsi="仿宋" w:cs="仿宋"/>
          <w:sz w:val="28"/>
        </w:rPr>
        <w:t>甲方签名盖章:乙方签名盖章:中国专家网络有限公司</w:t>
      </w:r>
    </w:p>
    <w:p w14:paraId="4A2EB1C9" w14:textId="77777777" w:rsidR="00A77B3E" w:rsidRDefault="00A77B3E">
      <w:pPr>
        <w:spacing w:line="420" w:lineRule="auto"/>
        <w:ind w:firstLine="560"/>
        <w:jc w:val="both"/>
        <w:rPr>
          <w:rFonts w:ascii="仿宋" w:eastAsia="仿宋" w:hAnsi="仿宋" w:cs="仿宋"/>
          <w:sz w:val="28"/>
        </w:rPr>
      </w:pPr>
    </w:p>
    <w:sectPr w:rsidR="00A77B3E">
      <w:headerReference w:type="default" r:id="rId7"/>
      <w:footerReference w:type="default" r:id="rId8"/>
      <w:pgSz w:w="12240" w:h="15840"/>
      <w:pgMar w:top="1440" w:right="1800" w:bottom="1440" w:left="1800" w:header="400"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EFE35" w14:textId="77777777" w:rsidR="00A92504" w:rsidRDefault="00A92504">
      <w:r>
        <w:separator/>
      </w:r>
    </w:p>
  </w:endnote>
  <w:endnote w:type="continuationSeparator" w:id="0">
    <w:p w14:paraId="5AA7C4EA" w14:textId="77777777" w:rsidR="00A92504" w:rsidRDefault="00A92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9128" w14:textId="77777777" w:rsidR="00A92504" w:rsidRDefault="00A92504">
    <w:pPr>
      <w:jc w:val="center"/>
    </w:pPr>
    <w:r>
      <w:fldChar w:fldCharType="begin"/>
    </w:r>
    <w:r>
      <w:instrText>PAGE</w:instrText>
    </w:r>
    <w:r>
      <w:fldChar w:fldCharType="separate"/>
    </w:r>
    <w:r w:rsidR="003D0C33">
      <w:rPr>
        <w:noProof/>
      </w:rPr>
      <w:t>1</w:t>
    </w:r>
    <w:r>
      <w:fldChar w:fldCharType="end"/>
    </w:r>
    <w:r>
      <w:t xml:space="preserve"> / </w:t>
    </w:r>
    <w:r>
      <w:fldChar w:fldCharType="begin"/>
    </w:r>
    <w:r>
      <w:instrText>NUMPAGES</w:instrText>
    </w:r>
    <w:r>
      <w:fldChar w:fldCharType="separate"/>
    </w:r>
    <w:r w:rsidR="003D0C3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524E6" w14:textId="77777777" w:rsidR="00A92504" w:rsidRDefault="00A92504">
      <w:r>
        <w:separator/>
      </w:r>
    </w:p>
  </w:footnote>
  <w:footnote w:type="continuationSeparator" w:id="0">
    <w:p w14:paraId="59B01130" w14:textId="77777777" w:rsidR="00A92504" w:rsidRDefault="00A92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46255" w14:textId="77777777" w:rsidR="00A92504" w:rsidRDefault="00A92504">
    <w:pPr>
      <w:pBdr>
        <w:bottom w:val="single" w:sz="2" w:space="0" w:color="auto"/>
      </w:pBdr>
      <w:jc w:val="center"/>
    </w:pPr>
    <w:r>
      <w:t>英文翻译合同范例书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D0C33"/>
    <w:rsid w:val="00A77B3E"/>
    <w:rsid w:val="00A92504"/>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BFAEB"/>
  <w15:chartTrackingRefBased/>
  <w15:docId w15:val="{0315F6E2-764B-4824-8905-D473876DB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3D0C33"/>
    <w:pPr>
      <w:tabs>
        <w:tab w:val="center" w:pos="4153"/>
        <w:tab w:val="right" w:pos="8306"/>
      </w:tabs>
      <w:snapToGrid w:val="0"/>
      <w:jc w:val="center"/>
    </w:pPr>
    <w:rPr>
      <w:sz w:val="18"/>
      <w:szCs w:val="18"/>
    </w:rPr>
  </w:style>
  <w:style w:type="character" w:customStyle="1" w:styleId="a4">
    <w:name w:val="页眉 字符"/>
    <w:basedOn w:val="a0"/>
    <w:link w:val="a3"/>
    <w:rsid w:val="003D0C33"/>
    <w:rPr>
      <w:sz w:val="18"/>
      <w:szCs w:val="18"/>
    </w:rPr>
  </w:style>
  <w:style w:type="paragraph" w:styleId="a5">
    <w:name w:val="footer"/>
    <w:basedOn w:val="a"/>
    <w:link w:val="a6"/>
    <w:rsid w:val="003D0C33"/>
    <w:pPr>
      <w:tabs>
        <w:tab w:val="center" w:pos="4153"/>
        <w:tab w:val="right" w:pos="8306"/>
      </w:tabs>
      <w:snapToGrid w:val="0"/>
    </w:pPr>
    <w:rPr>
      <w:sz w:val="18"/>
      <w:szCs w:val="18"/>
    </w:rPr>
  </w:style>
  <w:style w:type="character" w:customStyle="1" w:styleId="a6">
    <w:name w:val="页脚 字符"/>
    <w:basedOn w:val="a0"/>
    <w:link w:val="a5"/>
    <w:rsid w:val="003D0C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261</Words>
  <Characters>1493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2026-04-05T07:31:00Z</dcterms:created>
  <dcterms:modified xsi:type="dcterms:W3CDTF">2026-04-05T07:31:00Z</dcterms:modified>
</cp:coreProperties>
</file>