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0C0D89" w14:textId="77777777" w:rsidR="00273CBA" w:rsidRDefault="00273CBA">
      <w:pPr>
        <w:jc w:val="center"/>
        <w:rPr>
          <w:rFonts w:ascii="仿宋_GB2312" w:eastAsia="仿宋_GB2312" w:hAnsi="仿宋_GB2312" w:hint="eastAsia"/>
          <w:sz w:val="32"/>
        </w:rPr>
      </w:pPr>
      <w:r>
        <w:rPr>
          <w:rFonts w:ascii="仿宋_GB2312" w:eastAsia="仿宋_GB2312" w:hAnsi="仿宋_GB2312" w:hint="eastAsia"/>
          <w:sz w:val="32"/>
        </w:rPr>
        <w:t>演员签约合同</w:t>
      </w:r>
    </w:p>
    <w:p w14:paraId="417013B7" w14:textId="77777777" w:rsidR="00273CBA" w:rsidRDefault="00273CBA">
      <w:pPr>
        <w:jc w:val="center"/>
        <w:rPr>
          <w:rFonts w:ascii="仿宋_GB2312" w:eastAsia="仿宋_GB2312" w:hAnsi="仿宋_GB2312" w:hint="eastAsia"/>
          <w:sz w:val="28"/>
        </w:rPr>
      </w:pPr>
    </w:p>
    <w:p w14:paraId="03B1303F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甲方：</w:t>
      </w:r>
    </w:p>
    <w:p w14:paraId="3F948F6B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地址：</w:t>
      </w:r>
    </w:p>
    <w:p w14:paraId="414ECDFE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0741661D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乙方：</w:t>
      </w:r>
    </w:p>
    <w:p w14:paraId="72F71C08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 xml:space="preserve">     </w:t>
      </w:r>
      <w:r>
        <w:rPr>
          <w:rFonts w:ascii="仿宋_GB2312" w:eastAsia="仿宋_GB2312" w:hAnsi="仿宋_GB2312" w:hint="eastAsia"/>
          <w:sz w:val="28"/>
        </w:rPr>
        <w:t>身份证号：</w:t>
      </w:r>
    </w:p>
    <w:p w14:paraId="0CFB5346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 xml:space="preserve">     </w:t>
      </w:r>
      <w:r>
        <w:rPr>
          <w:rFonts w:ascii="仿宋_GB2312" w:eastAsia="仿宋_GB2312" w:hAnsi="仿宋_GB2312" w:hint="eastAsia"/>
          <w:sz w:val="28"/>
        </w:rPr>
        <w:t>通讯地址：</w:t>
      </w:r>
    </w:p>
    <w:p w14:paraId="20B65B5B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 xml:space="preserve">     </w:t>
      </w:r>
      <w:r>
        <w:rPr>
          <w:rFonts w:ascii="仿宋_GB2312" w:eastAsia="仿宋_GB2312" w:hAnsi="仿宋_GB2312" w:hint="eastAsia"/>
          <w:sz w:val="28"/>
        </w:rPr>
        <w:t>通讯号码：</w:t>
      </w:r>
    </w:p>
    <w:p w14:paraId="0EDB6B02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12A4E101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根据双方协商，就签约代理事项，甲乙双方达成以下协议：</w:t>
      </w:r>
    </w:p>
    <w:p w14:paraId="5A589C75" w14:textId="77777777" w:rsidR="00273CBA" w:rsidRDefault="00273CBA">
      <w:pPr>
        <w:numPr>
          <w:ilvl w:val="0"/>
          <w:numId w:val="1"/>
        </w:numPr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合同范围：</w:t>
      </w:r>
    </w:p>
    <w:p w14:paraId="14771E15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1</w:t>
      </w:r>
      <w:r>
        <w:rPr>
          <w:rFonts w:ascii="仿宋_GB2312" w:eastAsia="仿宋_GB2312" w:hAnsi="仿宋_GB2312" w:hint="eastAsia"/>
          <w:sz w:val="28"/>
        </w:rPr>
        <w:t>、甲乙双方签订合同，乙方即为甲方的签约演员，甲方即为乙方唯一的独家经纪人。乙方为甲方独家提供演艺服务。甲乙双方达成共识，双方共同发展，共同获益。乙方一切与演艺活动的所有商业行为，均应完全依照本合同的相关约定。</w:t>
      </w:r>
    </w:p>
    <w:p w14:paraId="38C9BC7C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2</w:t>
      </w:r>
      <w:r>
        <w:rPr>
          <w:rFonts w:ascii="仿宋_GB2312" w:eastAsia="仿宋_GB2312" w:hAnsi="仿宋_GB2312" w:hint="eastAsia"/>
          <w:sz w:val="28"/>
        </w:rPr>
        <w:t>、演艺活动内容包括：符合中华人民共和国法律、法规规定的并为之允许的录音、舞台、演唱、剪彩、登台演出、模特等有关演艺事业需要的活动。</w:t>
      </w:r>
    </w:p>
    <w:p w14:paraId="2E50A502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</w:p>
    <w:p w14:paraId="66D70DE6" w14:textId="77777777" w:rsidR="00273CBA" w:rsidRDefault="00273CBA">
      <w:pPr>
        <w:numPr>
          <w:ilvl w:val="0"/>
          <w:numId w:val="1"/>
        </w:numPr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合同期限：</w:t>
      </w:r>
    </w:p>
    <w:p w14:paraId="633D1807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自合同签订之日起，本合同有效期</w:t>
      </w:r>
      <w:r>
        <w:rPr>
          <w:rFonts w:ascii="仿宋_GB2312" w:eastAsia="仿宋_GB2312" w:hAnsi="仿宋_GB2312" w:hint="eastAsia"/>
          <w:sz w:val="28"/>
          <w:u w:val="single"/>
        </w:rPr>
        <w:t xml:space="preserve">     </w:t>
      </w:r>
      <w:r>
        <w:rPr>
          <w:rFonts w:ascii="仿宋_GB2312" w:eastAsia="仿宋_GB2312" w:hAnsi="仿宋_GB2312" w:hint="eastAsia"/>
          <w:sz w:val="28"/>
        </w:rPr>
        <w:t>年，至</w:t>
      </w:r>
      <w:r>
        <w:rPr>
          <w:rFonts w:ascii="仿宋_GB2312" w:eastAsia="仿宋_GB2312" w:hAnsi="仿宋_GB2312" w:hint="eastAsia"/>
          <w:sz w:val="28"/>
          <w:u w:val="single"/>
        </w:rPr>
        <w:t xml:space="preserve">     </w:t>
      </w:r>
      <w:r>
        <w:rPr>
          <w:rFonts w:ascii="仿宋_GB2312" w:eastAsia="仿宋_GB2312" w:hAnsi="仿宋_GB2312" w:hint="eastAsia"/>
          <w:sz w:val="28"/>
        </w:rPr>
        <w:t>年</w:t>
      </w:r>
      <w:r>
        <w:rPr>
          <w:rFonts w:ascii="仿宋_GB2312" w:eastAsia="仿宋_GB2312" w:hAnsi="仿宋_GB2312" w:hint="eastAsia"/>
          <w:sz w:val="28"/>
          <w:u w:val="single"/>
        </w:rPr>
        <w:t xml:space="preserve">     </w:t>
      </w:r>
      <w:r>
        <w:rPr>
          <w:rFonts w:ascii="仿宋_GB2312" w:eastAsia="仿宋_GB2312" w:hAnsi="仿宋_GB2312" w:hint="eastAsia"/>
          <w:sz w:val="28"/>
        </w:rPr>
        <w:t>月</w:t>
      </w:r>
      <w:r>
        <w:rPr>
          <w:rFonts w:ascii="仿宋_GB2312" w:eastAsia="仿宋_GB2312" w:hAnsi="仿宋_GB2312" w:hint="eastAsia"/>
          <w:sz w:val="28"/>
          <w:u w:val="single"/>
        </w:rPr>
        <w:t xml:space="preserve">     </w:t>
      </w:r>
      <w:r>
        <w:rPr>
          <w:rFonts w:ascii="仿宋_GB2312" w:eastAsia="仿宋_GB2312" w:hAnsi="仿宋_GB2312" w:hint="eastAsia"/>
          <w:sz w:val="28"/>
        </w:rPr>
        <w:lastRenderedPageBreak/>
        <w:t>日合同终止。</w:t>
      </w:r>
      <w:r>
        <w:rPr>
          <w:rFonts w:ascii="仿宋_GB2312" w:eastAsia="仿宋_GB2312" w:hAnsi="仿宋_GB2312" w:hint="eastAsia"/>
          <w:sz w:val="28"/>
        </w:rPr>
        <w:t xml:space="preserve"> </w:t>
      </w:r>
    </w:p>
    <w:p w14:paraId="39CFBED4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71D88F46" w14:textId="77777777" w:rsidR="00273CBA" w:rsidRDefault="00273CBA">
      <w:pPr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第三条</w:t>
      </w:r>
      <w:r>
        <w:rPr>
          <w:rFonts w:ascii="仿宋_GB2312" w:eastAsia="仿宋_GB2312" w:hAnsi="仿宋_GB2312" w:hint="eastAsia"/>
          <w:b/>
          <w:bCs/>
          <w:sz w:val="28"/>
        </w:rPr>
        <w:t xml:space="preserve">  </w:t>
      </w:r>
      <w:r>
        <w:rPr>
          <w:rFonts w:ascii="仿宋_GB2312" w:eastAsia="仿宋_GB2312" w:hAnsi="仿宋_GB2312" w:hint="eastAsia"/>
          <w:b/>
          <w:bCs/>
          <w:sz w:val="28"/>
        </w:rPr>
        <w:t>甲方的责任、权利和义务：</w:t>
      </w:r>
    </w:p>
    <w:p w14:paraId="1BFD5C7B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 xml:space="preserve">    </w:t>
      </w:r>
      <w:r>
        <w:rPr>
          <w:rFonts w:ascii="仿宋_GB2312" w:eastAsia="仿宋_GB2312" w:hAnsi="仿宋_GB2312" w:hint="eastAsia"/>
          <w:sz w:val="28"/>
        </w:rPr>
        <w:t>一、甲乙双方本着相互信任、共同发展的原则进行合作，甲方有义务竭尽全力为</w:t>
      </w:r>
      <w:r>
        <w:rPr>
          <w:rFonts w:ascii="仿宋_GB2312" w:eastAsia="仿宋_GB2312" w:hAnsi="仿宋_GB2312" w:hint="eastAsia"/>
          <w:sz w:val="28"/>
        </w:rPr>
        <w:t xml:space="preserve"> </w:t>
      </w:r>
      <w:r>
        <w:rPr>
          <w:rFonts w:ascii="仿宋_GB2312" w:eastAsia="仿宋_GB2312" w:hAnsi="仿宋_GB2312" w:hint="eastAsia"/>
          <w:sz w:val="28"/>
        </w:rPr>
        <w:t>乙方开拓其创作及表演事业，乙方应尊重甲方的努力和劳动；</w:t>
      </w:r>
    </w:p>
    <w:p w14:paraId="61D18B76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二、甲方负责乙方的艺术形象、艺术定位、宣传定位等总体包装的设计策划；</w:t>
      </w:r>
    </w:p>
    <w:p w14:paraId="3EE01139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三、甲方负责乙方创作作品的出版、各种演出活动的联系、以及全面代理事宜；</w:t>
      </w:r>
    </w:p>
    <w:p w14:paraId="35018C01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四、在合约期间，甲方拥有乙方的肖像权、艺术形象、影音制品、广告形象的使用权，以及各类演出的代理权；</w:t>
      </w:r>
    </w:p>
    <w:p w14:paraId="1764C31B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五、甲方作为乙方的唯一经纪人，有权使用或授权其他任何第三方以任何形式使用乙方声像权利，但授权或使用的方式必须告知乙方；</w:t>
      </w:r>
    </w:p>
    <w:p w14:paraId="0F9D93E4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六、甲方有权利按照公司的各种规章制度对乙方的艺术行为、演出行为、以及各种行为进行必要的管理；</w:t>
      </w:r>
    </w:p>
    <w:p w14:paraId="2B3F4455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七、甲方安排乙方所参加的演出活动相关食宿行的所有费用，均由甲方负责（按公司规定标准）。</w:t>
      </w:r>
    </w:p>
    <w:p w14:paraId="352D34B1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</w:p>
    <w:p w14:paraId="224B2C8A" w14:textId="77777777" w:rsidR="00273CBA" w:rsidRDefault="00273CBA">
      <w:pPr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第四条</w:t>
      </w:r>
      <w:r>
        <w:rPr>
          <w:rFonts w:ascii="仿宋_GB2312" w:eastAsia="仿宋_GB2312" w:hAnsi="仿宋_GB2312" w:hint="eastAsia"/>
          <w:b/>
          <w:bCs/>
          <w:sz w:val="28"/>
        </w:rPr>
        <w:t xml:space="preserve">  </w:t>
      </w:r>
      <w:r>
        <w:rPr>
          <w:rFonts w:ascii="仿宋_GB2312" w:eastAsia="仿宋_GB2312" w:hAnsi="仿宋_GB2312" w:hint="eastAsia"/>
          <w:b/>
          <w:bCs/>
          <w:sz w:val="28"/>
        </w:rPr>
        <w:t>乙方的权利与义务：</w:t>
      </w:r>
    </w:p>
    <w:p w14:paraId="38F8737D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一、乙方自愿遵守甲方的各项管理制度；</w:t>
      </w:r>
    </w:p>
    <w:p w14:paraId="2E735595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lastRenderedPageBreak/>
        <w:t>二、乙方将所有有关演艺活动的一切事宜交由甲方全权处理，并接受甲方管理和安排，参加甲方安排的演艺及演艺有关的活动，乙方在无不可抗力情况下不得以任何理由拒绝甲方之安排，给甲方造成包括可期望利益在内的任何损失。同时，乙方未经甲方书面同意，不可参加任何第三方安排的演艺活动及演艺活动相关的事宜；</w:t>
      </w:r>
    </w:p>
    <w:p w14:paraId="19A7006F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三、乙方参加甲方安排的演出任务时，不得从事与演出无关的事宜，服从甲方的安排，乙方如出现迟到、早退、不到或抛开甲方安排，自行安排活动，都视为违约，不服从管理，将追究乙方责任及经济赔偿；</w:t>
      </w:r>
    </w:p>
    <w:p w14:paraId="36C86ADB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四、合约期间，乙方不得与除甲方外的第三方签订任何与演艺活动相关的合同。乙方保证不以个人身份委托他人，以任何方式收取由甲方代理的演出收入，若发生此类情况，甲方保留其以各种方式追加代理费的权利，并由乙方承担违约责任。</w:t>
      </w:r>
    </w:p>
    <w:p w14:paraId="41B826CE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五、乙方依据国家《税法》的有关规定，自行交纳个人所得税，甲方对此不承担责任。</w:t>
      </w:r>
    </w:p>
    <w:p w14:paraId="50B57F1B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注：乙方如违反本公司以下几条甲方将向乙方追究赔偿：</w:t>
      </w:r>
    </w:p>
    <w:p w14:paraId="5DDA1994" w14:textId="77777777" w:rsidR="00273CBA" w:rsidRDefault="00273CBA">
      <w:pPr>
        <w:numPr>
          <w:ilvl w:val="0"/>
          <w:numId w:val="2"/>
        </w:num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演出期间迟到或不到，造成损失者；</w:t>
      </w:r>
    </w:p>
    <w:p w14:paraId="13143CC0" w14:textId="77777777" w:rsidR="00273CBA" w:rsidRDefault="00273CBA">
      <w:pPr>
        <w:numPr>
          <w:ilvl w:val="0"/>
          <w:numId w:val="2"/>
        </w:num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演出期间无故离开，影响演出者；</w:t>
      </w:r>
    </w:p>
    <w:p w14:paraId="0A6B6081" w14:textId="77777777" w:rsidR="00273CBA" w:rsidRDefault="00273CBA">
      <w:pPr>
        <w:numPr>
          <w:ilvl w:val="0"/>
          <w:numId w:val="2"/>
        </w:num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在演出期间给本公司带来声誉及利益损害者；</w:t>
      </w:r>
    </w:p>
    <w:p w14:paraId="5461E4AB" w14:textId="77777777" w:rsidR="00273CBA" w:rsidRDefault="00273CBA">
      <w:pPr>
        <w:numPr>
          <w:ilvl w:val="0"/>
          <w:numId w:val="2"/>
        </w:num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在组织演出和排练期间无故不到或早退者。</w:t>
      </w:r>
    </w:p>
    <w:p w14:paraId="4A8E499D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4FAAEF8A" w14:textId="77777777" w:rsidR="00273CBA" w:rsidRDefault="00273CBA">
      <w:pPr>
        <w:numPr>
          <w:ilvl w:val="0"/>
          <w:numId w:val="3"/>
        </w:numPr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 </w:t>
      </w:r>
      <w:r>
        <w:rPr>
          <w:rFonts w:ascii="仿宋_GB2312" w:eastAsia="仿宋_GB2312" w:hAnsi="仿宋_GB2312" w:hint="eastAsia"/>
          <w:b/>
          <w:bCs/>
          <w:sz w:val="28"/>
        </w:rPr>
        <w:t>违约责任：</w:t>
      </w:r>
    </w:p>
    <w:p w14:paraId="6BB4635D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1</w:t>
      </w:r>
      <w:r>
        <w:rPr>
          <w:rFonts w:ascii="仿宋_GB2312" w:eastAsia="仿宋_GB2312" w:hAnsi="仿宋_GB2312" w:hint="eastAsia"/>
          <w:sz w:val="28"/>
        </w:rPr>
        <w:t>、甲乙双方其中的任何一方如违反本合约的相关条款，违约一方按照给守约一方造成的相应经济损失进行双倍赔偿；</w:t>
      </w:r>
    </w:p>
    <w:p w14:paraId="0254C5A6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2</w:t>
      </w:r>
      <w:r>
        <w:rPr>
          <w:rFonts w:ascii="仿宋_GB2312" w:eastAsia="仿宋_GB2312" w:hAnsi="仿宋_GB2312" w:hint="eastAsia"/>
          <w:sz w:val="28"/>
        </w:rPr>
        <w:t>、甲乙双方的其中任何一方如因违反本合约的相关条款，提出提前终止本合同或违约一方造成守约一方无法继续履行本合同，守约一方不得不提前终止本合同，违约一方等于自动放弃合约期间所有相关权利。</w:t>
      </w:r>
    </w:p>
    <w:p w14:paraId="092F2349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</w:p>
    <w:p w14:paraId="706960EA" w14:textId="77777777" w:rsidR="00273CBA" w:rsidRDefault="00273CBA">
      <w:pPr>
        <w:numPr>
          <w:ilvl w:val="0"/>
          <w:numId w:val="3"/>
        </w:numPr>
        <w:rPr>
          <w:rFonts w:ascii="仿宋_GB2312" w:eastAsia="仿宋_GB2312" w:hAnsi="仿宋_GB2312" w:hint="eastAsia"/>
          <w:b/>
          <w:bCs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 xml:space="preserve"> </w:t>
      </w:r>
      <w:r>
        <w:rPr>
          <w:rFonts w:ascii="仿宋_GB2312" w:eastAsia="仿宋_GB2312" w:hAnsi="仿宋_GB2312" w:hint="eastAsia"/>
          <w:b/>
          <w:bCs/>
          <w:sz w:val="28"/>
        </w:rPr>
        <w:t>合同的解除：</w:t>
      </w:r>
    </w:p>
    <w:p w14:paraId="15B7E717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 xml:space="preserve">    1</w:t>
      </w:r>
      <w:r>
        <w:rPr>
          <w:rFonts w:ascii="仿宋_GB2312" w:eastAsia="仿宋_GB2312" w:hAnsi="仿宋_GB2312" w:hint="eastAsia"/>
          <w:sz w:val="28"/>
        </w:rPr>
        <w:t>、如乙方因为疾病或伤残、毁容、失声等，无法继续进行演艺事业的，甲方随时有权书面提请终止本合同，而不按违约处罚。</w:t>
      </w:r>
    </w:p>
    <w:p w14:paraId="4B290BE3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2</w:t>
      </w:r>
      <w:r>
        <w:rPr>
          <w:rFonts w:ascii="仿宋_GB2312" w:eastAsia="仿宋_GB2312" w:hAnsi="仿宋_GB2312" w:hint="eastAsia"/>
          <w:sz w:val="28"/>
        </w:rPr>
        <w:t>、经乙方同意，甲方可将乙方转签给其他公司，所有转让费用，由甲方所得。</w:t>
      </w:r>
    </w:p>
    <w:p w14:paraId="00B9D597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3</w:t>
      </w:r>
      <w:r>
        <w:rPr>
          <w:rFonts w:ascii="仿宋_GB2312" w:eastAsia="仿宋_GB2312" w:hAnsi="仿宋_GB2312" w:hint="eastAsia"/>
          <w:sz w:val="28"/>
        </w:rPr>
        <w:t>、在甲乙双方共同自愿无条件解除本合同的条件下，本合同可提前解除。</w:t>
      </w:r>
    </w:p>
    <w:p w14:paraId="7443B853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</w:p>
    <w:p w14:paraId="65034A60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4A4944C7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b/>
          <w:bCs/>
          <w:sz w:val="28"/>
        </w:rPr>
        <w:t>第七条</w:t>
      </w:r>
      <w:r>
        <w:rPr>
          <w:rFonts w:ascii="仿宋_GB2312" w:eastAsia="仿宋_GB2312" w:hAnsi="仿宋_GB2312" w:hint="eastAsia"/>
          <w:sz w:val="28"/>
        </w:rPr>
        <w:t xml:space="preserve">  </w:t>
      </w:r>
      <w:r>
        <w:rPr>
          <w:rFonts w:ascii="仿宋_GB2312" w:eastAsia="仿宋_GB2312" w:hAnsi="仿宋_GB2312" w:hint="eastAsia"/>
          <w:b/>
          <w:bCs/>
          <w:sz w:val="28"/>
        </w:rPr>
        <w:t>其他条款</w:t>
      </w:r>
      <w:r>
        <w:rPr>
          <w:rFonts w:ascii="仿宋_GB2312" w:eastAsia="仿宋_GB2312" w:hAnsi="仿宋_GB2312" w:hint="eastAsia"/>
          <w:sz w:val="28"/>
        </w:rPr>
        <w:t>：</w:t>
      </w:r>
    </w:p>
    <w:p w14:paraId="77E06274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1</w:t>
      </w:r>
      <w:r>
        <w:rPr>
          <w:rFonts w:ascii="仿宋_GB2312" w:eastAsia="仿宋_GB2312" w:hAnsi="仿宋_GB2312" w:hint="eastAsia"/>
          <w:sz w:val="28"/>
        </w:rPr>
        <w:t>、合约期内，甲乙双方的任何一方，不经另外一方同意，均不得将本合约的内容向第三方进行披露；甲乙双方由于合作从而了解或接触到的对方的机密资料和信息，包括工程流程、商业计划、系统设计、技术等，双方均需为对方保守秘密，非经对方书面同意，任何一方均不得向任何第三方泄露、给予或转让该信息。</w:t>
      </w:r>
    </w:p>
    <w:p w14:paraId="762DE603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2</w:t>
      </w:r>
      <w:r>
        <w:rPr>
          <w:rFonts w:ascii="仿宋_GB2312" w:eastAsia="仿宋_GB2312" w:hAnsi="仿宋_GB2312" w:hint="eastAsia"/>
          <w:sz w:val="28"/>
        </w:rPr>
        <w:t>、本合同解释权在甲方。有效期</w:t>
      </w:r>
      <w:r>
        <w:rPr>
          <w:rFonts w:ascii="仿宋_GB2312" w:eastAsia="仿宋_GB2312" w:hAnsi="仿宋_GB2312" w:hint="eastAsia"/>
          <w:sz w:val="28"/>
          <w:u w:val="single"/>
        </w:rPr>
        <w:t xml:space="preserve">   </w:t>
      </w:r>
      <w:r>
        <w:rPr>
          <w:rFonts w:ascii="仿宋_GB2312" w:eastAsia="仿宋_GB2312" w:hAnsi="仿宋_GB2312" w:hint="eastAsia"/>
          <w:sz w:val="28"/>
        </w:rPr>
        <w:t>年，期满后自动解除。同等条件下，甲方具有续约的优先权。</w:t>
      </w:r>
    </w:p>
    <w:p w14:paraId="59DDF441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3</w:t>
      </w:r>
      <w:r>
        <w:rPr>
          <w:rFonts w:ascii="仿宋_GB2312" w:eastAsia="仿宋_GB2312" w:hAnsi="仿宋_GB2312" w:hint="eastAsia"/>
          <w:sz w:val="28"/>
        </w:rPr>
        <w:t>、如在执行合约期间出现纠纷，由双方协商，如双方协商无法解决，则由纠纷所在地经济合同仲裁机构或法院起诉；</w:t>
      </w:r>
    </w:p>
    <w:p w14:paraId="32F0427F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4</w:t>
      </w:r>
      <w:r>
        <w:rPr>
          <w:rFonts w:ascii="仿宋_GB2312" w:eastAsia="仿宋_GB2312" w:hAnsi="仿宋_GB2312" w:hint="eastAsia"/>
          <w:sz w:val="28"/>
        </w:rPr>
        <w:t>、如有未尽事宜，经双方协商签订补充合约，与本合约具有同等法律效益。</w:t>
      </w:r>
    </w:p>
    <w:p w14:paraId="4633D6A8" w14:textId="77777777" w:rsidR="00273CBA" w:rsidRDefault="00273CBA">
      <w:pPr>
        <w:ind w:firstLineChars="200" w:firstLine="560"/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5</w:t>
      </w:r>
      <w:r>
        <w:rPr>
          <w:rFonts w:ascii="仿宋_GB2312" w:eastAsia="仿宋_GB2312" w:hAnsi="仿宋_GB2312" w:hint="eastAsia"/>
          <w:sz w:val="28"/>
        </w:rPr>
        <w:t>、此合同一式贰份，具有同等法律效力。双方各持一份。</w:t>
      </w:r>
    </w:p>
    <w:p w14:paraId="4DBEC0AC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 xml:space="preserve">    6</w:t>
      </w:r>
      <w:r>
        <w:rPr>
          <w:rFonts w:ascii="仿宋_GB2312" w:eastAsia="仿宋_GB2312" w:hAnsi="仿宋_GB2312" w:hint="eastAsia"/>
          <w:sz w:val="28"/>
        </w:rPr>
        <w:t>、本合同书自双方签字（盖章）之日起生效。</w:t>
      </w:r>
    </w:p>
    <w:p w14:paraId="29F277ED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55EF9916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63D0C099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</w:p>
    <w:p w14:paraId="5A79A517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签约人：</w:t>
      </w:r>
      <w:r>
        <w:rPr>
          <w:rFonts w:ascii="仿宋_GB2312" w:eastAsia="仿宋_GB2312" w:hAnsi="仿宋_GB2312" w:hint="eastAsia"/>
          <w:sz w:val="28"/>
        </w:rPr>
        <w:t xml:space="preserve">                                </w:t>
      </w:r>
      <w:r>
        <w:rPr>
          <w:rFonts w:ascii="仿宋_GB2312" w:eastAsia="仿宋_GB2312" w:hAnsi="仿宋_GB2312" w:hint="eastAsia"/>
          <w:sz w:val="28"/>
        </w:rPr>
        <w:t>签约人：</w:t>
      </w:r>
    </w:p>
    <w:p w14:paraId="07BF58B2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甲</w:t>
      </w:r>
      <w:r>
        <w:rPr>
          <w:rFonts w:ascii="仿宋_GB2312" w:eastAsia="仿宋_GB2312" w:hAnsi="仿宋_GB2312" w:hint="eastAsia"/>
          <w:sz w:val="28"/>
        </w:rPr>
        <w:t xml:space="preserve">  </w:t>
      </w:r>
      <w:r>
        <w:rPr>
          <w:rFonts w:ascii="仿宋_GB2312" w:eastAsia="仿宋_GB2312" w:hAnsi="仿宋_GB2312" w:hint="eastAsia"/>
          <w:sz w:val="28"/>
        </w:rPr>
        <w:t>方：</w:t>
      </w:r>
      <w:r>
        <w:rPr>
          <w:rFonts w:ascii="仿宋_GB2312" w:eastAsia="仿宋_GB2312" w:hAnsi="仿宋_GB2312" w:hint="eastAsia"/>
          <w:sz w:val="28"/>
        </w:rPr>
        <w:t xml:space="preserve">                                </w:t>
      </w:r>
      <w:r>
        <w:rPr>
          <w:rFonts w:ascii="仿宋_GB2312" w:eastAsia="仿宋_GB2312" w:hAnsi="仿宋_GB2312" w:hint="eastAsia"/>
          <w:sz w:val="28"/>
        </w:rPr>
        <w:t>电</w:t>
      </w:r>
      <w:r>
        <w:rPr>
          <w:rFonts w:ascii="仿宋_GB2312" w:eastAsia="仿宋_GB2312" w:hAnsi="仿宋_GB2312" w:hint="eastAsia"/>
          <w:sz w:val="28"/>
        </w:rPr>
        <w:t xml:space="preserve">  </w:t>
      </w:r>
      <w:r>
        <w:rPr>
          <w:rFonts w:ascii="仿宋_GB2312" w:eastAsia="仿宋_GB2312" w:hAnsi="仿宋_GB2312" w:hint="eastAsia"/>
          <w:sz w:val="28"/>
        </w:rPr>
        <w:t>话：</w:t>
      </w:r>
    </w:p>
    <w:p w14:paraId="52BA695F" w14:textId="77777777" w:rsidR="00273CBA" w:rsidRDefault="00273CBA">
      <w:pPr>
        <w:rPr>
          <w:rFonts w:ascii="仿宋_GB2312" w:eastAsia="仿宋_GB2312" w:hAnsi="仿宋_GB2312" w:hint="eastAsia"/>
          <w:sz w:val="28"/>
        </w:rPr>
      </w:pPr>
      <w:r>
        <w:rPr>
          <w:rFonts w:ascii="仿宋_GB2312" w:eastAsia="仿宋_GB2312" w:hAnsi="仿宋_GB2312" w:hint="eastAsia"/>
          <w:sz w:val="28"/>
        </w:rPr>
        <w:t>电</w:t>
      </w:r>
      <w:r>
        <w:rPr>
          <w:rFonts w:ascii="仿宋_GB2312" w:eastAsia="仿宋_GB2312" w:hAnsi="仿宋_GB2312" w:hint="eastAsia"/>
          <w:sz w:val="28"/>
        </w:rPr>
        <w:t xml:space="preserve">  </w:t>
      </w:r>
      <w:r>
        <w:rPr>
          <w:rFonts w:ascii="仿宋_GB2312" w:eastAsia="仿宋_GB2312" w:hAnsi="仿宋_GB2312" w:hint="eastAsia"/>
          <w:sz w:val="28"/>
        </w:rPr>
        <w:t>话：</w:t>
      </w:r>
    </w:p>
    <w:p w14:paraId="54695101" w14:textId="77777777" w:rsidR="00273CBA" w:rsidRDefault="00273CBA">
      <w:pPr>
        <w:rPr>
          <w:rFonts w:ascii="仿宋_GB2312" w:eastAsia="仿宋_GB2312" w:hAnsi="仿宋_GB2312" w:hint="eastAsia"/>
          <w:sz w:val="24"/>
        </w:rPr>
      </w:pPr>
      <w:r>
        <w:rPr>
          <w:rFonts w:ascii="仿宋_GB2312" w:eastAsia="仿宋_GB2312" w:hAnsi="仿宋_GB2312" w:hint="eastAsia"/>
          <w:sz w:val="28"/>
        </w:rPr>
        <w:t xml:space="preserve">       </w:t>
      </w:r>
      <w:r>
        <w:rPr>
          <w:rFonts w:ascii="仿宋_GB2312" w:eastAsia="仿宋_GB2312" w:hAnsi="仿宋_GB2312" w:hint="eastAsia"/>
          <w:sz w:val="28"/>
        </w:rPr>
        <w:t>年</w:t>
      </w:r>
      <w:r>
        <w:rPr>
          <w:rFonts w:ascii="仿宋_GB2312" w:eastAsia="仿宋_GB2312" w:hAnsi="仿宋_GB2312" w:hint="eastAsia"/>
          <w:sz w:val="28"/>
        </w:rPr>
        <w:t xml:space="preserve">   </w:t>
      </w:r>
      <w:r>
        <w:rPr>
          <w:rFonts w:ascii="仿宋_GB2312" w:eastAsia="仿宋_GB2312" w:hAnsi="仿宋_GB2312" w:hint="eastAsia"/>
          <w:sz w:val="28"/>
        </w:rPr>
        <w:t>月</w:t>
      </w:r>
      <w:r>
        <w:rPr>
          <w:rFonts w:ascii="仿宋_GB2312" w:eastAsia="仿宋_GB2312" w:hAnsi="仿宋_GB2312" w:hint="eastAsia"/>
          <w:sz w:val="28"/>
        </w:rPr>
        <w:t xml:space="preserve">    </w:t>
      </w:r>
      <w:r>
        <w:rPr>
          <w:rFonts w:ascii="仿宋_GB2312" w:eastAsia="仿宋_GB2312" w:hAnsi="仿宋_GB2312" w:hint="eastAsia"/>
          <w:sz w:val="28"/>
        </w:rPr>
        <w:t>日</w:t>
      </w:r>
      <w:r>
        <w:rPr>
          <w:rFonts w:ascii="仿宋_GB2312" w:eastAsia="仿宋_GB2312" w:hAnsi="仿宋_GB2312" w:hint="eastAsia"/>
          <w:sz w:val="28"/>
        </w:rPr>
        <w:t xml:space="preserve">                        </w:t>
      </w:r>
      <w:r>
        <w:rPr>
          <w:rFonts w:ascii="仿宋_GB2312" w:eastAsia="仿宋_GB2312" w:hAnsi="仿宋_GB2312" w:hint="eastAsia"/>
          <w:sz w:val="28"/>
        </w:rPr>
        <w:t>年</w:t>
      </w:r>
      <w:r>
        <w:rPr>
          <w:rFonts w:ascii="仿宋_GB2312" w:eastAsia="仿宋_GB2312" w:hAnsi="仿宋_GB2312" w:hint="eastAsia"/>
          <w:sz w:val="28"/>
        </w:rPr>
        <w:t xml:space="preserve">   </w:t>
      </w:r>
      <w:r>
        <w:rPr>
          <w:rFonts w:ascii="仿宋_GB2312" w:eastAsia="仿宋_GB2312" w:hAnsi="仿宋_GB2312" w:hint="eastAsia"/>
          <w:sz w:val="28"/>
        </w:rPr>
        <w:t>月</w:t>
      </w:r>
      <w:r>
        <w:rPr>
          <w:rFonts w:ascii="仿宋_GB2312" w:eastAsia="仿宋_GB2312" w:hAnsi="仿宋_GB2312" w:hint="eastAsia"/>
          <w:sz w:val="28"/>
        </w:rPr>
        <w:t xml:space="preserve">    </w:t>
      </w:r>
      <w:r>
        <w:rPr>
          <w:rFonts w:ascii="仿宋_GB2312" w:eastAsia="仿宋_GB2312" w:hAnsi="仿宋_GB2312" w:hint="eastAsia"/>
          <w:sz w:val="28"/>
        </w:rPr>
        <w:t>日</w:t>
      </w:r>
    </w:p>
    <w:sectPr w:rsidR="00273C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94E87" w14:textId="77777777" w:rsidR="00273CBA" w:rsidRDefault="00273CBA" w:rsidP="0044104A">
      <w:r>
        <w:separator/>
      </w:r>
    </w:p>
  </w:endnote>
  <w:endnote w:type="continuationSeparator" w:id="0">
    <w:p w14:paraId="16EFFCDB" w14:textId="77777777" w:rsidR="00273CBA" w:rsidRDefault="00273CBA" w:rsidP="00441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0334" w14:textId="77777777" w:rsidR="00273CBA" w:rsidRDefault="00273CBA" w:rsidP="0044104A">
      <w:r>
        <w:separator/>
      </w:r>
    </w:p>
  </w:footnote>
  <w:footnote w:type="continuationSeparator" w:id="0">
    <w:p w14:paraId="2BABFD9C" w14:textId="77777777" w:rsidR="00273CBA" w:rsidRDefault="00273CBA" w:rsidP="00441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0000000"/>
    <w:lvl w:ilvl="0">
      <w:start w:val="5"/>
      <w:numFmt w:val="chineseCounting"/>
      <w:suff w:val="space"/>
      <w:lvlText w:val="第%1条"/>
      <w:lvlJc w:val="left"/>
    </w:lvl>
  </w:abstractNum>
  <w:abstractNum w:abstractNumId="1" w15:restartNumberingAfterBreak="0">
    <w:nsid w:val="00000001"/>
    <w:multiLevelType w:val="singleLevel"/>
    <w:tmpl w:val="00000001"/>
    <w:lvl w:ilvl="0">
      <w:start w:val="1"/>
      <w:numFmt w:val="chineseCounting"/>
      <w:suff w:val="space"/>
      <w:lvlText w:val="第%1条"/>
      <w:lvlJc w:val="left"/>
    </w:lvl>
  </w:abstractNum>
  <w:abstractNum w:abstractNumId="2" w15:restartNumberingAfterBreak="0">
    <w:nsid w:val="00000002"/>
    <w:multiLevelType w:val="singleLevel"/>
    <w:tmpl w:val="00000002"/>
    <w:lvl w:ilvl="0">
      <w:start w:val="1"/>
      <w:numFmt w:val="decimal"/>
      <w:suff w:val="nothing"/>
      <w:lvlText w:val="%1）"/>
      <w:lvlJc w:val="left"/>
    </w:lvl>
  </w:abstractNum>
  <w:num w:numId="1" w16cid:durableId="2121291824">
    <w:abstractNumId w:val="1"/>
  </w:num>
  <w:num w:numId="2" w16cid:durableId="2040230447">
    <w:abstractNumId w:val="2"/>
  </w:num>
  <w:num w:numId="3" w16cid:durableId="106641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73CBA"/>
    <w:rsid w:val="0044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AB54B"/>
  <w15:chartTrackingRefBased/>
  <w15:docId w15:val="{FD5FF20E-F9F6-4DEE-8F03-151F0BDD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1678</Characters>
  <Application>Microsoft Office Word</Application>
  <DocSecurity>4</DocSecurity>
  <PresentationFormat/>
  <Lines>13</Lines>
  <Paragraphs>3</Paragraphs>
  <Slides>0</Slides>
  <Notes>0</Notes>
  <HiddenSlides>0</HiddenSlides>
  <MMClips>0</MMClips>
  <ScaleCrop>false</ScaleCrop>
  <Manager/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演员签约合同</dc:title>
  <dc:subject/>
  <dc:creator>Administrator</dc:creator>
  <cp:keywords/>
  <dc:description/>
  <cp:lastModifiedBy>Administrator</cp:lastModifiedBy>
  <cp:revision>2</cp:revision>
  <cp:lastPrinted>1899-12-30T00:00:00Z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