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2395B" w:rsidRPr="00914D1F" w:rsidRDefault="00E2395B" w:rsidP="00E2395B">
      <w:pPr>
        <w:jc w:val="center"/>
        <w:rPr>
          <w:rFonts w:hint="eastAsia"/>
          <w:b/>
          <w:sz w:val="36"/>
          <w:szCs w:val="36"/>
        </w:rPr>
      </w:pPr>
      <w:r w:rsidRPr="00914D1F">
        <w:rPr>
          <w:rFonts w:hint="eastAsia"/>
          <w:b/>
          <w:sz w:val="36"/>
          <w:szCs w:val="36"/>
        </w:rPr>
        <w:t>舞美及灯光音响租赁服务合同</w:t>
      </w:r>
    </w:p>
    <w:p w:rsidR="00E2395B" w:rsidRPr="00E2395B" w:rsidRDefault="00E2395B" w:rsidP="00E2395B">
      <w:pPr>
        <w:spacing w:line="400" w:lineRule="exact"/>
        <w:rPr>
          <w:rFonts w:hint="eastAsia"/>
          <w:sz w:val="24"/>
        </w:rPr>
      </w:pPr>
      <w:r w:rsidRPr="00E2395B">
        <w:rPr>
          <w:rFonts w:hint="eastAsia"/>
          <w:sz w:val="24"/>
        </w:rPr>
        <w:t>甲方：</w:t>
      </w:r>
      <w:r w:rsidR="006E23D4">
        <w:rPr>
          <w:rFonts w:hint="eastAsia"/>
          <w:sz w:val="24"/>
        </w:rPr>
        <w:t>合肥腾创传媒有限公司</w:t>
      </w:r>
    </w:p>
    <w:p w:rsidR="00E2395B" w:rsidRPr="00E2395B" w:rsidRDefault="00E2395B" w:rsidP="00E2395B">
      <w:pPr>
        <w:spacing w:line="400" w:lineRule="exact"/>
        <w:rPr>
          <w:rFonts w:hint="eastAsia"/>
          <w:sz w:val="24"/>
        </w:rPr>
      </w:pPr>
      <w:r w:rsidRPr="00E2395B">
        <w:rPr>
          <w:rFonts w:hint="eastAsia"/>
          <w:sz w:val="24"/>
        </w:rPr>
        <w:t>乙方：</w:t>
      </w:r>
    </w:p>
    <w:p w:rsidR="00E2395B" w:rsidRPr="00E2395B" w:rsidRDefault="00E2395B" w:rsidP="00E2395B">
      <w:pPr>
        <w:spacing w:line="400" w:lineRule="exact"/>
        <w:ind w:firstLineChars="200" w:firstLine="480"/>
        <w:rPr>
          <w:rFonts w:hint="eastAsia"/>
          <w:sz w:val="24"/>
        </w:rPr>
      </w:pPr>
      <w:r w:rsidRPr="00E2395B">
        <w:rPr>
          <w:rFonts w:hint="eastAsia"/>
          <w:sz w:val="24"/>
        </w:rPr>
        <w:t>经甲、乙双方友好协商，并根据《中华人民共和国合同法》及相关规定，签定本次</w:t>
      </w:r>
      <w:r w:rsidR="007529B5">
        <w:rPr>
          <w:rFonts w:hint="eastAsia"/>
          <w:sz w:val="24"/>
        </w:rPr>
        <w:t>活动</w:t>
      </w:r>
      <w:r w:rsidRPr="00E2395B">
        <w:rPr>
          <w:rFonts w:hint="eastAsia"/>
          <w:sz w:val="24"/>
        </w:rPr>
        <w:t>演</w:t>
      </w:r>
    </w:p>
    <w:p w:rsidR="00E2395B" w:rsidRPr="00E2395B" w:rsidRDefault="00E2395B" w:rsidP="00E2395B">
      <w:pPr>
        <w:spacing w:line="400" w:lineRule="exact"/>
        <w:rPr>
          <w:rFonts w:hint="eastAsia"/>
          <w:sz w:val="24"/>
        </w:rPr>
      </w:pPr>
      <w:r w:rsidRPr="00E2395B">
        <w:rPr>
          <w:rFonts w:hint="eastAsia"/>
          <w:sz w:val="24"/>
        </w:rPr>
        <w:t>出器材租赁及制作安装合同，具体条款如下：</w:t>
      </w:r>
    </w:p>
    <w:p w:rsidR="00E2395B" w:rsidRPr="00E2395B" w:rsidRDefault="00E2395B" w:rsidP="00E2395B">
      <w:pPr>
        <w:spacing w:line="400" w:lineRule="exact"/>
        <w:rPr>
          <w:rFonts w:hint="eastAsia"/>
          <w:sz w:val="24"/>
        </w:rPr>
      </w:pPr>
      <w:r w:rsidRPr="00E2395B">
        <w:rPr>
          <w:rFonts w:hint="eastAsia"/>
          <w:sz w:val="24"/>
        </w:rPr>
        <w:t>一、</w:t>
      </w:r>
    </w:p>
    <w:p w:rsidR="00E2395B" w:rsidRPr="00E2395B" w:rsidRDefault="00E2395B" w:rsidP="00E2395B">
      <w:pPr>
        <w:spacing w:line="400" w:lineRule="exact"/>
        <w:ind w:firstLineChars="200" w:firstLine="480"/>
        <w:rPr>
          <w:rFonts w:hint="eastAsia"/>
          <w:sz w:val="24"/>
        </w:rPr>
      </w:pPr>
      <w:r w:rsidRPr="00E2395B">
        <w:rPr>
          <w:rFonts w:hint="eastAsia"/>
          <w:sz w:val="24"/>
        </w:rPr>
        <w:t>演出项目：</w:t>
      </w:r>
    </w:p>
    <w:p w:rsidR="00E2395B" w:rsidRPr="00E2395B" w:rsidRDefault="00E2395B" w:rsidP="00E2395B">
      <w:pPr>
        <w:spacing w:line="400" w:lineRule="exact"/>
        <w:ind w:firstLineChars="200" w:firstLine="480"/>
        <w:rPr>
          <w:rFonts w:hint="eastAsia"/>
          <w:sz w:val="24"/>
        </w:rPr>
      </w:pPr>
      <w:r w:rsidRPr="00E2395B">
        <w:rPr>
          <w:rFonts w:hint="eastAsia"/>
          <w:sz w:val="24"/>
        </w:rPr>
        <w:t>演出地点：</w:t>
      </w:r>
    </w:p>
    <w:p w:rsidR="00E2395B" w:rsidRPr="00E2395B" w:rsidRDefault="00E2395B" w:rsidP="00E2395B">
      <w:pPr>
        <w:spacing w:line="400" w:lineRule="exact"/>
        <w:ind w:firstLineChars="200" w:firstLine="480"/>
        <w:rPr>
          <w:rFonts w:hint="eastAsia"/>
          <w:sz w:val="24"/>
        </w:rPr>
      </w:pPr>
      <w:r w:rsidRPr="00E2395B">
        <w:rPr>
          <w:rFonts w:hint="eastAsia"/>
          <w:sz w:val="24"/>
        </w:rPr>
        <w:t>演出日期：</w:t>
      </w:r>
    </w:p>
    <w:p w:rsidR="00E2395B" w:rsidRPr="00E2395B" w:rsidRDefault="00E2395B" w:rsidP="00E2395B">
      <w:pPr>
        <w:spacing w:line="400" w:lineRule="exact"/>
        <w:rPr>
          <w:rFonts w:hint="eastAsia"/>
          <w:sz w:val="24"/>
        </w:rPr>
      </w:pPr>
      <w:r w:rsidRPr="00E2395B">
        <w:rPr>
          <w:rFonts w:hint="eastAsia"/>
          <w:sz w:val="24"/>
        </w:rPr>
        <w:t>二、租赁设备的名称，型号，规格及数量</w:t>
      </w:r>
    </w:p>
    <w:p w:rsidR="00E2395B" w:rsidRPr="00E2395B" w:rsidRDefault="00E2395B" w:rsidP="00E2395B">
      <w:pPr>
        <w:spacing w:line="400" w:lineRule="exact"/>
        <w:ind w:firstLineChars="200" w:firstLine="480"/>
        <w:rPr>
          <w:sz w:val="24"/>
        </w:rPr>
      </w:pPr>
      <w:r w:rsidRPr="00E2395B">
        <w:rPr>
          <w:sz w:val="24"/>
        </w:rPr>
        <w:t>________________________________________________________________________</w:t>
      </w:r>
    </w:p>
    <w:p w:rsidR="00E2395B" w:rsidRPr="00E2395B" w:rsidRDefault="00E2395B" w:rsidP="00E2395B">
      <w:pPr>
        <w:spacing w:line="400" w:lineRule="exact"/>
        <w:ind w:firstLineChars="200" w:firstLine="480"/>
        <w:rPr>
          <w:sz w:val="24"/>
        </w:rPr>
      </w:pPr>
      <w:r w:rsidRPr="00E2395B">
        <w:rPr>
          <w:sz w:val="24"/>
        </w:rPr>
        <w:t>________________________________________________________________________</w:t>
      </w:r>
    </w:p>
    <w:p w:rsidR="00E2395B" w:rsidRPr="00E2395B" w:rsidRDefault="00E2395B" w:rsidP="00E2395B">
      <w:pPr>
        <w:spacing w:line="400" w:lineRule="exact"/>
        <w:ind w:firstLineChars="200" w:firstLine="480"/>
        <w:rPr>
          <w:sz w:val="24"/>
        </w:rPr>
      </w:pPr>
      <w:r w:rsidRPr="00E2395B">
        <w:rPr>
          <w:sz w:val="24"/>
        </w:rPr>
        <w:t>________________________________________________________________________</w:t>
      </w:r>
    </w:p>
    <w:p w:rsidR="00E2395B" w:rsidRPr="00E2395B" w:rsidRDefault="00E2395B" w:rsidP="00E2395B">
      <w:pPr>
        <w:spacing w:line="400" w:lineRule="exact"/>
        <w:ind w:firstLineChars="200" w:firstLine="480"/>
        <w:rPr>
          <w:sz w:val="24"/>
        </w:rPr>
      </w:pPr>
      <w:r w:rsidRPr="00E2395B">
        <w:rPr>
          <w:sz w:val="24"/>
        </w:rPr>
        <w:t>________________________________________________________________________</w:t>
      </w:r>
    </w:p>
    <w:p w:rsidR="00E2395B" w:rsidRPr="00E2395B" w:rsidRDefault="00E2395B" w:rsidP="00E2395B">
      <w:pPr>
        <w:spacing w:line="400" w:lineRule="exact"/>
        <w:rPr>
          <w:rFonts w:hint="eastAsia"/>
          <w:sz w:val="24"/>
        </w:rPr>
      </w:pPr>
      <w:r w:rsidRPr="00E2395B">
        <w:rPr>
          <w:rFonts w:hint="eastAsia"/>
          <w:sz w:val="24"/>
        </w:rPr>
        <w:t>三、演出器材租赁及安装总造价：</w:t>
      </w:r>
    </w:p>
    <w:p w:rsidR="00E2395B" w:rsidRPr="00E2395B" w:rsidRDefault="00E2395B" w:rsidP="00E2395B">
      <w:pPr>
        <w:spacing w:line="400" w:lineRule="exact"/>
        <w:ind w:firstLineChars="200" w:firstLine="480"/>
        <w:rPr>
          <w:rFonts w:hint="eastAsia"/>
          <w:sz w:val="24"/>
        </w:rPr>
      </w:pPr>
      <w:r w:rsidRPr="00E2395B">
        <w:rPr>
          <w:rFonts w:hint="eastAsia"/>
          <w:sz w:val="24"/>
        </w:rPr>
        <w:t>人民币（大写）：</w:t>
      </w:r>
    </w:p>
    <w:p w:rsidR="00E2395B" w:rsidRPr="00E2395B" w:rsidRDefault="00E2395B" w:rsidP="00E2395B">
      <w:pPr>
        <w:spacing w:line="400" w:lineRule="exact"/>
        <w:rPr>
          <w:rFonts w:hint="eastAsia"/>
          <w:sz w:val="24"/>
        </w:rPr>
      </w:pPr>
      <w:r w:rsidRPr="00E2395B">
        <w:rPr>
          <w:rFonts w:hint="eastAsia"/>
          <w:sz w:val="24"/>
        </w:rPr>
        <w:t>四、付款方式：设备进场时</w:t>
      </w:r>
      <w:r w:rsidRPr="00E2395B">
        <w:rPr>
          <w:rFonts w:hint="eastAsia"/>
          <w:sz w:val="24"/>
        </w:rPr>
        <w:t xml:space="preserve">      </w:t>
      </w:r>
      <w:r w:rsidRPr="00E2395B">
        <w:rPr>
          <w:rFonts w:hint="eastAsia"/>
          <w:sz w:val="24"/>
        </w:rPr>
        <w:t>年</w:t>
      </w:r>
      <w:r w:rsidRPr="00E2395B">
        <w:rPr>
          <w:rFonts w:hint="eastAsia"/>
          <w:sz w:val="24"/>
        </w:rPr>
        <w:t xml:space="preserve">   </w:t>
      </w:r>
      <w:r w:rsidRPr="00E2395B">
        <w:rPr>
          <w:rFonts w:hint="eastAsia"/>
          <w:sz w:val="24"/>
        </w:rPr>
        <w:t>月</w:t>
      </w:r>
      <w:r w:rsidRPr="00E2395B">
        <w:rPr>
          <w:rFonts w:hint="eastAsia"/>
          <w:sz w:val="24"/>
        </w:rPr>
        <w:t xml:space="preserve">   </w:t>
      </w:r>
      <w:r w:rsidRPr="00E2395B">
        <w:rPr>
          <w:rFonts w:hint="eastAsia"/>
          <w:sz w:val="24"/>
        </w:rPr>
        <w:t>日，甲方应支付合同总金额的</w:t>
      </w:r>
      <w:r w:rsidRPr="00E2395B">
        <w:rPr>
          <w:rFonts w:hint="eastAsia"/>
          <w:sz w:val="24"/>
        </w:rPr>
        <w:t xml:space="preserve">   %</w:t>
      </w:r>
      <w:r w:rsidRPr="00E2395B">
        <w:rPr>
          <w:rFonts w:hint="eastAsia"/>
          <w:sz w:val="24"/>
        </w:rPr>
        <w:t>给乙方，即，</w:t>
      </w:r>
    </w:p>
    <w:p w:rsidR="00E2395B" w:rsidRPr="00E2395B" w:rsidRDefault="00E2395B" w:rsidP="00E2395B">
      <w:pPr>
        <w:spacing w:line="400" w:lineRule="exact"/>
        <w:ind w:leftChars="228" w:left="479"/>
        <w:rPr>
          <w:rFonts w:hint="eastAsia"/>
          <w:sz w:val="24"/>
        </w:rPr>
      </w:pPr>
      <w:r w:rsidRPr="00E2395B">
        <w:rPr>
          <w:rFonts w:hint="eastAsia"/>
          <w:sz w:val="24"/>
        </w:rPr>
        <w:t>整个演出完毕后，甲方在</w:t>
      </w:r>
      <w:r w:rsidR="007529B5">
        <w:rPr>
          <w:rFonts w:hint="eastAsia"/>
          <w:sz w:val="24"/>
        </w:rPr>
        <w:t xml:space="preserve">    </w:t>
      </w:r>
      <w:r w:rsidRPr="00E2395B">
        <w:rPr>
          <w:rFonts w:hint="eastAsia"/>
          <w:sz w:val="24"/>
        </w:rPr>
        <w:t>个工作日内把余款结清。乙方应在约定的付款前将相应数额发票提交给甲方。</w:t>
      </w:r>
    </w:p>
    <w:p w:rsidR="00E2395B" w:rsidRPr="00E2395B" w:rsidRDefault="00E2395B" w:rsidP="00E2395B">
      <w:pPr>
        <w:spacing w:line="400" w:lineRule="exact"/>
        <w:rPr>
          <w:rFonts w:hint="eastAsia"/>
          <w:sz w:val="24"/>
        </w:rPr>
      </w:pPr>
      <w:r w:rsidRPr="00E2395B">
        <w:rPr>
          <w:rFonts w:hint="eastAsia"/>
          <w:sz w:val="24"/>
        </w:rPr>
        <w:t>五、甲方保证乙方的正常施工时间，即从</w:t>
      </w:r>
      <w:r w:rsidRPr="00E2395B">
        <w:rPr>
          <w:rFonts w:hint="eastAsia"/>
          <w:sz w:val="24"/>
        </w:rPr>
        <w:t xml:space="preserve">   </w:t>
      </w:r>
      <w:r>
        <w:rPr>
          <w:rFonts w:hint="eastAsia"/>
          <w:sz w:val="24"/>
        </w:rPr>
        <w:t xml:space="preserve">   </w:t>
      </w:r>
      <w:r w:rsidRPr="00E2395B">
        <w:rPr>
          <w:rFonts w:hint="eastAsia"/>
          <w:sz w:val="24"/>
        </w:rPr>
        <w:t>年</w:t>
      </w:r>
      <w:r w:rsidRPr="00E2395B">
        <w:rPr>
          <w:rFonts w:hint="eastAsia"/>
          <w:sz w:val="24"/>
        </w:rPr>
        <w:t xml:space="preserve">  </w:t>
      </w:r>
      <w:r>
        <w:rPr>
          <w:rFonts w:hint="eastAsia"/>
          <w:sz w:val="24"/>
        </w:rPr>
        <w:t xml:space="preserve"> </w:t>
      </w:r>
      <w:r w:rsidRPr="00E2395B">
        <w:rPr>
          <w:rFonts w:hint="eastAsia"/>
          <w:sz w:val="24"/>
        </w:rPr>
        <w:t xml:space="preserve"> </w:t>
      </w:r>
      <w:r w:rsidRPr="00E2395B">
        <w:rPr>
          <w:rFonts w:hint="eastAsia"/>
          <w:sz w:val="24"/>
        </w:rPr>
        <w:t>月</w:t>
      </w:r>
      <w:r w:rsidRPr="00E2395B">
        <w:rPr>
          <w:rFonts w:hint="eastAsia"/>
          <w:sz w:val="24"/>
        </w:rPr>
        <w:t xml:space="preserve">   </w:t>
      </w:r>
      <w:r w:rsidRPr="00E2395B">
        <w:rPr>
          <w:rFonts w:hint="eastAsia"/>
          <w:sz w:val="24"/>
        </w:rPr>
        <w:t>日起至</w:t>
      </w:r>
      <w:r w:rsidRPr="00E2395B">
        <w:rPr>
          <w:rFonts w:hint="eastAsia"/>
          <w:sz w:val="24"/>
        </w:rPr>
        <w:t xml:space="preserve">   </w:t>
      </w:r>
      <w:r>
        <w:rPr>
          <w:rFonts w:hint="eastAsia"/>
          <w:sz w:val="24"/>
        </w:rPr>
        <w:t xml:space="preserve">   </w:t>
      </w:r>
      <w:r w:rsidRPr="00E2395B">
        <w:rPr>
          <w:rFonts w:hint="eastAsia"/>
          <w:sz w:val="24"/>
        </w:rPr>
        <w:t>年</w:t>
      </w:r>
      <w:r w:rsidRPr="00E2395B">
        <w:rPr>
          <w:rFonts w:hint="eastAsia"/>
          <w:sz w:val="24"/>
        </w:rPr>
        <w:t xml:space="preserve"> </w:t>
      </w:r>
      <w:r>
        <w:rPr>
          <w:rFonts w:hint="eastAsia"/>
          <w:sz w:val="24"/>
        </w:rPr>
        <w:t xml:space="preserve"> </w:t>
      </w:r>
      <w:r w:rsidRPr="00E2395B">
        <w:rPr>
          <w:rFonts w:hint="eastAsia"/>
          <w:sz w:val="24"/>
        </w:rPr>
        <w:t xml:space="preserve">  </w:t>
      </w:r>
      <w:r w:rsidRPr="00E2395B">
        <w:rPr>
          <w:rFonts w:hint="eastAsia"/>
          <w:sz w:val="24"/>
        </w:rPr>
        <w:t>月</w:t>
      </w:r>
      <w:r w:rsidRPr="00E2395B">
        <w:rPr>
          <w:rFonts w:hint="eastAsia"/>
          <w:sz w:val="24"/>
        </w:rPr>
        <w:t xml:space="preserve">   </w:t>
      </w:r>
      <w:r w:rsidRPr="00E2395B">
        <w:rPr>
          <w:rFonts w:hint="eastAsia"/>
          <w:sz w:val="24"/>
        </w:rPr>
        <w:t>日。</w:t>
      </w:r>
    </w:p>
    <w:p w:rsidR="00E2395B" w:rsidRPr="00E2395B" w:rsidRDefault="00E2395B" w:rsidP="00E2395B">
      <w:pPr>
        <w:spacing w:line="400" w:lineRule="exact"/>
        <w:rPr>
          <w:rFonts w:hint="eastAsia"/>
          <w:sz w:val="24"/>
        </w:rPr>
      </w:pPr>
      <w:r w:rsidRPr="00E2395B">
        <w:rPr>
          <w:rFonts w:hint="eastAsia"/>
          <w:sz w:val="24"/>
        </w:rPr>
        <w:t>六、甲方提前告知乙方施工场地的具体要求，为保证施工场地的完好，双方应一致确定安全的</w:t>
      </w:r>
    </w:p>
    <w:p w:rsidR="00E2395B" w:rsidRPr="00E2395B" w:rsidRDefault="00E2395B" w:rsidP="00E2395B">
      <w:pPr>
        <w:spacing w:line="400" w:lineRule="exact"/>
        <w:ind w:firstLineChars="200" w:firstLine="480"/>
        <w:rPr>
          <w:rFonts w:hint="eastAsia"/>
          <w:sz w:val="24"/>
        </w:rPr>
      </w:pPr>
      <w:r w:rsidRPr="00E2395B">
        <w:rPr>
          <w:rFonts w:hint="eastAsia"/>
          <w:sz w:val="24"/>
        </w:rPr>
        <w:t>施工方式。必要时，乙方应提供地毯、木工板及其它材料来保护场地设施。</w:t>
      </w:r>
    </w:p>
    <w:p w:rsidR="00E2395B" w:rsidRPr="00E2395B" w:rsidRDefault="00E2395B" w:rsidP="00E2395B">
      <w:pPr>
        <w:spacing w:line="400" w:lineRule="exact"/>
        <w:rPr>
          <w:rFonts w:hint="eastAsia"/>
          <w:sz w:val="24"/>
        </w:rPr>
      </w:pPr>
      <w:r w:rsidRPr="00E2395B">
        <w:rPr>
          <w:rFonts w:hint="eastAsia"/>
          <w:sz w:val="24"/>
        </w:rPr>
        <w:t>七</w:t>
      </w:r>
      <w:r w:rsidR="00914D1F" w:rsidRPr="00E2395B">
        <w:rPr>
          <w:rFonts w:hint="eastAsia"/>
          <w:sz w:val="24"/>
        </w:rPr>
        <w:t>、</w:t>
      </w:r>
      <w:r w:rsidRPr="00E2395B">
        <w:rPr>
          <w:rFonts w:hint="eastAsia"/>
          <w:sz w:val="24"/>
        </w:rPr>
        <w:t>乙方须提前与甲方确认实施方案</w:t>
      </w:r>
      <w:r w:rsidR="00914D1F" w:rsidRPr="00E2395B">
        <w:rPr>
          <w:rFonts w:hint="eastAsia"/>
          <w:sz w:val="24"/>
        </w:rPr>
        <w:t>，</w:t>
      </w:r>
      <w:r w:rsidRPr="00E2395B">
        <w:rPr>
          <w:rFonts w:hint="eastAsia"/>
          <w:sz w:val="24"/>
        </w:rPr>
        <w:t>并根据场地情况、舞台设计提供给甲方专业建议和意见，</w:t>
      </w:r>
    </w:p>
    <w:p w:rsidR="00E2395B" w:rsidRPr="00E2395B" w:rsidRDefault="00E2395B" w:rsidP="00E2395B">
      <w:pPr>
        <w:spacing w:line="400" w:lineRule="exact"/>
        <w:ind w:leftChars="171" w:left="359"/>
        <w:rPr>
          <w:rFonts w:hint="eastAsia"/>
          <w:sz w:val="24"/>
        </w:rPr>
      </w:pPr>
      <w:r w:rsidRPr="00E2395B">
        <w:rPr>
          <w:rFonts w:hint="eastAsia"/>
          <w:sz w:val="24"/>
        </w:rPr>
        <w:t>若因乙方末在活动前进行提前告知，导致活动中造成安全事故、场地损坏等问题须由乙方承担相关责任和经济损失。</w:t>
      </w:r>
    </w:p>
    <w:p w:rsidR="00E2395B" w:rsidRPr="00E2395B" w:rsidRDefault="00E2395B" w:rsidP="00E2395B">
      <w:pPr>
        <w:spacing w:line="400" w:lineRule="exact"/>
        <w:rPr>
          <w:rFonts w:hint="eastAsia"/>
          <w:sz w:val="24"/>
        </w:rPr>
      </w:pPr>
      <w:r w:rsidRPr="00E2395B">
        <w:rPr>
          <w:rFonts w:hint="eastAsia"/>
          <w:sz w:val="24"/>
        </w:rPr>
        <w:t>八、甲方须提供专人，与主办方就现场供电、场地占用等具体情况进行沟通，以配合乙方正常</w:t>
      </w:r>
    </w:p>
    <w:p w:rsidR="00E2395B" w:rsidRPr="00E2395B" w:rsidRDefault="00E2395B" w:rsidP="00914D1F">
      <w:pPr>
        <w:spacing w:line="400" w:lineRule="exact"/>
        <w:ind w:leftChars="228" w:left="479"/>
        <w:rPr>
          <w:rFonts w:hint="eastAsia"/>
          <w:sz w:val="24"/>
        </w:rPr>
      </w:pPr>
      <w:r w:rsidRPr="00E2395B">
        <w:rPr>
          <w:rFonts w:hint="eastAsia"/>
          <w:sz w:val="24"/>
        </w:rPr>
        <w:t>的施工进度。乙方进场后，若甲方临时改变施工地点、变更施工方式或增加设备数量，甲方应与乙方沟通，并作出相应补偿给乙方。</w:t>
      </w:r>
    </w:p>
    <w:p w:rsidR="00E2395B" w:rsidRPr="00E2395B" w:rsidRDefault="00E2395B" w:rsidP="00E2395B">
      <w:pPr>
        <w:spacing w:line="400" w:lineRule="exact"/>
        <w:rPr>
          <w:rFonts w:hint="eastAsia"/>
          <w:sz w:val="24"/>
        </w:rPr>
      </w:pPr>
      <w:r w:rsidRPr="00E2395B">
        <w:rPr>
          <w:rFonts w:hint="eastAsia"/>
          <w:sz w:val="24"/>
        </w:rPr>
        <w:t>九、乙方设备进场后，由乙方负责设备保管工作及办理撤场后的场地出门手续。</w:t>
      </w:r>
    </w:p>
    <w:p w:rsidR="00E2395B" w:rsidRPr="00E2395B" w:rsidRDefault="00E2395B" w:rsidP="00E2395B">
      <w:pPr>
        <w:spacing w:line="400" w:lineRule="exact"/>
        <w:rPr>
          <w:rFonts w:hint="eastAsia"/>
          <w:sz w:val="24"/>
        </w:rPr>
      </w:pPr>
      <w:r w:rsidRPr="00E2395B">
        <w:rPr>
          <w:rFonts w:hint="eastAsia"/>
          <w:sz w:val="24"/>
        </w:rPr>
        <w:t>十、本次活动的总用电量不低于</w:t>
      </w:r>
      <w:r w:rsidRPr="00E2395B">
        <w:rPr>
          <w:rFonts w:hint="eastAsia"/>
          <w:sz w:val="24"/>
        </w:rPr>
        <w:t xml:space="preserve">     KW</w:t>
      </w:r>
      <w:r w:rsidRPr="00E2395B">
        <w:rPr>
          <w:rFonts w:hint="eastAsia"/>
          <w:sz w:val="24"/>
        </w:rPr>
        <w:t>，甲方必须</w:t>
      </w:r>
      <w:r w:rsidR="006E23D4" w:rsidRPr="006E23D4">
        <w:rPr>
          <w:rFonts w:hint="eastAsia"/>
          <w:color w:val="FF0000"/>
          <w:sz w:val="24"/>
        </w:rPr>
        <w:t>协调</w:t>
      </w:r>
      <w:r w:rsidRPr="00E2395B">
        <w:rPr>
          <w:rFonts w:hint="eastAsia"/>
          <w:sz w:val="24"/>
        </w:rPr>
        <w:t>将总电源提供至舞台米内区域。</w:t>
      </w:r>
    </w:p>
    <w:p w:rsidR="00E2395B" w:rsidRPr="00E2395B" w:rsidRDefault="00E2395B" w:rsidP="00E2395B">
      <w:pPr>
        <w:spacing w:line="400" w:lineRule="exact"/>
        <w:rPr>
          <w:rFonts w:hint="eastAsia"/>
          <w:sz w:val="24"/>
        </w:rPr>
      </w:pPr>
      <w:r w:rsidRPr="00E2395B">
        <w:rPr>
          <w:rFonts w:hint="eastAsia"/>
          <w:sz w:val="24"/>
        </w:rPr>
        <w:t>十一、活动演出器材的安装搭建由乙方全权负责。在乙方施工过程中乙方须确保施工人员正确</w:t>
      </w:r>
    </w:p>
    <w:p w:rsidR="00E2395B" w:rsidRPr="00E2395B" w:rsidRDefault="00E2395B" w:rsidP="00914D1F">
      <w:pPr>
        <w:spacing w:line="400" w:lineRule="exact"/>
        <w:ind w:leftChars="228" w:left="479"/>
        <w:rPr>
          <w:rFonts w:hint="eastAsia"/>
          <w:sz w:val="24"/>
        </w:rPr>
      </w:pPr>
      <w:r w:rsidRPr="00E2395B">
        <w:rPr>
          <w:rFonts w:hint="eastAsia"/>
          <w:sz w:val="24"/>
        </w:rPr>
        <w:t>安全施工，现场因施工问题或演出过程中，因乙方搭建的设备造成包括工作人员、演员、施工人员、观众等人身伤害等问题，相关责任和后果由乙方自行全权负责。</w:t>
      </w:r>
    </w:p>
    <w:p w:rsidR="00E2395B" w:rsidRPr="00E2395B" w:rsidRDefault="00E2395B" w:rsidP="00E2395B">
      <w:pPr>
        <w:spacing w:line="400" w:lineRule="exact"/>
        <w:rPr>
          <w:rFonts w:hint="eastAsia"/>
          <w:sz w:val="24"/>
        </w:rPr>
      </w:pPr>
      <w:r w:rsidRPr="00E2395B">
        <w:rPr>
          <w:rFonts w:hint="eastAsia"/>
          <w:sz w:val="24"/>
        </w:rPr>
        <w:t>十</w:t>
      </w:r>
      <w:r w:rsidR="00914D1F">
        <w:rPr>
          <w:rFonts w:hint="eastAsia"/>
          <w:sz w:val="24"/>
        </w:rPr>
        <w:t>二</w:t>
      </w:r>
      <w:r w:rsidRPr="00E2395B">
        <w:rPr>
          <w:rFonts w:hint="eastAsia"/>
          <w:sz w:val="24"/>
        </w:rPr>
        <w:t>、乙方技术人员及设备操作人员应提前到位，对演出器材进行全面的检验、调试，以确保</w:t>
      </w:r>
    </w:p>
    <w:p w:rsidR="00E2395B" w:rsidRPr="00E2395B" w:rsidRDefault="00E2395B" w:rsidP="00914D1F">
      <w:pPr>
        <w:spacing w:line="400" w:lineRule="exact"/>
        <w:ind w:leftChars="228" w:left="479"/>
        <w:rPr>
          <w:rFonts w:hint="eastAsia"/>
          <w:sz w:val="24"/>
        </w:rPr>
      </w:pPr>
      <w:r w:rsidRPr="00E2395B">
        <w:rPr>
          <w:rFonts w:hint="eastAsia"/>
          <w:sz w:val="24"/>
        </w:rPr>
        <w:t>器材设备能正常使用，保证演出的顺利完成。同时，乙方应安排工作人员全程为甲方提供技术支持及服务，确保演出器材在演出过程中正常运行。</w:t>
      </w:r>
    </w:p>
    <w:p w:rsidR="00E2395B" w:rsidRPr="00E2395B" w:rsidRDefault="00E2395B" w:rsidP="00E2395B">
      <w:pPr>
        <w:spacing w:line="400" w:lineRule="exact"/>
        <w:rPr>
          <w:rFonts w:hint="eastAsia"/>
          <w:sz w:val="24"/>
        </w:rPr>
      </w:pPr>
      <w:r w:rsidRPr="00E2395B">
        <w:rPr>
          <w:rFonts w:hint="eastAsia"/>
          <w:sz w:val="24"/>
        </w:rPr>
        <w:lastRenderedPageBreak/>
        <w:t>十</w:t>
      </w:r>
      <w:r w:rsidR="00914D1F">
        <w:rPr>
          <w:rFonts w:hint="eastAsia"/>
          <w:sz w:val="24"/>
        </w:rPr>
        <w:t>三</w:t>
      </w:r>
      <w:r w:rsidRPr="00E2395B">
        <w:rPr>
          <w:rFonts w:hint="eastAsia"/>
          <w:sz w:val="24"/>
        </w:rPr>
        <w:t>、活动执行现场乙方工作人员需全力配合甲方工作作业时间及作业要求，若因乙方施工进</w:t>
      </w:r>
    </w:p>
    <w:p w:rsidR="00E2395B" w:rsidRPr="00E2395B" w:rsidRDefault="00E2395B" w:rsidP="00914D1F">
      <w:pPr>
        <w:spacing w:line="400" w:lineRule="exact"/>
        <w:ind w:leftChars="228" w:left="479"/>
        <w:rPr>
          <w:rFonts w:hint="eastAsia"/>
          <w:sz w:val="24"/>
        </w:rPr>
      </w:pPr>
      <w:r w:rsidRPr="00E2395B">
        <w:rPr>
          <w:rFonts w:hint="eastAsia"/>
          <w:sz w:val="24"/>
        </w:rPr>
        <w:t>度（除人力不可抗拒的问题）造成活动不能按时交台、彩排、活动不能按时如期举行，相关后果由乙方全权承担。</w:t>
      </w:r>
    </w:p>
    <w:p w:rsidR="00E2395B" w:rsidRPr="00E2395B" w:rsidRDefault="00E2395B" w:rsidP="00E2395B">
      <w:pPr>
        <w:spacing w:line="400" w:lineRule="exact"/>
        <w:rPr>
          <w:rFonts w:hint="eastAsia"/>
          <w:sz w:val="24"/>
        </w:rPr>
      </w:pPr>
      <w:r w:rsidRPr="00E2395B">
        <w:rPr>
          <w:rFonts w:hint="eastAsia"/>
          <w:sz w:val="24"/>
        </w:rPr>
        <w:t>十</w:t>
      </w:r>
      <w:r w:rsidR="007529B5">
        <w:rPr>
          <w:rFonts w:hint="eastAsia"/>
          <w:sz w:val="24"/>
        </w:rPr>
        <w:t>四</w:t>
      </w:r>
      <w:r w:rsidRPr="00E2395B">
        <w:rPr>
          <w:rFonts w:hint="eastAsia"/>
          <w:sz w:val="24"/>
        </w:rPr>
        <w:t>、违约责任：</w:t>
      </w:r>
    </w:p>
    <w:p w:rsidR="00E2395B" w:rsidRPr="00E2395B" w:rsidRDefault="00E2395B" w:rsidP="00914D1F">
      <w:pPr>
        <w:spacing w:line="400" w:lineRule="exact"/>
        <w:ind w:leftChars="130" w:left="633" w:hangingChars="150" w:hanging="360"/>
        <w:rPr>
          <w:rFonts w:hint="eastAsia"/>
          <w:sz w:val="24"/>
        </w:rPr>
      </w:pPr>
      <w:r w:rsidRPr="00E2395B">
        <w:rPr>
          <w:rFonts w:hint="eastAsia"/>
          <w:sz w:val="24"/>
        </w:rPr>
        <w:t>1</w:t>
      </w:r>
      <w:r w:rsidRPr="00E2395B">
        <w:rPr>
          <w:rFonts w:hint="eastAsia"/>
          <w:sz w:val="24"/>
        </w:rPr>
        <w:t>、合同一方因违约或违反国家法律、法规及有关政策规定</w:t>
      </w:r>
      <w:r w:rsidR="007529B5" w:rsidRPr="00E2395B">
        <w:rPr>
          <w:rFonts w:hint="eastAsia"/>
          <w:sz w:val="24"/>
        </w:rPr>
        <w:t>，</w:t>
      </w:r>
      <w:r w:rsidRPr="00E2395B">
        <w:rPr>
          <w:rFonts w:hint="eastAsia"/>
          <w:sz w:val="24"/>
        </w:rPr>
        <w:t>受到罚款或给对方造成经济损失均由责任方承担责任，并赔偿给对方造成的经济损失；必须支付合同总价的</w:t>
      </w:r>
      <w:r w:rsidRPr="00E2395B">
        <w:rPr>
          <w:rFonts w:hint="eastAsia"/>
          <w:sz w:val="24"/>
        </w:rPr>
        <w:t>20%</w:t>
      </w:r>
      <w:r w:rsidRPr="00E2395B">
        <w:rPr>
          <w:rFonts w:hint="eastAsia"/>
          <w:sz w:val="24"/>
        </w:rPr>
        <w:t>作为违约金。</w:t>
      </w:r>
    </w:p>
    <w:p w:rsidR="00E2395B" w:rsidRPr="00E2395B" w:rsidRDefault="00E2395B" w:rsidP="00914D1F">
      <w:pPr>
        <w:spacing w:line="400" w:lineRule="exact"/>
        <w:ind w:leftChars="130" w:left="633" w:hangingChars="150" w:hanging="360"/>
        <w:rPr>
          <w:rFonts w:hint="eastAsia"/>
          <w:sz w:val="24"/>
        </w:rPr>
      </w:pPr>
      <w:r w:rsidRPr="00E2395B">
        <w:rPr>
          <w:rFonts w:hint="eastAsia"/>
          <w:sz w:val="24"/>
        </w:rPr>
        <w:t>2</w:t>
      </w:r>
      <w:r w:rsidRPr="00E2395B">
        <w:rPr>
          <w:rFonts w:hint="eastAsia"/>
          <w:sz w:val="24"/>
        </w:rPr>
        <w:t>、因一方原因，造成合同无法继续履行时，该方应及时通知另一方，办理合同终止手续，并由责任方赔偿对方相应的经济损失。</w:t>
      </w:r>
    </w:p>
    <w:p w:rsidR="00E2395B" w:rsidRPr="00E2395B" w:rsidRDefault="00E2395B" w:rsidP="00914D1F">
      <w:pPr>
        <w:spacing w:line="400" w:lineRule="exact"/>
        <w:ind w:leftChars="130" w:left="633" w:hangingChars="150" w:hanging="360"/>
        <w:rPr>
          <w:rFonts w:hint="eastAsia"/>
          <w:sz w:val="24"/>
        </w:rPr>
      </w:pPr>
      <w:r w:rsidRPr="00E2395B">
        <w:rPr>
          <w:rFonts w:hint="eastAsia"/>
          <w:sz w:val="24"/>
        </w:rPr>
        <w:t>3</w:t>
      </w:r>
      <w:r w:rsidRPr="00E2395B">
        <w:rPr>
          <w:rFonts w:hint="eastAsia"/>
          <w:sz w:val="24"/>
        </w:rPr>
        <w:t>、如甲方末按合同约定的时间和方式将演出器材租赁款支付乙方，乙方有权终止合同，所有责任均由甲方承担．如甲方拖延时间付款，将按合同总价的每天</w:t>
      </w:r>
      <w:r w:rsidRPr="00E2395B">
        <w:rPr>
          <w:rFonts w:hint="eastAsia"/>
          <w:sz w:val="24"/>
        </w:rPr>
        <w:t>5</w:t>
      </w:r>
      <w:r w:rsidRPr="00E2395B">
        <w:rPr>
          <w:rFonts w:hint="eastAsia"/>
          <w:sz w:val="24"/>
        </w:rPr>
        <w:t>％付给乙方滞纳金，直到余款结清为止。</w:t>
      </w:r>
    </w:p>
    <w:p w:rsidR="007529B5" w:rsidRDefault="00E2395B" w:rsidP="007529B5">
      <w:pPr>
        <w:spacing w:line="400" w:lineRule="exact"/>
        <w:ind w:leftChars="130" w:left="633" w:hangingChars="150" w:hanging="360"/>
        <w:rPr>
          <w:rFonts w:hint="eastAsia"/>
          <w:sz w:val="24"/>
        </w:rPr>
      </w:pPr>
      <w:r w:rsidRPr="00E2395B">
        <w:rPr>
          <w:rFonts w:hint="eastAsia"/>
          <w:sz w:val="24"/>
        </w:rPr>
        <w:t>4</w:t>
      </w:r>
      <w:r w:rsidRPr="00E2395B">
        <w:rPr>
          <w:rFonts w:hint="eastAsia"/>
          <w:sz w:val="24"/>
        </w:rPr>
        <w:t>、若乙方提供的租赁器材不符合甲方要求或因乙方未能按期提供租赁器材，或因乙方提供的租赁器材严重影响甲方活动进行的，甲方有权</w:t>
      </w:r>
      <w:r w:rsidR="007529B5" w:rsidRPr="007529B5">
        <w:rPr>
          <w:rFonts w:hint="eastAsia"/>
          <w:sz w:val="24"/>
        </w:rPr>
        <w:t>终止合同，所有责任由乙方承担并支付甲方</w:t>
      </w:r>
      <w:r w:rsidR="007529B5" w:rsidRPr="007529B5">
        <w:rPr>
          <w:sz w:val="24"/>
        </w:rPr>
        <w:t>5%</w:t>
      </w:r>
      <w:r w:rsidR="007529B5" w:rsidRPr="007529B5">
        <w:rPr>
          <w:rFonts w:hint="eastAsia"/>
          <w:sz w:val="24"/>
        </w:rPr>
        <w:t>的违约金。</w:t>
      </w:r>
    </w:p>
    <w:p w:rsidR="00E2395B" w:rsidRPr="00E2395B" w:rsidRDefault="00E2395B" w:rsidP="007529B5">
      <w:pPr>
        <w:spacing w:line="400" w:lineRule="exact"/>
        <w:rPr>
          <w:rFonts w:hint="eastAsia"/>
          <w:sz w:val="24"/>
        </w:rPr>
      </w:pPr>
      <w:r w:rsidRPr="00E2395B">
        <w:rPr>
          <w:rFonts w:hint="eastAsia"/>
          <w:sz w:val="24"/>
        </w:rPr>
        <w:t>十</w:t>
      </w:r>
      <w:r w:rsidR="007529B5">
        <w:rPr>
          <w:rFonts w:hint="eastAsia"/>
          <w:sz w:val="24"/>
        </w:rPr>
        <w:t>五</w:t>
      </w:r>
      <w:r w:rsidRPr="00E2395B">
        <w:rPr>
          <w:rFonts w:hint="eastAsia"/>
          <w:sz w:val="24"/>
        </w:rPr>
        <w:t>、合同争议的解决方式：在人民法院起诉。</w:t>
      </w:r>
    </w:p>
    <w:p w:rsidR="00E2395B" w:rsidRPr="00E2395B" w:rsidRDefault="00E2395B" w:rsidP="00914D1F">
      <w:pPr>
        <w:spacing w:line="400" w:lineRule="exact"/>
        <w:ind w:left="720" w:hangingChars="300" w:hanging="720"/>
        <w:rPr>
          <w:rFonts w:hint="eastAsia"/>
          <w:sz w:val="24"/>
        </w:rPr>
      </w:pPr>
      <w:r w:rsidRPr="00E2395B">
        <w:rPr>
          <w:rFonts w:hint="eastAsia"/>
          <w:sz w:val="24"/>
        </w:rPr>
        <w:t>十</w:t>
      </w:r>
      <w:r w:rsidR="007529B5">
        <w:rPr>
          <w:rFonts w:hint="eastAsia"/>
          <w:sz w:val="24"/>
        </w:rPr>
        <w:t>六</w:t>
      </w:r>
      <w:r w:rsidRPr="00E2395B">
        <w:rPr>
          <w:rFonts w:hint="eastAsia"/>
          <w:sz w:val="24"/>
        </w:rPr>
        <w:t>、其他具体规定：不可抗拒的原因（如地震、水灾、火灾等）或由于并非当事人的过错或无法防止的外因造成的经济损失，由双方协商解决。</w:t>
      </w:r>
    </w:p>
    <w:p w:rsidR="00E2395B" w:rsidRPr="00E2395B" w:rsidRDefault="00E2395B" w:rsidP="00E2395B">
      <w:pPr>
        <w:spacing w:line="400" w:lineRule="exact"/>
        <w:rPr>
          <w:rFonts w:hint="eastAsia"/>
          <w:sz w:val="24"/>
        </w:rPr>
      </w:pPr>
      <w:r w:rsidRPr="00E2395B">
        <w:rPr>
          <w:rFonts w:hint="eastAsia"/>
          <w:sz w:val="24"/>
        </w:rPr>
        <w:t>十</w:t>
      </w:r>
      <w:r w:rsidR="007529B5">
        <w:rPr>
          <w:rFonts w:hint="eastAsia"/>
          <w:sz w:val="24"/>
        </w:rPr>
        <w:t>七</w:t>
      </w:r>
      <w:r w:rsidRPr="00E2395B">
        <w:rPr>
          <w:rFonts w:hint="eastAsia"/>
          <w:sz w:val="24"/>
        </w:rPr>
        <w:t>、附则</w:t>
      </w:r>
    </w:p>
    <w:p w:rsidR="00E2395B" w:rsidRPr="00E2395B" w:rsidRDefault="00E2395B" w:rsidP="00914D1F">
      <w:pPr>
        <w:spacing w:line="400" w:lineRule="exact"/>
        <w:ind w:leftChars="171" w:left="719" w:hangingChars="150" w:hanging="360"/>
        <w:rPr>
          <w:rFonts w:hint="eastAsia"/>
          <w:sz w:val="24"/>
        </w:rPr>
      </w:pPr>
      <w:r w:rsidRPr="00E2395B">
        <w:rPr>
          <w:rFonts w:hint="eastAsia"/>
          <w:sz w:val="24"/>
        </w:rPr>
        <w:t>1</w:t>
      </w:r>
      <w:r w:rsidRPr="00E2395B">
        <w:rPr>
          <w:rFonts w:hint="eastAsia"/>
          <w:sz w:val="24"/>
        </w:rPr>
        <w:t>、合同由甲、乙双方直接签订，合同一式份，甲、乙双方各执份，本合同经甲、乙双方签字（盖章）后生效。</w:t>
      </w:r>
    </w:p>
    <w:p w:rsidR="00E2395B" w:rsidRPr="00E2395B" w:rsidRDefault="00E2395B" w:rsidP="00914D1F">
      <w:pPr>
        <w:spacing w:line="400" w:lineRule="exact"/>
        <w:ind w:firstLineChars="150" w:firstLine="360"/>
        <w:rPr>
          <w:rFonts w:hint="eastAsia"/>
          <w:sz w:val="24"/>
        </w:rPr>
      </w:pPr>
      <w:r w:rsidRPr="00E2395B">
        <w:rPr>
          <w:rFonts w:hint="eastAsia"/>
          <w:sz w:val="24"/>
        </w:rPr>
        <w:t>2</w:t>
      </w:r>
      <w:r w:rsidRPr="00E2395B">
        <w:rPr>
          <w:rFonts w:hint="eastAsia"/>
          <w:sz w:val="24"/>
        </w:rPr>
        <w:t>、合同附件与合同正本具有同等法律效力。</w:t>
      </w:r>
    </w:p>
    <w:p w:rsidR="00E2395B" w:rsidRDefault="00E2395B" w:rsidP="00914D1F">
      <w:pPr>
        <w:spacing w:line="400" w:lineRule="exact"/>
        <w:ind w:firstLineChars="150" w:firstLine="360"/>
        <w:rPr>
          <w:rFonts w:hint="eastAsia"/>
          <w:sz w:val="24"/>
        </w:rPr>
      </w:pPr>
      <w:r w:rsidRPr="00E2395B">
        <w:rPr>
          <w:rFonts w:hint="eastAsia"/>
          <w:sz w:val="24"/>
        </w:rPr>
        <w:t>3</w:t>
      </w:r>
      <w:r w:rsidRPr="00E2395B">
        <w:rPr>
          <w:rFonts w:hint="eastAsia"/>
          <w:sz w:val="24"/>
        </w:rPr>
        <w:t>、合同未尽事宜由双方协商解决。</w:t>
      </w:r>
    </w:p>
    <w:p w:rsidR="00914D1F" w:rsidRDefault="00914D1F" w:rsidP="00914D1F">
      <w:pPr>
        <w:spacing w:line="400" w:lineRule="exact"/>
        <w:ind w:firstLineChars="150" w:firstLine="360"/>
        <w:rPr>
          <w:rFonts w:hint="eastAsia"/>
          <w:sz w:val="24"/>
        </w:rPr>
      </w:pPr>
    </w:p>
    <w:p w:rsidR="00914D1F" w:rsidRPr="00E2395B" w:rsidRDefault="00914D1F" w:rsidP="00914D1F">
      <w:pPr>
        <w:spacing w:line="400" w:lineRule="exact"/>
        <w:ind w:firstLineChars="150" w:firstLine="360"/>
        <w:rPr>
          <w:rFonts w:hint="eastAsia"/>
          <w:sz w:val="24"/>
        </w:rPr>
      </w:pPr>
    </w:p>
    <w:p w:rsidR="00914D1F" w:rsidRPr="00E2395B" w:rsidRDefault="00E2395B" w:rsidP="00914D1F">
      <w:pPr>
        <w:spacing w:line="400" w:lineRule="exact"/>
        <w:rPr>
          <w:rFonts w:hint="eastAsia"/>
          <w:sz w:val="24"/>
        </w:rPr>
      </w:pPr>
      <w:r w:rsidRPr="00E2395B">
        <w:rPr>
          <w:rFonts w:hint="eastAsia"/>
          <w:sz w:val="24"/>
        </w:rPr>
        <w:t>甲</w:t>
      </w:r>
      <w:r w:rsidR="00914D1F">
        <w:rPr>
          <w:rFonts w:hint="eastAsia"/>
          <w:sz w:val="24"/>
        </w:rPr>
        <w:t xml:space="preserve">  </w:t>
      </w:r>
      <w:r w:rsidRPr="00E2395B">
        <w:rPr>
          <w:rFonts w:hint="eastAsia"/>
          <w:sz w:val="24"/>
        </w:rPr>
        <w:t>方：</w:t>
      </w:r>
      <w:r w:rsidR="00914D1F">
        <w:rPr>
          <w:rFonts w:hint="eastAsia"/>
          <w:sz w:val="24"/>
        </w:rPr>
        <w:t xml:space="preserve">                                     </w:t>
      </w:r>
      <w:r w:rsidR="00914D1F" w:rsidRPr="00E2395B">
        <w:rPr>
          <w:rFonts w:hint="eastAsia"/>
          <w:sz w:val="24"/>
        </w:rPr>
        <w:t>乙</w:t>
      </w:r>
      <w:r w:rsidR="00914D1F">
        <w:rPr>
          <w:rFonts w:hint="eastAsia"/>
          <w:sz w:val="24"/>
        </w:rPr>
        <w:t xml:space="preserve">  </w:t>
      </w:r>
      <w:r w:rsidR="00914D1F" w:rsidRPr="00E2395B">
        <w:rPr>
          <w:rFonts w:hint="eastAsia"/>
          <w:sz w:val="24"/>
        </w:rPr>
        <w:t>方：</w:t>
      </w:r>
    </w:p>
    <w:p w:rsidR="00E2395B" w:rsidRPr="00E2395B" w:rsidRDefault="00E2395B" w:rsidP="00E2395B">
      <w:pPr>
        <w:spacing w:line="400" w:lineRule="exact"/>
        <w:rPr>
          <w:rFonts w:hint="eastAsia"/>
          <w:sz w:val="24"/>
        </w:rPr>
      </w:pPr>
      <w:r w:rsidRPr="00E2395B">
        <w:rPr>
          <w:rFonts w:hint="eastAsia"/>
          <w:sz w:val="24"/>
        </w:rPr>
        <w:t>代表人：</w:t>
      </w:r>
      <w:r w:rsidR="00914D1F">
        <w:rPr>
          <w:rFonts w:hint="eastAsia"/>
          <w:sz w:val="24"/>
        </w:rPr>
        <w:t xml:space="preserve">                                     </w:t>
      </w:r>
      <w:r w:rsidRPr="00E2395B">
        <w:rPr>
          <w:rFonts w:hint="eastAsia"/>
          <w:sz w:val="24"/>
        </w:rPr>
        <w:t>代表人：</w:t>
      </w:r>
    </w:p>
    <w:p w:rsidR="00F67862" w:rsidRPr="00E2395B" w:rsidRDefault="00E2395B" w:rsidP="00E2395B">
      <w:pPr>
        <w:spacing w:line="400" w:lineRule="exact"/>
        <w:rPr>
          <w:sz w:val="24"/>
        </w:rPr>
      </w:pPr>
      <w:r w:rsidRPr="00E2395B">
        <w:rPr>
          <w:rFonts w:hint="eastAsia"/>
          <w:sz w:val="24"/>
        </w:rPr>
        <w:t>盖</w:t>
      </w:r>
      <w:r w:rsidR="00914D1F">
        <w:rPr>
          <w:rFonts w:hint="eastAsia"/>
          <w:sz w:val="24"/>
        </w:rPr>
        <w:t xml:space="preserve">  </w:t>
      </w:r>
      <w:r w:rsidRPr="00E2395B">
        <w:rPr>
          <w:rFonts w:hint="eastAsia"/>
          <w:sz w:val="24"/>
        </w:rPr>
        <w:t>章：</w:t>
      </w:r>
      <w:r w:rsidR="00914D1F">
        <w:rPr>
          <w:rFonts w:hint="eastAsia"/>
          <w:sz w:val="24"/>
        </w:rPr>
        <w:t xml:space="preserve">                                     </w:t>
      </w:r>
      <w:r w:rsidRPr="00E2395B">
        <w:rPr>
          <w:rFonts w:hint="eastAsia"/>
          <w:sz w:val="24"/>
        </w:rPr>
        <w:t>盖</w:t>
      </w:r>
      <w:r w:rsidR="00914D1F">
        <w:rPr>
          <w:rFonts w:hint="eastAsia"/>
          <w:sz w:val="24"/>
        </w:rPr>
        <w:t xml:space="preserve">  </w:t>
      </w:r>
      <w:r w:rsidRPr="00E2395B">
        <w:rPr>
          <w:rFonts w:hint="eastAsia"/>
          <w:sz w:val="24"/>
        </w:rPr>
        <w:t>章：</w:t>
      </w:r>
    </w:p>
    <w:sectPr w:rsidR="00F67862" w:rsidRPr="00E2395B" w:rsidSect="00F67862">
      <w:pgSz w:w="11906" w:h="16838"/>
      <w:pgMar w:top="1091" w:right="1106" w:bottom="109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21DF" w:rsidRDefault="006E21DF" w:rsidP="00BB7E14">
      <w:r>
        <w:separator/>
      </w:r>
    </w:p>
  </w:endnote>
  <w:endnote w:type="continuationSeparator" w:id="0">
    <w:p w:rsidR="006E21DF" w:rsidRDefault="006E21DF" w:rsidP="00BB7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21DF" w:rsidRDefault="006E21DF" w:rsidP="00BB7E14">
      <w:r>
        <w:separator/>
      </w:r>
    </w:p>
  </w:footnote>
  <w:footnote w:type="continuationSeparator" w:id="0">
    <w:p w:rsidR="006E21DF" w:rsidRDefault="006E21DF" w:rsidP="00BB7E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67862"/>
    <w:rsid w:val="006E21DF"/>
    <w:rsid w:val="006E23D4"/>
    <w:rsid w:val="007529B5"/>
    <w:rsid w:val="00914D1F"/>
    <w:rsid w:val="00BB7E14"/>
    <w:rsid w:val="00E2395B"/>
    <w:rsid w:val="00F678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CAC9FF6-EEE5-440A-9FCC-27382D442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qFormat/>
    <w:rsid w:val="00F67862"/>
    <w:pPr>
      <w:widowControl/>
      <w:spacing w:before="100" w:beforeAutospacing="1" w:after="100" w:afterAutospacing="1"/>
      <w:jc w:val="left"/>
      <w:outlineLvl w:val="1"/>
    </w:pPr>
    <w:rPr>
      <w:rFonts w:ascii="Arial" w:hAnsi="Arial" w:cs="Arial"/>
      <w:b/>
      <w:bCs/>
      <w:color w:val="333333"/>
      <w:kern w:val="0"/>
      <w:sz w:val="18"/>
      <w:szCs w:val="1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basedOn w:val="a0"/>
    <w:rsid w:val="00F67862"/>
    <w:rPr>
      <w:strike w:val="0"/>
      <w:dstrike w:val="0"/>
      <w:color w:val="2D64B3"/>
      <w:u w:val="none"/>
      <w:effect w:val="none"/>
    </w:rPr>
  </w:style>
  <w:style w:type="paragraph" w:customStyle="1" w:styleId="reader-word-layerreader-word-s1-4">
    <w:name w:val="reader-word-layer reader-word-s1-4"/>
    <w:basedOn w:val="a"/>
    <w:rsid w:val="00F67862"/>
    <w:pPr>
      <w:widowControl/>
      <w:spacing w:before="100" w:beforeAutospacing="1" w:after="100" w:afterAutospacing="1"/>
      <w:jc w:val="left"/>
    </w:pPr>
    <w:rPr>
      <w:rFonts w:ascii="宋体" w:hAnsi="宋体" w:cs="宋体"/>
      <w:kern w:val="0"/>
      <w:sz w:val="24"/>
    </w:rPr>
  </w:style>
  <w:style w:type="paragraph" w:customStyle="1" w:styleId="reader-word-layerreader-word-s1-7">
    <w:name w:val="reader-word-layer reader-word-s1-7"/>
    <w:basedOn w:val="a"/>
    <w:rsid w:val="00F67862"/>
    <w:pPr>
      <w:widowControl/>
      <w:spacing w:before="100" w:beforeAutospacing="1" w:after="100" w:afterAutospacing="1"/>
      <w:jc w:val="left"/>
    </w:pPr>
    <w:rPr>
      <w:rFonts w:ascii="宋体" w:hAnsi="宋体" w:cs="宋体"/>
      <w:kern w:val="0"/>
      <w:sz w:val="24"/>
    </w:rPr>
  </w:style>
  <w:style w:type="paragraph" w:customStyle="1" w:styleId="reader-word-layerreader-word-s1-8">
    <w:name w:val="reader-word-layer reader-word-s1-8"/>
    <w:basedOn w:val="a"/>
    <w:rsid w:val="00F67862"/>
    <w:pPr>
      <w:widowControl/>
      <w:spacing w:before="100" w:beforeAutospacing="1" w:after="100" w:afterAutospacing="1"/>
      <w:jc w:val="left"/>
    </w:pPr>
    <w:rPr>
      <w:rFonts w:ascii="宋体" w:hAnsi="宋体" w:cs="宋体"/>
      <w:kern w:val="0"/>
      <w:sz w:val="24"/>
    </w:rPr>
  </w:style>
  <w:style w:type="paragraph" w:customStyle="1" w:styleId="reader-word-layerreader-word-s1-10">
    <w:name w:val="reader-word-layer reader-word-s1-10"/>
    <w:basedOn w:val="a"/>
    <w:rsid w:val="00F67862"/>
    <w:pPr>
      <w:widowControl/>
      <w:spacing w:before="100" w:beforeAutospacing="1" w:after="100" w:afterAutospacing="1"/>
      <w:jc w:val="left"/>
    </w:pPr>
    <w:rPr>
      <w:rFonts w:ascii="宋体" w:hAnsi="宋体" w:cs="宋体"/>
      <w:kern w:val="0"/>
      <w:sz w:val="24"/>
    </w:rPr>
  </w:style>
  <w:style w:type="paragraph" w:customStyle="1" w:styleId="reader-word-layerreader-word-s2-0">
    <w:name w:val="reader-word-layer reader-word-s2-0"/>
    <w:basedOn w:val="a"/>
    <w:rsid w:val="00F67862"/>
    <w:pPr>
      <w:widowControl/>
      <w:spacing w:before="100" w:beforeAutospacing="1" w:after="100" w:afterAutospacing="1"/>
      <w:jc w:val="left"/>
    </w:pPr>
    <w:rPr>
      <w:rFonts w:ascii="宋体" w:hAnsi="宋体" w:cs="宋体"/>
      <w:kern w:val="0"/>
      <w:sz w:val="24"/>
    </w:rPr>
  </w:style>
  <w:style w:type="paragraph" w:customStyle="1" w:styleId="reader-word-layerreader-word-s2-2">
    <w:name w:val="reader-word-layer reader-word-s2-2"/>
    <w:basedOn w:val="a"/>
    <w:rsid w:val="00F67862"/>
    <w:pPr>
      <w:widowControl/>
      <w:spacing w:before="100" w:beforeAutospacing="1" w:after="100" w:afterAutospacing="1"/>
      <w:jc w:val="left"/>
    </w:pPr>
    <w:rPr>
      <w:rFonts w:ascii="宋体" w:hAnsi="宋体" w:cs="宋体"/>
      <w:kern w:val="0"/>
      <w:sz w:val="24"/>
    </w:rPr>
  </w:style>
  <w:style w:type="paragraph" w:customStyle="1" w:styleId="reader-word-layerreader-word-s2-3">
    <w:name w:val="reader-word-layer reader-word-s2-3"/>
    <w:basedOn w:val="a"/>
    <w:rsid w:val="00F67862"/>
    <w:pPr>
      <w:widowControl/>
      <w:spacing w:before="100" w:beforeAutospacing="1" w:after="100" w:afterAutospacing="1"/>
      <w:jc w:val="left"/>
    </w:pPr>
    <w:rPr>
      <w:rFonts w:ascii="宋体" w:hAnsi="宋体" w:cs="宋体"/>
      <w:kern w:val="0"/>
      <w:sz w:val="24"/>
    </w:rPr>
  </w:style>
  <w:style w:type="paragraph" w:styleId="a4">
    <w:name w:val="header"/>
    <w:basedOn w:val="a"/>
    <w:link w:val="a5"/>
    <w:rsid w:val="00BB7E14"/>
    <w:pPr>
      <w:tabs>
        <w:tab w:val="center" w:pos="4153"/>
        <w:tab w:val="right" w:pos="8306"/>
      </w:tabs>
      <w:snapToGrid w:val="0"/>
      <w:jc w:val="center"/>
    </w:pPr>
    <w:rPr>
      <w:sz w:val="18"/>
      <w:szCs w:val="18"/>
    </w:rPr>
  </w:style>
  <w:style w:type="character" w:customStyle="1" w:styleId="a5">
    <w:name w:val="页眉 字符"/>
    <w:basedOn w:val="a0"/>
    <w:link w:val="a4"/>
    <w:rsid w:val="00BB7E14"/>
    <w:rPr>
      <w:kern w:val="2"/>
      <w:sz w:val="18"/>
      <w:szCs w:val="18"/>
    </w:rPr>
  </w:style>
  <w:style w:type="paragraph" w:styleId="a6">
    <w:name w:val="footer"/>
    <w:basedOn w:val="a"/>
    <w:link w:val="a7"/>
    <w:rsid w:val="00BB7E14"/>
    <w:pPr>
      <w:tabs>
        <w:tab w:val="center" w:pos="4153"/>
        <w:tab w:val="right" w:pos="8306"/>
      </w:tabs>
      <w:snapToGrid w:val="0"/>
      <w:jc w:val="left"/>
    </w:pPr>
    <w:rPr>
      <w:sz w:val="18"/>
      <w:szCs w:val="18"/>
    </w:rPr>
  </w:style>
  <w:style w:type="character" w:customStyle="1" w:styleId="a7">
    <w:name w:val="页脚 字符"/>
    <w:basedOn w:val="a0"/>
    <w:link w:val="a6"/>
    <w:rsid w:val="00BB7E1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2886907">
      <w:bodyDiv w:val="1"/>
      <w:marLeft w:val="0"/>
      <w:marRight w:val="0"/>
      <w:marTop w:val="100"/>
      <w:marBottom w:val="100"/>
      <w:divBdr>
        <w:top w:val="none" w:sz="0" w:space="0" w:color="auto"/>
        <w:left w:val="none" w:sz="0" w:space="0" w:color="auto"/>
        <w:bottom w:val="none" w:sz="0" w:space="0" w:color="auto"/>
        <w:right w:val="none" w:sz="0" w:space="0" w:color="auto"/>
      </w:divBdr>
      <w:divsChild>
        <w:div w:id="583758989">
          <w:marLeft w:val="0"/>
          <w:marRight w:val="0"/>
          <w:marTop w:val="0"/>
          <w:marBottom w:val="0"/>
          <w:divBdr>
            <w:top w:val="none" w:sz="0" w:space="0" w:color="auto"/>
            <w:left w:val="none" w:sz="0" w:space="0" w:color="auto"/>
            <w:bottom w:val="none" w:sz="0" w:space="0" w:color="auto"/>
            <w:right w:val="none" w:sz="0" w:space="0" w:color="auto"/>
          </w:divBdr>
          <w:divsChild>
            <w:div w:id="985358834">
              <w:marLeft w:val="0"/>
              <w:marRight w:val="0"/>
              <w:marTop w:val="0"/>
              <w:marBottom w:val="0"/>
              <w:divBdr>
                <w:top w:val="none" w:sz="0" w:space="0" w:color="auto"/>
                <w:left w:val="none" w:sz="0" w:space="0" w:color="auto"/>
                <w:bottom w:val="none" w:sz="0" w:space="0" w:color="auto"/>
                <w:right w:val="none" w:sz="0" w:space="0" w:color="auto"/>
              </w:divBdr>
              <w:divsChild>
                <w:div w:id="746804091">
                  <w:marLeft w:val="0"/>
                  <w:marRight w:val="0"/>
                  <w:marTop w:val="0"/>
                  <w:marBottom w:val="0"/>
                  <w:divBdr>
                    <w:top w:val="none" w:sz="0" w:space="0" w:color="auto"/>
                    <w:left w:val="none" w:sz="0" w:space="0" w:color="auto"/>
                    <w:bottom w:val="none" w:sz="0" w:space="0" w:color="auto"/>
                    <w:right w:val="none" w:sz="0" w:space="0" w:color="auto"/>
                  </w:divBdr>
                  <w:divsChild>
                    <w:div w:id="1780292908">
                      <w:marLeft w:val="0"/>
                      <w:marRight w:val="0"/>
                      <w:marTop w:val="115"/>
                      <w:marBottom w:val="0"/>
                      <w:divBdr>
                        <w:top w:val="none" w:sz="0" w:space="0" w:color="auto"/>
                        <w:left w:val="none" w:sz="0" w:space="0" w:color="auto"/>
                        <w:bottom w:val="none" w:sz="0" w:space="0" w:color="auto"/>
                        <w:right w:val="none" w:sz="0" w:space="0" w:color="auto"/>
                      </w:divBdr>
                      <w:divsChild>
                        <w:div w:id="1320303399">
                          <w:marLeft w:val="0"/>
                          <w:marRight w:val="0"/>
                          <w:marTop w:val="0"/>
                          <w:marBottom w:val="0"/>
                          <w:divBdr>
                            <w:top w:val="none" w:sz="0" w:space="0" w:color="auto"/>
                            <w:left w:val="none" w:sz="0" w:space="0" w:color="auto"/>
                            <w:bottom w:val="none" w:sz="0" w:space="0" w:color="auto"/>
                            <w:right w:val="none" w:sz="0" w:space="0" w:color="auto"/>
                          </w:divBdr>
                          <w:divsChild>
                            <w:div w:id="368645781">
                              <w:marLeft w:val="0"/>
                              <w:marRight w:val="0"/>
                              <w:marTop w:val="0"/>
                              <w:marBottom w:val="0"/>
                              <w:divBdr>
                                <w:top w:val="none" w:sz="0" w:space="0" w:color="auto"/>
                                <w:left w:val="none" w:sz="0" w:space="0" w:color="auto"/>
                                <w:bottom w:val="none" w:sz="0" w:space="0" w:color="auto"/>
                                <w:right w:val="none" w:sz="0" w:space="0" w:color="auto"/>
                              </w:divBdr>
                              <w:divsChild>
                                <w:div w:id="224802600">
                                  <w:marLeft w:val="0"/>
                                  <w:marRight w:val="0"/>
                                  <w:marTop w:val="0"/>
                                  <w:marBottom w:val="0"/>
                                  <w:divBdr>
                                    <w:top w:val="none" w:sz="0" w:space="0" w:color="auto"/>
                                    <w:left w:val="none" w:sz="0" w:space="0" w:color="auto"/>
                                    <w:bottom w:val="none" w:sz="0" w:space="0" w:color="auto"/>
                                    <w:right w:val="none" w:sz="0" w:space="0" w:color="auto"/>
                                  </w:divBdr>
                                  <w:divsChild>
                                    <w:div w:id="777022001">
                                      <w:marLeft w:val="0"/>
                                      <w:marRight w:val="0"/>
                                      <w:marTop w:val="0"/>
                                      <w:marBottom w:val="0"/>
                                      <w:divBdr>
                                        <w:top w:val="none" w:sz="0" w:space="0" w:color="auto"/>
                                        <w:left w:val="none" w:sz="0" w:space="0" w:color="auto"/>
                                        <w:bottom w:val="none" w:sz="0" w:space="0" w:color="auto"/>
                                        <w:right w:val="none" w:sz="0" w:space="0" w:color="auto"/>
                                      </w:divBdr>
                                      <w:divsChild>
                                        <w:div w:id="1821267598">
                                          <w:marLeft w:val="0"/>
                                          <w:marRight w:val="0"/>
                                          <w:marTop w:val="0"/>
                                          <w:marBottom w:val="0"/>
                                          <w:divBdr>
                                            <w:top w:val="none" w:sz="0" w:space="0" w:color="auto"/>
                                            <w:left w:val="none" w:sz="0" w:space="0" w:color="auto"/>
                                            <w:bottom w:val="none" w:sz="0" w:space="0" w:color="auto"/>
                                            <w:right w:val="none" w:sz="0" w:space="0" w:color="auto"/>
                                          </w:divBdr>
                                          <w:divsChild>
                                            <w:div w:id="234553550">
                                              <w:marLeft w:val="0"/>
                                              <w:marRight w:val="0"/>
                                              <w:marTop w:val="0"/>
                                              <w:marBottom w:val="0"/>
                                              <w:divBdr>
                                                <w:top w:val="none" w:sz="0" w:space="0" w:color="auto"/>
                                                <w:left w:val="none" w:sz="0" w:space="0" w:color="auto"/>
                                                <w:bottom w:val="none" w:sz="0" w:space="0" w:color="auto"/>
                                                <w:right w:val="none" w:sz="0" w:space="0" w:color="auto"/>
                                              </w:divBdr>
                                              <w:divsChild>
                                                <w:div w:id="417336288">
                                                  <w:marLeft w:val="0"/>
                                                  <w:marRight w:val="0"/>
                                                  <w:marTop w:val="0"/>
                                                  <w:marBottom w:val="0"/>
                                                  <w:divBdr>
                                                    <w:top w:val="none" w:sz="0" w:space="0" w:color="auto"/>
                                                    <w:left w:val="none" w:sz="0" w:space="0" w:color="auto"/>
                                                    <w:bottom w:val="none" w:sz="0" w:space="0" w:color="auto"/>
                                                    <w:right w:val="none" w:sz="0" w:space="0" w:color="auto"/>
                                                  </w:divBdr>
                                                  <w:divsChild>
                                                    <w:div w:id="743571803">
                                                      <w:marLeft w:val="0"/>
                                                      <w:marRight w:val="0"/>
                                                      <w:marTop w:val="0"/>
                                                      <w:marBottom w:val="0"/>
                                                      <w:divBdr>
                                                        <w:top w:val="none" w:sz="0" w:space="0" w:color="auto"/>
                                                        <w:left w:val="none" w:sz="0" w:space="0" w:color="auto"/>
                                                        <w:bottom w:val="none" w:sz="0" w:space="0" w:color="auto"/>
                                                        <w:right w:val="none" w:sz="0" w:space="0" w:color="auto"/>
                                                      </w:divBdr>
                                                      <w:divsChild>
                                                        <w:div w:id="1174104833">
                                                          <w:marLeft w:val="0"/>
                                                          <w:marRight w:val="0"/>
                                                          <w:marTop w:val="0"/>
                                                          <w:marBottom w:val="0"/>
                                                          <w:divBdr>
                                                            <w:top w:val="none" w:sz="0" w:space="0" w:color="auto"/>
                                                            <w:left w:val="none" w:sz="0" w:space="0" w:color="auto"/>
                                                            <w:bottom w:val="none" w:sz="0" w:space="0" w:color="auto"/>
                                                            <w:right w:val="none" w:sz="0" w:space="0" w:color="auto"/>
                                                          </w:divBdr>
                                                          <w:divsChild>
                                                            <w:div w:id="708534094">
                                                              <w:marLeft w:val="0"/>
                                                              <w:marRight w:val="0"/>
                                                              <w:marTop w:val="0"/>
                                                              <w:marBottom w:val="0"/>
                                                              <w:divBdr>
                                                                <w:top w:val="none" w:sz="0" w:space="0" w:color="auto"/>
                                                                <w:left w:val="none" w:sz="0" w:space="0" w:color="auto"/>
                                                                <w:bottom w:val="none" w:sz="0" w:space="0" w:color="auto"/>
                                                                <w:right w:val="none" w:sz="0" w:space="0" w:color="auto"/>
                                                              </w:divBdr>
                                                              <w:divsChild>
                                                                <w:div w:id="333535272">
                                                                  <w:marLeft w:val="0"/>
                                                                  <w:marRight w:val="0"/>
                                                                  <w:marTop w:val="0"/>
                                                                  <w:marBottom w:val="0"/>
                                                                  <w:divBdr>
                                                                    <w:top w:val="none" w:sz="0" w:space="0" w:color="auto"/>
                                                                    <w:left w:val="none" w:sz="0" w:space="0" w:color="auto"/>
                                                                    <w:bottom w:val="none" w:sz="0" w:space="0" w:color="auto"/>
                                                                    <w:right w:val="none" w:sz="0" w:space="0" w:color="auto"/>
                                                                  </w:divBdr>
                                                                  <w:divsChild>
                                                                    <w:div w:id="814836560">
                                                                      <w:marLeft w:val="0"/>
                                                                      <w:marRight w:val="0"/>
                                                                      <w:marTop w:val="0"/>
                                                                      <w:marBottom w:val="0"/>
                                                                      <w:divBdr>
                                                                        <w:top w:val="none" w:sz="0" w:space="0" w:color="auto"/>
                                                                        <w:left w:val="none" w:sz="0" w:space="0" w:color="auto"/>
                                                                        <w:bottom w:val="none" w:sz="0" w:space="0" w:color="auto"/>
                                                                        <w:right w:val="none" w:sz="0" w:space="0" w:color="auto"/>
                                                                      </w:divBdr>
                                                                      <w:divsChild>
                                                                        <w:div w:id="983240990">
                                                                          <w:marLeft w:val="0"/>
                                                                          <w:marRight w:val="0"/>
                                                                          <w:marTop w:val="0"/>
                                                                          <w:marBottom w:val="0"/>
                                                                          <w:divBdr>
                                                                            <w:top w:val="none" w:sz="0" w:space="0" w:color="auto"/>
                                                                            <w:left w:val="none" w:sz="0" w:space="0" w:color="auto"/>
                                                                            <w:bottom w:val="none" w:sz="0" w:space="0" w:color="auto"/>
                                                                            <w:right w:val="none" w:sz="0" w:space="0" w:color="auto"/>
                                                                          </w:divBdr>
                                                                          <w:divsChild>
                                                                            <w:div w:id="106714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8642095">
                                                  <w:marLeft w:val="0"/>
                                                  <w:marRight w:val="0"/>
                                                  <w:marTop w:val="0"/>
                                                  <w:marBottom w:val="0"/>
                                                  <w:divBdr>
                                                    <w:top w:val="none" w:sz="0" w:space="0" w:color="auto"/>
                                                    <w:left w:val="none" w:sz="0" w:space="0" w:color="auto"/>
                                                    <w:bottom w:val="none" w:sz="0" w:space="0" w:color="auto"/>
                                                    <w:right w:val="none" w:sz="0" w:space="0" w:color="auto"/>
                                                  </w:divBdr>
                                                  <w:divsChild>
                                                    <w:div w:id="610672360">
                                                      <w:marLeft w:val="0"/>
                                                      <w:marRight w:val="0"/>
                                                      <w:marTop w:val="0"/>
                                                      <w:marBottom w:val="0"/>
                                                      <w:divBdr>
                                                        <w:top w:val="none" w:sz="0" w:space="0" w:color="auto"/>
                                                        <w:left w:val="none" w:sz="0" w:space="0" w:color="auto"/>
                                                        <w:bottom w:val="none" w:sz="0" w:space="0" w:color="auto"/>
                                                        <w:right w:val="none" w:sz="0" w:space="0" w:color="auto"/>
                                                      </w:divBdr>
                                                      <w:divsChild>
                                                        <w:div w:id="1280406393">
                                                          <w:marLeft w:val="0"/>
                                                          <w:marRight w:val="0"/>
                                                          <w:marTop w:val="0"/>
                                                          <w:marBottom w:val="0"/>
                                                          <w:divBdr>
                                                            <w:top w:val="none" w:sz="0" w:space="0" w:color="auto"/>
                                                            <w:left w:val="none" w:sz="0" w:space="0" w:color="auto"/>
                                                            <w:bottom w:val="none" w:sz="0" w:space="0" w:color="auto"/>
                                                            <w:right w:val="none" w:sz="0" w:space="0" w:color="auto"/>
                                                          </w:divBdr>
                                                          <w:divsChild>
                                                            <w:div w:id="482888911">
                                                              <w:marLeft w:val="0"/>
                                                              <w:marRight w:val="0"/>
                                                              <w:marTop w:val="0"/>
                                                              <w:marBottom w:val="0"/>
                                                              <w:divBdr>
                                                                <w:top w:val="none" w:sz="0" w:space="0" w:color="auto"/>
                                                                <w:left w:val="none" w:sz="0" w:space="0" w:color="auto"/>
                                                                <w:bottom w:val="none" w:sz="0" w:space="0" w:color="auto"/>
                                                                <w:right w:val="none" w:sz="0" w:space="0" w:color="auto"/>
                                                              </w:divBdr>
                                                              <w:divsChild>
                                                                <w:div w:id="739525921">
                                                                  <w:marLeft w:val="0"/>
                                                                  <w:marRight w:val="0"/>
                                                                  <w:marTop w:val="0"/>
                                                                  <w:marBottom w:val="0"/>
                                                                  <w:divBdr>
                                                                    <w:top w:val="none" w:sz="0" w:space="0" w:color="auto"/>
                                                                    <w:left w:val="none" w:sz="0" w:space="0" w:color="auto"/>
                                                                    <w:bottom w:val="none" w:sz="0" w:space="0" w:color="auto"/>
                                                                    <w:right w:val="none" w:sz="0" w:space="0" w:color="auto"/>
                                                                  </w:divBdr>
                                                                  <w:divsChild>
                                                                    <w:div w:id="1396855078">
                                                                      <w:marLeft w:val="0"/>
                                                                      <w:marRight w:val="0"/>
                                                                      <w:marTop w:val="0"/>
                                                                      <w:marBottom w:val="0"/>
                                                                      <w:divBdr>
                                                                        <w:top w:val="none" w:sz="0" w:space="0" w:color="auto"/>
                                                                        <w:left w:val="none" w:sz="0" w:space="0" w:color="auto"/>
                                                                        <w:bottom w:val="none" w:sz="0" w:space="0" w:color="auto"/>
                                                                        <w:right w:val="none" w:sz="0" w:space="0" w:color="auto"/>
                                                                      </w:divBdr>
                                                                      <w:divsChild>
                                                                        <w:div w:id="324865357">
                                                                          <w:marLeft w:val="0"/>
                                                                          <w:marRight w:val="0"/>
                                                                          <w:marTop w:val="0"/>
                                                                          <w:marBottom w:val="0"/>
                                                                          <w:divBdr>
                                                                            <w:top w:val="none" w:sz="0" w:space="0" w:color="auto"/>
                                                                            <w:left w:val="none" w:sz="0" w:space="0" w:color="auto"/>
                                                                            <w:bottom w:val="none" w:sz="0" w:space="0" w:color="auto"/>
                                                                            <w:right w:val="none" w:sz="0" w:space="0" w:color="auto"/>
                                                                          </w:divBdr>
                                                                          <w:divsChild>
                                                                            <w:div w:id="104387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8417516">
                                                  <w:marLeft w:val="0"/>
                                                  <w:marRight w:val="0"/>
                                                  <w:marTop w:val="0"/>
                                                  <w:marBottom w:val="69"/>
                                                  <w:divBdr>
                                                    <w:top w:val="none" w:sz="0" w:space="0" w:color="auto"/>
                                                    <w:left w:val="none" w:sz="0" w:space="0" w:color="auto"/>
                                                    <w:bottom w:val="none" w:sz="0" w:space="0" w:color="auto"/>
                                                    <w:right w:val="none" w:sz="0" w:space="0" w:color="auto"/>
                                                  </w:divBdr>
                                                  <w:divsChild>
                                                    <w:div w:id="393116854">
                                                      <w:marLeft w:val="0"/>
                                                      <w:marRight w:val="0"/>
                                                      <w:marTop w:val="0"/>
                                                      <w:marBottom w:val="0"/>
                                                      <w:divBdr>
                                                        <w:top w:val="none" w:sz="0" w:space="0" w:color="auto"/>
                                                        <w:left w:val="none" w:sz="0" w:space="0" w:color="auto"/>
                                                        <w:bottom w:val="none" w:sz="0" w:space="0" w:color="auto"/>
                                                        <w:right w:val="none" w:sz="0" w:space="0" w:color="auto"/>
                                                      </w:divBdr>
                                                      <w:divsChild>
                                                        <w:div w:id="1600024534">
                                                          <w:marLeft w:val="288"/>
                                                          <w:marRight w:val="0"/>
                                                          <w:marTop w:val="184"/>
                                                          <w:marBottom w:val="2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287</Words>
  <Characters>1636</Characters>
  <Application>Microsoft Office Word</Application>
  <DocSecurity>4</DocSecurity>
  <Lines>13</Lines>
  <Paragraphs>3</Paragraphs>
  <ScaleCrop>false</ScaleCrop>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舞美及灯光音响租赁服务合同</dc:title>
  <dc:subject/>
  <dc:creator>Administrator</dc:creator>
  <cp:keywords/>
  <dc:description/>
  <cp:lastModifiedBy>Administrator</cp:lastModifiedBy>
  <cp:revision>2</cp:revision>
  <dcterms:created xsi:type="dcterms:W3CDTF">2026-04-05T07:31:00Z</dcterms:created>
  <dcterms:modified xsi:type="dcterms:W3CDTF">2026-04-05T07:31:00Z</dcterms:modified>
</cp:coreProperties>
</file>