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CC6B37" w:rsidRDefault="00CC6B37">
      <w:pPr>
        <w:jc w:val="center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食堂承包协议书</w:t>
      </w:r>
    </w:p>
    <w:p w:rsidR="00CC6B37" w:rsidRDefault="00CC6B37">
      <w:pPr>
        <w:rPr>
          <w:rFonts w:hint="eastAsia"/>
        </w:rPr>
      </w:pPr>
    </w:p>
    <w:p w:rsidR="00CC6B37" w:rsidRDefault="00CC6B37">
      <w:pPr>
        <w:rPr>
          <w:rFonts w:hint="eastAsia"/>
        </w:rPr>
      </w:pPr>
      <w:r>
        <w:rPr>
          <w:rFonts w:hint="eastAsia"/>
        </w:rPr>
        <w:t xml:space="preserve"> </w:t>
      </w:r>
    </w:p>
    <w:p w:rsidR="00CC6B37" w:rsidRDefault="00CC6B37">
      <w:pPr>
        <w:rPr>
          <w:rFonts w:hint="eastAsia"/>
          <w:b/>
          <w:bCs/>
        </w:rPr>
      </w:pPr>
      <w:r>
        <w:rPr>
          <w:rFonts w:hint="eastAsia"/>
          <w:b/>
          <w:bCs/>
        </w:rPr>
        <w:t>甲方：</w:t>
      </w:r>
      <w:r>
        <w:rPr>
          <w:rFonts w:hint="eastAsia"/>
          <w:b/>
          <w:bCs/>
        </w:rPr>
        <w:t xml:space="preserve">                                 </w:t>
      </w:r>
      <w:r>
        <w:rPr>
          <w:rFonts w:hint="eastAsia"/>
          <w:b/>
          <w:bCs/>
        </w:rPr>
        <w:t>（简称甲方</w:t>
      </w:r>
      <w:r>
        <w:rPr>
          <w:rFonts w:hint="eastAsia"/>
          <w:b/>
          <w:bCs/>
        </w:rPr>
        <w:t>)</w:t>
      </w:r>
    </w:p>
    <w:p w:rsidR="00CC6B37" w:rsidRDefault="00CC6B37">
      <w:pPr>
        <w:rPr>
          <w:rFonts w:hint="eastAsia"/>
          <w:b/>
          <w:bCs/>
        </w:rPr>
      </w:pPr>
    </w:p>
    <w:p w:rsidR="00CC6B37" w:rsidRDefault="00CC6B37">
      <w:pPr>
        <w:rPr>
          <w:rFonts w:hint="eastAsia"/>
          <w:b/>
          <w:bCs/>
        </w:rPr>
      </w:pPr>
      <w:r>
        <w:rPr>
          <w:rFonts w:hint="eastAsia"/>
          <w:b/>
          <w:bCs/>
        </w:rPr>
        <w:t>乙方：</w:t>
      </w:r>
      <w:r>
        <w:rPr>
          <w:rFonts w:hint="eastAsia"/>
          <w:b/>
          <w:bCs/>
        </w:rPr>
        <w:t xml:space="preserve">                                    </w:t>
      </w:r>
      <w:r>
        <w:rPr>
          <w:rFonts w:hint="eastAsia"/>
          <w:b/>
          <w:bCs/>
        </w:rPr>
        <w:t>（简称乙方</w:t>
      </w:r>
      <w:r>
        <w:rPr>
          <w:rFonts w:hint="eastAsia"/>
          <w:b/>
          <w:bCs/>
        </w:rPr>
        <w:t>)</w:t>
      </w:r>
    </w:p>
    <w:p w:rsidR="00CC6B37" w:rsidRDefault="00CC6B37">
      <w:pPr>
        <w:rPr>
          <w:rFonts w:hint="eastAsia"/>
          <w:b/>
          <w:bCs/>
        </w:rPr>
      </w:pPr>
    </w:p>
    <w:p w:rsidR="00CC6B37" w:rsidRDefault="00CC6B37">
      <w:pPr>
        <w:rPr>
          <w:rFonts w:hint="eastAsia"/>
          <w:b/>
          <w:bCs/>
        </w:rPr>
      </w:pPr>
    </w:p>
    <w:p w:rsidR="00CC6B37" w:rsidRDefault="00CC6B37">
      <w:pPr>
        <w:rPr>
          <w:rFonts w:hint="eastAsia"/>
          <w:b/>
          <w:bCs/>
        </w:rPr>
      </w:pPr>
      <w:r>
        <w:rPr>
          <w:rFonts w:hint="eastAsia"/>
          <w:b/>
          <w:bCs/>
        </w:rPr>
        <w:t>立约人：</w:t>
      </w:r>
      <w:r>
        <w:rPr>
          <w:rFonts w:hint="eastAsia"/>
          <w:b/>
          <w:bCs/>
        </w:rPr>
        <w:t xml:space="preserve">                                (</w:t>
      </w:r>
      <w:r>
        <w:rPr>
          <w:rFonts w:hint="eastAsia"/>
          <w:b/>
          <w:bCs/>
        </w:rPr>
        <w:t>以下简称甲方</w:t>
      </w:r>
      <w:r>
        <w:rPr>
          <w:rFonts w:hint="eastAsia"/>
          <w:b/>
          <w:bCs/>
        </w:rPr>
        <w:t>)</w:t>
      </w:r>
    </w:p>
    <w:p w:rsidR="00CC6B37" w:rsidRDefault="00CC6B37">
      <w:pPr>
        <w:rPr>
          <w:rFonts w:hint="eastAsia"/>
          <w:b/>
          <w:bCs/>
        </w:rPr>
      </w:pPr>
    </w:p>
    <w:p w:rsidR="00CC6B37" w:rsidRDefault="00CC6B37">
      <w:pPr>
        <w:rPr>
          <w:rFonts w:hint="eastAsia"/>
          <w:b/>
          <w:bCs/>
        </w:rPr>
      </w:pPr>
      <w:r>
        <w:rPr>
          <w:rFonts w:hint="eastAsia"/>
          <w:b/>
          <w:bCs/>
        </w:rPr>
        <w:t>立约人：</w:t>
      </w:r>
      <w:r>
        <w:rPr>
          <w:rFonts w:hint="eastAsia"/>
          <w:b/>
          <w:bCs/>
        </w:rPr>
        <w:t xml:space="preserve">                                (</w:t>
      </w:r>
      <w:r>
        <w:rPr>
          <w:rFonts w:hint="eastAsia"/>
          <w:b/>
          <w:bCs/>
        </w:rPr>
        <w:t>以下简称乙方</w:t>
      </w:r>
      <w:r>
        <w:rPr>
          <w:rFonts w:hint="eastAsia"/>
          <w:b/>
          <w:bCs/>
        </w:rPr>
        <w:t>)</w:t>
      </w:r>
    </w:p>
    <w:p w:rsidR="00CC6B37" w:rsidRDefault="00CC6B37">
      <w:pPr>
        <w:rPr>
          <w:rFonts w:ascii="仿宋" w:eastAsia="仿宋" w:hAnsi="仿宋" w:cs="仿宋" w:hint="eastAsia"/>
          <w:sz w:val="24"/>
          <w:szCs w:val="24"/>
        </w:rPr>
      </w:pPr>
    </w:p>
    <w:p w:rsidR="00CC6B37" w:rsidRDefault="00CC6B37">
      <w:pPr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 xml:space="preserve">     根据《中华人民共和国合同法》及其它法律规定，就乙方承包甲方食堂供应甲方员工伙食事宜，乙方负责甲方所需原物料。</w:t>
      </w:r>
    </w:p>
    <w:p w:rsidR="00CC6B37" w:rsidRDefault="00CC6B37">
      <w:pPr>
        <w:rPr>
          <w:rFonts w:ascii="仿宋" w:eastAsia="仿宋" w:hAnsi="仿宋" w:cs="仿宋" w:hint="eastAsia"/>
          <w:sz w:val="24"/>
          <w:szCs w:val="24"/>
        </w:rPr>
      </w:pPr>
    </w:p>
    <w:p w:rsidR="00CC6B37" w:rsidRDefault="00CC6B37">
      <w:pPr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b/>
          <w:bCs/>
          <w:sz w:val="24"/>
          <w:szCs w:val="24"/>
        </w:rPr>
        <w:t>第一条：</w:t>
      </w:r>
      <w:r>
        <w:rPr>
          <w:rFonts w:ascii="仿宋" w:eastAsia="仿宋" w:hAnsi="仿宋" w:cs="仿宋" w:hint="eastAsia"/>
          <w:sz w:val="24"/>
          <w:szCs w:val="24"/>
        </w:rPr>
        <w:t>期限：</w:t>
      </w:r>
    </w:p>
    <w:p w:rsidR="00CC6B37" w:rsidRDefault="00CC6B37">
      <w:pPr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 xml:space="preserve">   本协议有效期自201</w:t>
      </w:r>
      <w:r w:rsidR="00237F0D">
        <w:rPr>
          <w:rFonts w:ascii="仿宋" w:eastAsia="仿宋" w:hAnsi="仿宋" w:cs="仿宋" w:hint="eastAsia"/>
          <w:sz w:val="24"/>
          <w:szCs w:val="24"/>
        </w:rPr>
        <w:t>7</w:t>
      </w:r>
      <w:r>
        <w:rPr>
          <w:rFonts w:ascii="仿宋" w:eastAsia="仿宋" w:hAnsi="仿宋" w:cs="仿宋" w:hint="eastAsia"/>
          <w:sz w:val="24"/>
          <w:szCs w:val="24"/>
        </w:rPr>
        <w:t>年9月1日至201</w:t>
      </w:r>
      <w:r w:rsidR="00237F0D">
        <w:rPr>
          <w:rFonts w:ascii="仿宋" w:eastAsia="仿宋" w:hAnsi="仿宋" w:cs="仿宋" w:hint="eastAsia"/>
          <w:sz w:val="24"/>
          <w:szCs w:val="24"/>
        </w:rPr>
        <w:t>8</w:t>
      </w:r>
      <w:r>
        <w:rPr>
          <w:rFonts w:ascii="仿宋" w:eastAsia="仿宋" w:hAnsi="仿宋" w:cs="仿宋" w:hint="eastAsia"/>
          <w:sz w:val="24"/>
          <w:szCs w:val="24"/>
        </w:rPr>
        <w:t>年8月31日止(共计12个月)。合约期满未定新约时，视为不再续约。（新续约在本协议结束的前2个月内签订,201</w:t>
      </w:r>
      <w:r w:rsidR="00237F0D">
        <w:rPr>
          <w:rFonts w:ascii="仿宋" w:eastAsia="仿宋" w:hAnsi="仿宋" w:cs="仿宋" w:hint="eastAsia"/>
          <w:sz w:val="24"/>
          <w:szCs w:val="24"/>
        </w:rPr>
        <w:t>7</w:t>
      </w:r>
      <w:r>
        <w:rPr>
          <w:rFonts w:ascii="仿宋" w:eastAsia="仿宋" w:hAnsi="仿宋" w:cs="仿宋" w:hint="eastAsia"/>
          <w:sz w:val="24"/>
          <w:szCs w:val="24"/>
        </w:rPr>
        <w:t>年9月1日至201</w:t>
      </w:r>
      <w:r w:rsidR="00237F0D">
        <w:rPr>
          <w:rFonts w:ascii="仿宋" w:eastAsia="仿宋" w:hAnsi="仿宋" w:cs="仿宋" w:hint="eastAsia"/>
          <w:sz w:val="24"/>
          <w:szCs w:val="24"/>
        </w:rPr>
        <w:t>7</w:t>
      </w:r>
      <w:r>
        <w:rPr>
          <w:rFonts w:ascii="仿宋" w:eastAsia="仿宋" w:hAnsi="仿宋" w:cs="仿宋" w:hint="eastAsia"/>
          <w:sz w:val="24"/>
          <w:szCs w:val="24"/>
        </w:rPr>
        <w:t>年10月31日两个月为首次合作试行期，甲方有权根据乙方合作效果做解约）</w:t>
      </w:r>
    </w:p>
    <w:p w:rsidR="00CC6B37" w:rsidRDefault="00CC6B37">
      <w:pPr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b/>
          <w:bCs/>
          <w:sz w:val="24"/>
          <w:szCs w:val="24"/>
        </w:rPr>
        <w:t>第二条：</w:t>
      </w:r>
      <w:r>
        <w:rPr>
          <w:rFonts w:ascii="仿宋" w:eastAsia="仿宋" w:hAnsi="仿宋" w:cs="仿宋" w:hint="eastAsia"/>
          <w:sz w:val="24"/>
          <w:szCs w:val="24"/>
        </w:rPr>
        <w:t>乙方于协议签订当日缴纳人民币贰万元整，作为食堂承包保证金。</w:t>
      </w:r>
    </w:p>
    <w:p w:rsidR="00CC6B37" w:rsidRDefault="00CC6B37">
      <w:pPr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保证金作用与要求：</w:t>
      </w:r>
    </w:p>
    <w:p w:rsidR="00CC6B37" w:rsidRDefault="00CC6B37">
      <w:pPr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1、员工因食物不洁等原因所引起之腹泻、中毒等原因，因乙方责任至使甲方员工受到伤害时，可先行由该保证金支付；</w:t>
      </w:r>
    </w:p>
    <w:p w:rsidR="00CC6B37" w:rsidRDefault="00CC6B37">
      <w:pPr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2、如中途非正常解约，作为甲方满足员工当天伙食补助资金，不退；</w:t>
      </w:r>
    </w:p>
    <w:p w:rsidR="00CC6B37" w:rsidRDefault="00CC6B37">
      <w:pPr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3、先行支付的保证金于支付日一个星期内补全，该保证金由甲方财务处负责保管，协议期满乙方如无债务或履行协议之事宜时，甲方于乙方退厂起算（7日内）无息返还。</w:t>
      </w:r>
    </w:p>
    <w:p w:rsidR="00CC6B37" w:rsidRDefault="00CC6B37">
      <w:pPr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b/>
          <w:bCs/>
          <w:sz w:val="24"/>
          <w:szCs w:val="24"/>
        </w:rPr>
        <w:t>第三条：</w:t>
      </w:r>
      <w:r>
        <w:rPr>
          <w:rFonts w:ascii="仿宋" w:eastAsia="仿宋" w:hAnsi="仿宋" w:cs="仿宋" w:hint="eastAsia"/>
          <w:sz w:val="24"/>
          <w:szCs w:val="24"/>
        </w:rPr>
        <w:t>乙方不得以甲方名义，对外赊借、借贷金钱或货物。凡乙方涉及对外经济上的一切行为，概与甲方无关。乙方就缴各项税款，应自行缴纳，如有逃税、漏税之事宜，也应自行负责。</w:t>
      </w:r>
    </w:p>
    <w:p w:rsidR="00CC6B37" w:rsidRDefault="00CC6B37">
      <w:pPr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b/>
          <w:bCs/>
          <w:sz w:val="24"/>
          <w:szCs w:val="24"/>
        </w:rPr>
        <w:t>第四条：</w:t>
      </w:r>
      <w:r>
        <w:rPr>
          <w:rFonts w:ascii="仿宋" w:eastAsia="仿宋" w:hAnsi="仿宋" w:cs="仿宋" w:hint="eastAsia"/>
          <w:sz w:val="24"/>
          <w:szCs w:val="24"/>
        </w:rPr>
        <w:t>乙方工作人员管理</w:t>
      </w:r>
    </w:p>
    <w:p w:rsidR="00CC6B37" w:rsidRDefault="00CC6B37">
      <w:pPr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1、食堂工作人员开始进入食堂前，须在正规卫生部门取得饮食行业从业资格证书，如没有该证书，乙方不得雇用。乙方所雇用之员工每年须体检一次，并将结果交甲方行政部或董事长办公室负责人查验。凡乙方新雇用人员时应立即通知甲方，新进人员应缴纳上述合格之健康证明和本人身份证复印件，在甲方管行政部留存。</w:t>
      </w:r>
    </w:p>
    <w:p w:rsidR="00CC6B37" w:rsidRDefault="00CC6B37">
      <w:pPr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2、乙方须负责各工作人员之品德、行为与安全管理。乙方应造具员工名册，详实登记姓名、年龄、住址、身份证号（附身份证复印件），并须排列员工职务分配表，送交甲方行政部保管。</w:t>
      </w:r>
    </w:p>
    <w:p w:rsidR="00CC6B37" w:rsidRDefault="00CC6B37">
      <w:pPr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3、乙方工作人员休息时，不得在厨房内躺卧、睡觉。厨房、餐厅、库房内不得摆放个人物品。</w:t>
      </w:r>
    </w:p>
    <w:p w:rsidR="00CC6B37" w:rsidRDefault="00CC6B37">
      <w:pPr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4、乙方及其从业人员不得居住在餐厅或者厨房内，亦不得在食堂内晾晒衣服、鞋袜等。</w:t>
      </w:r>
    </w:p>
    <w:p w:rsidR="00CC6B37" w:rsidRDefault="00CC6B37">
      <w:pPr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5、乙方工作人员严禁与甲方员工发生争吵或斗殴事件，若有争执，应立即报请甲方管理处处理。</w:t>
      </w:r>
    </w:p>
    <w:p w:rsidR="00CC6B37" w:rsidRDefault="00CC6B37">
      <w:pPr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6、乙方工作人员，如有服务态度不佳者，经甲方提出事证，乙方应即督导发送或予以撤换。</w:t>
      </w:r>
    </w:p>
    <w:p w:rsidR="00CC6B37" w:rsidRDefault="00CC6B37">
      <w:pPr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b/>
          <w:bCs/>
          <w:sz w:val="24"/>
          <w:szCs w:val="24"/>
        </w:rPr>
        <w:t>第五条：</w:t>
      </w:r>
      <w:r>
        <w:rPr>
          <w:rFonts w:ascii="仿宋" w:eastAsia="仿宋" w:hAnsi="仿宋" w:cs="仿宋" w:hint="eastAsia"/>
          <w:sz w:val="24"/>
          <w:szCs w:val="24"/>
        </w:rPr>
        <w:t>房屋设备设施</w:t>
      </w:r>
    </w:p>
    <w:p w:rsidR="00CC6B37" w:rsidRDefault="00CC6B37">
      <w:pPr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lastRenderedPageBreak/>
        <w:t>1、甲方提供的房屋、设备、设施、饭堂工作人员宿舍，另登记造册，双方签字各持一份，无偿提供乙方使用，乙方必须善尽保管与维护之责。设备紧急故障由甲方协助维修，除正常报废期外，如人为操作、保养维护等损由乙方承担维修费用；遗失/损坏照价赔偿。</w:t>
      </w:r>
    </w:p>
    <w:p w:rsidR="00CC6B37" w:rsidRDefault="00CC6B37">
      <w:pPr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2、乙方应做好防火、防滑、防盗措施。若由乙方过失造成甲方员工事故损失，乙方应负全责。</w:t>
      </w:r>
    </w:p>
    <w:p w:rsidR="00CC6B37" w:rsidRDefault="00CC6B37">
      <w:pPr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3、乙方如需对食堂内的设施进行变更或移动时，先提出书面申请计划，经甲方同意后方可施工。否则不得变更和移动食堂内所有的设施，以维安全。</w:t>
      </w:r>
    </w:p>
    <w:p w:rsidR="00CC6B37" w:rsidRDefault="00CC6B37">
      <w:pPr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4、乙方增添之设备或装璜，应于终止合约后五日内在甲方监督下自行搬离。未在规定时间内搬离，甲方不负保管之责及可全权处理。而因此所发生的拆运等费用则由乙方支付。或双方约定商讨议价处理。</w:t>
      </w:r>
    </w:p>
    <w:p w:rsidR="00CC6B37" w:rsidRDefault="00CC6B37">
      <w:pPr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b/>
          <w:bCs/>
          <w:sz w:val="24"/>
          <w:szCs w:val="24"/>
        </w:rPr>
        <w:t>第六条：</w:t>
      </w:r>
      <w:r>
        <w:rPr>
          <w:rFonts w:ascii="仿宋" w:eastAsia="仿宋" w:hAnsi="仿宋" w:cs="仿宋" w:hint="eastAsia"/>
          <w:sz w:val="24"/>
          <w:szCs w:val="24"/>
        </w:rPr>
        <w:t>清洁卫生安全</w:t>
      </w:r>
    </w:p>
    <w:p w:rsidR="00CC6B37" w:rsidRDefault="00CC6B37">
      <w:pPr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1、乙方负责食堂餐厅整体建筑的清洁卫生，包括餐厅的餐桌、餐椅、地面、门窗、天花板、厨房间的所有设施等，保证无污渍杂物，排污管无堵塞现象。</w:t>
      </w:r>
    </w:p>
    <w:p w:rsidR="00CC6B37" w:rsidRDefault="00CC6B37">
      <w:pPr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2、乙方每日应对甲方员工就餐后的餐盘、碗筷等进行：清洁残留食物、清洗油污、漂洗、消毒四道工序，保证餐具的清洁和卫生。</w:t>
      </w:r>
    </w:p>
    <w:p w:rsidR="00CC6B37" w:rsidRDefault="00CC6B37">
      <w:pPr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3、乙方必须办理意外财产险及火险，保障甲方全体员工的安全。在甲方员工遭受因食物不洁等原因所引起之腹泻、中毒或因地面湿滑、火灾、爆炸等原因引起的伤害及所需医药费，全权由乙方负责。</w:t>
      </w:r>
    </w:p>
    <w:p w:rsidR="00CC6B37" w:rsidRDefault="00CC6B37">
      <w:pPr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4、食堂必须做好留样工作，设立专门的留样柜，每餐留样并贴上日期标示，且至少保留三天。</w:t>
      </w:r>
    </w:p>
    <w:p w:rsidR="00CC6B37" w:rsidRDefault="00CC6B37">
      <w:pPr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b/>
          <w:bCs/>
          <w:sz w:val="24"/>
          <w:szCs w:val="24"/>
        </w:rPr>
        <w:t>第七条：</w:t>
      </w:r>
      <w:r>
        <w:rPr>
          <w:rFonts w:ascii="仿宋" w:eastAsia="仿宋" w:hAnsi="仿宋" w:cs="仿宋" w:hint="eastAsia"/>
          <w:sz w:val="24"/>
          <w:szCs w:val="24"/>
        </w:rPr>
        <w:t>饮食标准</w:t>
      </w:r>
    </w:p>
    <w:p w:rsidR="00CC6B37" w:rsidRDefault="00CC6B37">
      <w:pPr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1、主材大米和油按指定的供应品牌，变更要批准确认，其他符合安全标准，菜肉新鲜。</w:t>
      </w:r>
    </w:p>
    <w:p w:rsidR="00CC6B37" w:rsidRDefault="00CC6B37">
      <w:pPr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2、员工依据补助标准选菜，另可现金加菜。</w:t>
      </w:r>
    </w:p>
    <w:p w:rsidR="00CC6B37" w:rsidRDefault="00CC6B37">
      <w:pPr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3、正常作业为中餐、晚餐，餐费标准维持5元不变；</w:t>
      </w:r>
    </w:p>
    <w:p w:rsidR="00CC6B37" w:rsidRDefault="00CC6B37">
      <w:pPr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4、早餐和夜宵服务由乙方自行决定；</w:t>
      </w:r>
    </w:p>
    <w:p w:rsidR="00CC6B37" w:rsidRDefault="00CC6B37">
      <w:pPr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5、甲方特殊加餐服务由甲方提供食材，乙方免费加工；</w:t>
      </w:r>
    </w:p>
    <w:p w:rsidR="00CC6B37" w:rsidRDefault="00CC6B37">
      <w:pPr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6、夏季（6-9月）清凉饮料服务，乙方每月免费提供2次（分半月1次），其他时间由甲方提供食材，乙方负责免费加工。</w:t>
      </w:r>
    </w:p>
    <w:p w:rsidR="00CC6B37" w:rsidRDefault="00CC6B37">
      <w:pPr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7、物价普遍并持续上涨期间允许餐厅根据成本酌情浮动，涨价须经甲方同意后公示。</w:t>
      </w:r>
    </w:p>
    <w:p w:rsidR="00CC6B37" w:rsidRDefault="00CC6B37">
      <w:pPr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8、公司未定价的商品与饮食价格需低于市场价，行政部实行监督。</w:t>
      </w:r>
    </w:p>
    <w:p w:rsidR="00CC6B37" w:rsidRDefault="00CC6B37">
      <w:pPr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9、餐点配置（另附菜谱清单），由甲方组织进行员工调查（30人以上），调查满意度需大于70%。</w:t>
      </w:r>
    </w:p>
    <w:p w:rsidR="00CC6B37" w:rsidRDefault="00CC6B37">
      <w:pPr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10、菜品需保持新鲜，如有隔夜饭菜等质量问题，每单1000元罚金。</w:t>
      </w:r>
    </w:p>
    <w:p w:rsidR="00CC6B37" w:rsidRDefault="00CC6B37">
      <w:pPr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b/>
          <w:bCs/>
          <w:sz w:val="24"/>
          <w:szCs w:val="24"/>
        </w:rPr>
        <w:t>第八条：</w:t>
      </w:r>
      <w:r>
        <w:rPr>
          <w:rFonts w:ascii="仿宋" w:eastAsia="仿宋" w:hAnsi="仿宋" w:cs="仿宋" w:hint="eastAsia"/>
          <w:sz w:val="24"/>
          <w:szCs w:val="24"/>
        </w:rPr>
        <w:t>营业约定</w:t>
      </w:r>
    </w:p>
    <w:p w:rsidR="00CC6B37" w:rsidRDefault="00CC6B37">
      <w:pPr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1、协议有效期内，非经甲方同意，乙方不得以任何理由擅自停业。乙方如擅自停业，甲方将视情节轻重，予以罚款或没收保证金并解约。</w:t>
      </w:r>
    </w:p>
    <w:p w:rsidR="00CC6B37" w:rsidRDefault="00CC6B37">
      <w:pPr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2、乙方不得擅自将经营权转让，或委托他人经营；如有此类行为甲方无条件终止合同，押金及未结算费用作为违约金赔付甲方，甲方同时保留追究其他责任的权利。</w:t>
      </w:r>
    </w:p>
    <w:p w:rsidR="00CC6B37" w:rsidRDefault="00CC6B37">
      <w:pPr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3、乙方不得以任何名义及方式，擅自变更食堂的经营范围和业务，如有违反，甲方即终止与乙方之合作协议。</w:t>
      </w:r>
    </w:p>
    <w:p w:rsidR="00CC6B37" w:rsidRDefault="00CC6B37">
      <w:pPr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4、在协议有效期限内，乙方须依照本协议之规定为员工提供饮食，不得以任何名义及方式降低伙食质量。如有违反，甲方有权立即终止与乙方之合作协议，并追索损失。</w:t>
      </w:r>
    </w:p>
    <w:p w:rsidR="00CC6B37" w:rsidRDefault="00CC6B37">
      <w:pPr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5、乙方须在每周三向甲方提供下周菜单，甲方有权对下一周的菜单进行审核作修改，并在</w:t>
      </w:r>
      <w:r>
        <w:rPr>
          <w:rFonts w:ascii="仿宋" w:eastAsia="仿宋" w:hAnsi="仿宋" w:cs="仿宋" w:hint="eastAsia"/>
          <w:sz w:val="24"/>
          <w:szCs w:val="24"/>
        </w:rPr>
        <w:lastRenderedPageBreak/>
        <w:t>周四前审核完毕，并回传至乙方，乙方应严格按照菜单操作，特殊原因必须变更菜色时，必须事先征得甲方同意。</w:t>
      </w:r>
    </w:p>
    <w:p w:rsidR="00CC6B37" w:rsidRDefault="00CC6B37">
      <w:pPr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6、乙方为甲方提供米、面、油及其他肉类的品质检验报告，并由甲方进行抽检；乙方米、面、油主材料供应品牌、规格发生变化时需经甲方确认。</w:t>
      </w:r>
    </w:p>
    <w:p w:rsidR="00CC6B37" w:rsidRDefault="00CC6B37">
      <w:pPr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7、甲方(行政部或董事长办公室)有权对乙方原材质量、营养搭配、服务质量及卫生状况进行监督，并要求乙方立即改善；并视情形由行政部或董事长办公室出具书面整改通知。</w:t>
      </w:r>
    </w:p>
    <w:p w:rsidR="00CC6B37" w:rsidRDefault="00CC6B37">
      <w:pPr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8、乙方经营所产生的潲水、剩饭剩菜可由乙方自行处理，但不许混入员工伙食，影响伙食质量。</w:t>
      </w:r>
    </w:p>
    <w:p w:rsidR="00CC6B37" w:rsidRDefault="00CC6B37">
      <w:pPr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b/>
          <w:bCs/>
          <w:sz w:val="24"/>
          <w:szCs w:val="24"/>
        </w:rPr>
        <w:t>第九条</w:t>
      </w:r>
      <w:r>
        <w:rPr>
          <w:rFonts w:ascii="仿宋" w:eastAsia="仿宋" w:hAnsi="仿宋" w:cs="仿宋" w:hint="eastAsia"/>
          <w:sz w:val="24"/>
          <w:szCs w:val="24"/>
        </w:rPr>
        <w:t>:水、电、及就餐结算</w:t>
      </w:r>
    </w:p>
    <w:p w:rsidR="00CC6B37" w:rsidRDefault="00CC6B37">
      <w:pPr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1、经营期间水、电总费用按设定每月</w:t>
      </w:r>
      <w:r>
        <w:rPr>
          <w:rFonts w:ascii="仿宋" w:eastAsia="仿宋" w:hAnsi="仿宋" w:cs="仿宋" w:hint="eastAsia"/>
          <w:sz w:val="24"/>
          <w:szCs w:val="24"/>
          <w:u w:val="single"/>
        </w:rPr>
        <w:t xml:space="preserve">       </w:t>
      </w:r>
      <w:r>
        <w:rPr>
          <w:rFonts w:ascii="仿宋" w:eastAsia="仿宋" w:hAnsi="仿宋" w:cs="仿宋" w:hint="eastAsia"/>
          <w:sz w:val="24"/>
          <w:szCs w:val="24"/>
        </w:rPr>
        <w:t>元标准，超出部分由乙方自理，先试行2个月确认费用标准；</w:t>
      </w:r>
    </w:p>
    <w:p w:rsidR="00CC6B37" w:rsidRDefault="00CC6B37">
      <w:pPr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2、每月产生的水、电总费用在次月5号前抄表计算，双方签字确认与伙食费一起结清。</w:t>
      </w:r>
    </w:p>
    <w:p w:rsidR="00CC6B37" w:rsidRDefault="00CC6B37">
      <w:pPr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3、甲方根据报餐人数予以结算，每月5日前双方确认对账（就餐人数、用餐标准、水电费等），甲方每月底结算上月费用。乙方可提供转账资料或委托他人收款（以乙方出具收款证明为准），如需开发票，甲方自付税金，乙方提供税票；</w:t>
      </w:r>
    </w:p>
    <w:p w:rsidR="00CC6B37" w:rsidRDefault="00CC6B37">
      <w:pPr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b/>
          <w:bCs/>
          <w:sz w:val="24"/>
          <w:szCs w:val="24"/>
        </w:rPr>
        <w:t>第十条：</w:t>
      </w:r>
      <w:r>
        <w:rPr>
          <w:rFonts w:ascii="仿宋" w:eastAsia="仿宋" w:hAnsi="仿宋" w:cs="仿宋" w:hint="eastAsia"/>
          <w:sz w:val="24"/>
          <w:szCs w:val="24"/>
        </w:rPr>
        <w:t>在本协议有效期限内，乙方必须具体改善伙食状况，经过两次以上要求整改仍不符合甲方要求时，甲方可以不经一个月的预告而随时终止本协议，乙方不得有任何异议。</w:t>
      </w:r>
    </w:p>
    <w:p w:rsidR="00CC6B37" w:rsidRDefault="00CC6B37">
      <w:pPr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b/>
          <w:bCs/>
          <w:sz w:val="24"/>
          <w:szCs w:val="24"/>
        </w:rPr>
        <w:t>第十一条：</w:t>
      </w:r>
      <w:r>
        <w:rPr>
          <w:rFonts w:ascii="仿宋" w:eastAsia="仿宋" w:hAnsi="仿宋" w:cs="仿宋" w:hint="eastAsia"/>
          <w:sz w:val="24"/>
          <w:szCs w:val="24"/>
        </w:rPr>
        <w:t>本协议有效期限内，乙方如欲解约停办，必须提前二个月书面提出，并经甲方同意。乙方未经甲方同意，而自行解约停办，甲方可没收其保证金，乙方不得异议。</w:t>
      </w:r>
    </w:p>
    <w:p w:rsidR="00CC6B37" w:rsidRDefault="00CC6B37">
      <w:pPr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b/>
          <w:bCs/>
          <w:sz w:val="24"/>
          <w:szCs w:val="24"/>
        </w:rPr>
        <w:t>第十二条：</w:t>
      </w:r>
      <w:r>
        <w:rPr>
          <w:rFonts w:ascii="仿宋" w:eastAsia="仿宋" w:hAnsi="仿宋" w:cs="仿宋" w:hint="eastAsia"/>
          <w:sz w:val="24"/>
          <w:szCs w:val="24"/>
        </w:rPr>
        <w:t>甲方在提前二个月书面通知的情况下，随时可与乙方终止该协议，且乙方不得提出赔偿要求。</w:t>
      </w:r>
    </w:p>
    <w:p w:rsidR="00CC6B37" w:rsidRDefault="00CC6B37">
      <w:pPr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b/>
          <w:bCs/>
          <w:sz w:val="24"/>
          <w:szCs w:val="24"/>
        </w:rPr>
        <w:t>第十三条：</w:t>
      </w:r>
      <w:r>
        <w:rPr>
          <w:rFonts w:ascii="仿宋" w:eastAsia="仿宋" w:hAnsi="仿宋" w:cs="仿宋" w:hint="eastAsia"/>
          <w:sz w:val="24"/>
          <w:szCs w:val="24"/>
        </w:rPr>
        <w:t>乙方如有违反本协议第三、五、六、七、八、十条各款之一者，甲方有权终止协议，并视情节轻重要求赔偿。</w:t>
      </w:r>
    </w:p>
    <w:p w:rsidR="00CC6B37" w:rsidRDefault="00CC6B37">
      <w:pPr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b/>
          <w:bCs/>
          <w:sz w:val="24"/>
          <w:szCs w:val="24"/>
        </w:rPr>
        <w:t>第十四条：</w:t>
      </w:r>
      <w:r>
        <w:rPr>
          <w:rFonts w:ascii="仿宋" w:eastAsia="仿宋" w:hAnsi="仿宋" w:cs="仿宋" w:hint="eastAsia"/>
          <w:sz w:val="24"/>
          <w:szCs w:val="24"/>
        </w:rPr>
        <w:t>本协议若有未尽事宜者，甲乙双方协商增订补充条款，同效力于本协议。</w:t>
      </w:r>
    </w:p>
    <w:p w:rsidR="00CC6B37" w:rsidRDefault="00CC6B37">
      <w:pPr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b/>
          <w:bCs/>
          <w:sz w:val="24"/>
          <w:szCs w:val="24"/>
        </w:rPr>
        <w:t>第十五条：</w:t>
      </w:r>
      <w:r>
        <w:rPr>
          <w:rFonts w:ascii="仿宋" w:eastAsia="仿宋" w:hAnsi="仿宋" w:cs="仿宋" w:hint="eastAsia"/>
          <w:sz w:val="24"/>
          <w:szCs w:val="24"/>
        </w:rPr>
        <w:t>本协议壹式两份，经双方签字盖章后生效，甲乙双方各执壹份存档。</w:t>
      </w:r>
    </w:p>
    <w:p w:rsidR="00CC6B37" w:rsidRDefault="00CC6B37">
      <w:pPr>
        <w:rPr>
          <w:rFonts w:ascii="仿宋" w:eastAsia="仿宋" w:hAnsi="仿宋" w:cs="仿宋" w:hint="eastAsia"/>
          <w:szCs w:val="21"/>
        </w:rPr>
      </w:pPr>
    </w:p>
    <w:p w:rsidR="00CC6B37" w:rsidRPr="006E78D0" w:rsidRDefault="00CC6B37">
      <w:pPr>
        <w:rPr>
          <w:rFonts w:ascii="仿宋" w:eastAsia="仿宋" w:hAnsi="仿宋" w:cs="仿宋" w:hint="eastAsia"/>
          <w:szCs w:val="21"/>
        </w:rPr>
      </w:pPr>
    </w:p>
    <w:p w:rsidR="00CC6B37" w:rsidRDefault="00CC6B37">
      <w:pPr>
        <w:rPr>
          <w:rFonts w:ascii="仿宋" w:eastAsia="仿宋" w:hAnsi="仿宋" w:cs="仿宋" w:hint="eastAsia"/>
          <w:szCs w:val="21"/>
        </w:rPr>
      </w:pPr>
    </w:p>
    <w:p w:rsidR="00CC6B37" w:rsidRDefault="00CC6B37">
      <w:pPr>
        <w:rPr>
          <w:rFonts w:ascii="仿宋" w:eastAsia="仿宋" w:hAnsi="仿宋" w:cs="仿宋" w:hint="eastAsia"/>
          <w:szCs w:val="21"/>
        </w:rPr>
      </w:pPr>
    </w:p>
    <w:tbl>
      <w:tblPr>
        <w:tblW w:w="9882" w:type="dxa"/>
        <w:tblInd w:w="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91"/>
        <w:gridCol w:w="3850"/>
        <w:gridCol w:w="1076"/>
        <w:gridCol w:w="3865"/>
      </w:tblGrid>
      <w:tr w:rsidR="00CC6B37" w:rsidTr="006E78D0">
        <w:trPr>
          <w:trHeight w:val="626"/>
        </w:trPr>
        <w:tc>
          <w:tcPr>
            <w:tcW w:w="1091" w:type="dxa"/>
            <w:vAlign w:val="center"/>
          </w:tcPr>
          <w:p w:rsidR="00CC6B37" w:rsidRDefault="00CC6B37">
            <w:pPr>
              <w:jc w:val="center"/>
              <w:rPr>
                <w:rFonts w:ascii="仿宋" w:eastAsia="仿宋" w:hAnsi="仿宋" w:cs="仿宋" w:hint="eastAsia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  <w:szCs w:val="24"/>
              </w:rPr>
              <w:t>甲方</w:t>
            </w:r>
          </w:p>
        </w:tc>
        <w:tc>
          <w:tcPr>
            <w:tcW w:w="3850" w:type="dxa"/>
            <w:vAlign w:val="center"/>
          </w:tcPr>
          <w:p w:rsidR="00CC6B37" w:rsidRDefault="00CC6B37">
            <w:pPr>
              <w:rPr>
                <w:rFonts w:ascii="仿宋" w:eastAsia="仿宋" w:hAnsi="仿宋" w:cs="仿宋" w:hint="eastAsia"/>
                <w:sz w:val="24"/>
                <w:szCs w:val="24"/>
              </w:rPr>
            </w:pPr>
          </w:p>
        </w:tc>
        <w:tc>
          <w:tcPr>
            <w:tcW w:w="1076" w:type="dxa"/>
            <w:vAlign w:val="center"/>
          </w:tcPr>
          <w:p w:rsidR="00CC6B37" w:rsidRDefault="00CC6B37">
            <w:pPr>
              <w:jc w:val="center"/>
              <w:rPr>
                <w:rFonts w:ascii="仿宋" w:eastAsia="仿宋" w:hAnsi="仿宋" w:cs="仿宋" w:hint="eastAsia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  <w:szCs w:val="24"/>
              </w:rPr>
              <w:t>乙方</w:t>
            </w:r>
          </w:p>
        </w:tc>
        <w:tc>
          <w:tcPr>
            <w:tcW w:w="3865" w:type="dxa"/>
            <w:vAlign w:val="center"/>
          </w:tcPr>
          <w:p w:rsidR="00CC6B37" w:rsidRDefault="00CC6B37">
            <w:pPr>
              <w:rPr>
                <w:rFonts w:ascii="仿宋" w:eastAsia="仿宋" w:hAnsi="仿宋" w:cs="仿宋" w:hint="eastAsia"/>
                <w:sz w:val="24"/>
                <w:szCs w:val="24"/>
              </w:rPr>
            </w:pPr>
          </w:p>
        </w:tc>
      </w:tr>
      <w:tr w:rsidR="00CC6B37" w:rsidTr="006E78D0">
        <w:trPr>
          <w:trHeight w:val="607"/>
        </w:trPr>
        <w:tc>
          <w:tcPr>
            <w:tcW w:w="1091" w:type="dxa"/>
            <w:vAlign w:val="center"/>
          </w:tcPr>
          <w:p w:rsidR="00CC6B37" w:rsidRDefault="00CC6B37">
            <w:pPr>
              <w:jc w:val="center"/>
              <w:rPr>
                <w:rFonts w:ascii="仿宋" w:eastAsia="仿宋" w:hAnsi="仿宋" w:cs="仿宋" w:hint="eastAsia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  <w:szCs w:val="24"/>
              </w:rPr>
              <w:t>地址</w:t>
            </w:r>
          </w:p>
        </w:tc>
        <w:tc>
          <w:tcPr>
            <w:tcW w:w="3850" w:type="dxa"/>
            <w:vAlign w:val="center"/>
          </w:tcPr>
          <w:p w:rsidR="00CC6B37" w:rsidRDefault="00CC6B37">
            <w:pPr>
              <w:rPr>
                <w:rFonts w:ascii="仿宋" w:eastAsia="仿宋" w:hAnsi="仿宋" w:cs="仿宋" w:hint="eastAsia"/>
                <w:sz w:val="24"/>
                <w:szCs w:val="24"/>
              </w:rPr>
            </w:pPr>
          </w:p>
        </w:tc>
        <w:tc>
          <w:tcPr>
            <w:tcW w:w="1076" w:type="dxa"/>
            <w:vAlign w:val="center"/>
          </w:tcPr>
          <w:p w:rsidR="00CC6B37" w:rsidRDefault="00CC6B37">
            <w:pPr>
              <w:jc w:val="center"/>
              <w:rPr>
                <w:rFonts w:ascii="仿宋" w:eastAsia="仿宋" w:hAnsi="仿宋" w:cs="仿宋" w:hint="eastAsia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  <w:szCs w:val="24"/>
              </w:rPr>
              <w:t>地址</w:t>
            </w:r>
          </w:p>
        </w:tc>
        <w:tc>
          <w:tcPr>
            <w:tcW w:w="3865" w:type="dxa"/>
            <w:vAlign w:val="center"/>
          </w:tcPr>
          <w:p w:rsidR="00CC6B37" w:rsidRDefault="00CC6B37">
            <w:pPr>
              <w:rPr>
                <w:rFonts w:ascii="仿宋" w:eastAsia="仿宋" w:hAnsi="仿宋" w:cs="仿宋" w:hint="eastAsia"/>
                <w:sz w:val="24"/>
                <w:szCs w:val="24"/>
              </w:rPr>
            </w:pPr>
          </w:p>
        </w:tc>
      </w:tr>
      <w:tr w:rsidR="00CC6B37" w:rsidTr="006E78D0">
        <w:trPr>
          <w:trHeight w:val="526"/>
        </w:trPr>
        <w:tc>
          <w:tcPr>
            <w:tcW w:w="1091" w:type="dxa"/>
            <w:vAlign w:val="center"/>
          </w:tcPr>
          <w:p w:rsidR="00CC6B37" w:rsidRDefault="00CC6B37">
            <w:pPr>
              <w:jc w:val="center"/>
              <w:rPr>
                <w:rFonts w:ascii="仿宋" w:eastAsia="仿宋" w:hAnsi="仿宋" w:cs="仿宋" w:hint="eastAsia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  <w:szCs w:val="24"/>
              </w:rPr>
              <w:t>法人</w:t>
            </w:r>
          </w:p>
        </w:tc>
        <w:tc>
          <w:tcPr>
            <w:tcW w:w="3850" w:type="dxa"/>
            <w:vAlign w:val="center"/>
          </w:tcPr>
          <w:p w:rsidR="00CC6B37" w:rsidRDefault="00CC6B37">
            <w:pPr>
              <w:jc w:val="center"/>
              <w:rPr>
                <w:rFonts w:ascii="仿宋" w:eastAsia="仿宋" w:hAnsi="仿宋" w:cs="仿宋" w:hint="eastAsia"/>
                <w:sz w:val="24"/>
                <w:szCs w:val="24"/>
              </w:rPr>
            </w:pPr>
          </w:p>
        </w:tc>
        <w:tc>
          <w:tcPr>
            <w:tcW w:w="1076" w:type="dxa"/>
            <w:vAlign w:val="center"/>
          </w:tcPr>
          <w:p w:rsidR="00CC6B37" w:rsidRDefault="00CC6B37">
            <w:pPr>
              <w:jc w:val="center"/>
              <w:rPr>
                <w:rFonts w:ascii="仿宋" w:eastAsia="仿宋" w:hAnsi="仿宋" w:cs="仿宋" w:hint="eastAsia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  <w:szCs w:val="24"/>
              </w:rPr>
              <w:t>法人</w:t>
            </w:r>
          </w:p>
        </w:tc>
        <w:tc>
          <w:tcPr>
            <w:tcW w:w="3865" w:type="dxa"/>
            <w:vAlign w:val="center"/>
          </w:tcPr>
          <w:p w:rsidR="00CC6B37" w:rsidRDefault="00CC6B37">
            <w:pPr>
              <w:jc w:val="center"/>
              <w:rPr>
                <w:rFonts w:ascii="仿宋" w:eastAsia="仿宋" w:hAnsi="仿宋" w:cs="仿宋" w:hint="eastAsia"/>
                <w:sz w:val="24"/>
                <w:szCs w:val="24"/>
              </w:rPr>
            </w:pPr>
          </w:p>
        </w:tc>
      </w:tr>
      <w:tr w:rsidR="00CC6B37" w:rsidTr="006E78D0">
        <w:trPr>
          <w:trHeight w:val="584"/>
        </w:trPr>
        <w:tc>
          <w:tcPr>
            <w:tcW w:w="1091" w:type="dxa"/>
            <w:vAlign w:val="center"/>
          </w:tcPr>
          <w:p w:rsidR="00CC6B37" w:rsidRDefault="00CC6B37">
            <w:pPr>
              <w:jc w:val="center"/>
              <w:rPr>
                <w:rFonts w:ascii="仿宋" w:eastAsia="仿宋" w:hAnsi="仿宋" w:cs="仿宋" w:hint="eastAsia"/>
                <w:b/>
                <w:bCs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szCs w:val="21"/>
              </w:rPr>
              <w:t>代表人</w:t>
            </w:r>
          </w:p>
        </w:tc>
        <w:tc>
          <w:tcPr>
            <w:tcW w:w="3850" w:type="dxa"/>
            <w:vAlign w:val="center"/>
          </w:tcPr>
          <w:p w:rsidR="00CC6B37" w:rsidRDefault="00CC6B37">
            <w:pPr>
              <w:jc w:val="center"/>
              <w:rPr>
                <w:rFonts w:ascii="仿宋" w:eastAsia="仿宋" w:hAnsi="仿宋" w:cs="仿宋" w:hint="eastAsia"/>
                <w:b/>
                <w:bCs/>
                <w:szCs w:val="21"/>
              </w:rPr>
            </w:pPr>
          </w:p>
        </w:tc>
        <w:tc>
          <w:tcPr>
            <w:tcW w:w="1076" w:type="dxa"/>
            <w:vAlign w:val="center"/>
          </w:tcPr>
          <w:p w:rsidR="00CC6B37" w:rsidRDefault="00CC6B37">
            <w:pPr>
              <w:jc w:val="center"/>
              <w:rPr>
                <w:rFonts w:ascii="仿宋" w:eastAsia="仿宋" w:hAnsi="仿宋" w:cs="仿宋" w:hint="eastAsia"/>
                <w:b/>
                <w:bCs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szCs w:val="21"/>
              </w:rPr>
              <w:t>代表人</w:t>
            </w:r>
          </w:p>
        </w:tc>
        <w:tc>
          <w:tcPr>
            <w:tcW w:w="3865" w:type="dxa"/>
            <w:vAlign w:val="center"/>
          </w:tcPr>
          <w:p w:rsidR="00CC6B37" w:rsidRDefault="00CC6B37">
            <w:pPr>
              <w:jc w:val="center"/>
              <w:rPr>
                <w:rFonts w:ascii="仿宋" w:eastAsia="仿宋" w:hAnsi="仿宋" w:cs="仿宋" w:hint="eastAsia"/>
                <w:szCs w:val="21"/>
              </w:rPr>
            </w:pPr>
          </w:p>
        </w:tc>
      </w:tr>
      <w:tr w:rsidR="00CC6B37" w:rsidTr="006E78D0">
        <w:trPr>
          <w:trHeight w:val="568"/>
        </w:trPr>
        <w:tc>
          <w:tcPr>
            <w:tcW w:w="1091" w:type="dxa"/>
            <w:vAlign w:val="center"/>
          </w:tcPr>
          <w:p w:rsidR="00CC6B37" w:rsidRDefault="00CC6B37">
            <w:pPr>
              <w:jc w:val="center"/>
              <w:rPr>
                <w:rFonts w:ascii="仿宋" w:eastAsia="仿宋" w:hAnsi="仿宋" w:cs="仿宋" w:hint="eastAsia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  <w:szCs w:val="24"/>
              </w:rPr>
              <w:t>电话</w:t>
            </w:r>
          </w:p>
        </w:tc>
        <w:tc>
          <w:tcPr>
            <w:tcW w:w="3850" w:type="dxa"/>
            <w:vAlign w:val="center"/>
          </w:tcPr>
          <w:p w:rsidR="00CC6B37" w:rsidRDefault="00CC6B37">
            <w:pPr>
              <w:jc w:val="center"/>
              <w:rPr>
                <w:rFonts w:ascii="仿宋" w:eastAsia="仿宋" w:hAnsi="仿宋" w:cs="仿宋" w:hint="eastAsia"/>
                <w:b/>
                <w:bCs/>
                <w:sz w:val="24"/>
                <w:szCs w:val="24"/>
              </w:rPr>
            </w:pPr>
          </w:p>
        </w:tc>
        <w:tc>
          <w:tcPr>
            <w:tcW w:w="1076" w:type="dxa"/>
            <w:vAlign w:val="center"/>
          </w:tcPr>
          <w:p w:rsidR="00CC6B37" w:rsidRDefault="00CC6B37">
            <w:pPr>
              <w:jc w:val="center"/>
              <w:rPr>
                <w:rFonts w:ascii="仿宋" w:eastAsia="仿宋" w:hAnsi="仿宋" w:cs="仿宋" w:hint="eastAsia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  <w:szCs w:val="24"/>
              </w:rPr>
              <w:t>电话</w:t>
            </w:r>
          </w:p>
        </w:tc>
        <w:tc>
          <w:tcPr>
            <w:tcW w:w="3865" w:type="dxa"/>
            <w:vAlign w:val="center"/>
          </w:tcPr>
          <w:p w:rsidR="00CC6B37" w:rsidRDefault="00CC6B37">
            <w:pPr>
              <w:jc w:val="center"/>
              <w:rPr>
                <w:rFonts w:ascii="仿宋" w:eastAsia="仿宋" w:hAnsi="仿宋" w:cs="仿宋" w:hint="eastAsia"/>
                <w:szCs w:val="21"/>
              </w:rPr>
            </w:pPr>
          </w:p>
        </w:tc>
      </w:tr>
      <w:tr w:rsidR="00CC6B37" w:rsidTr="006E78D0">
        <w:trPr>
          <w:trHeight w:val="607"/>
        </w:trPr>
        <w:tc>
          <w:tcPr>
            <w:tcW w:w="1091" w:type="dxa"/>
            <w:vAlign w:val="center"/>
          </w:tcPr>
          <w:p w:rsidR="00CC6B37" w:rsidRDefault="00CC6B37">
            <w:pPr>
              <w:jc w:val="center"/>
              <w:rPr>
                <w:rFonts w:ascii="仿宋" w:eastAsia="仿宋" w:hAnsi="仿宋" w:cs="仿宋" w:hint="eastAsia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  <w:szCs w:val="24"/>
              </w:rPr>
              <w:t>传真</w:t>
            </w:r>
          </w:p>
        </w:tc>
        <w:tc>
          <w:tcPr>
            <w:tcW w:w="3850" w:type="dxa"/>
            <w:vAlign w:val="center"/>
          </w:tcPr>
          <w:p w:rsidR="00CC6B37" w:rsidRDefault="00CC6B37">
            <w:pPr>
              <w:jc w:val="center"/>
              <w:rPr>
                <w:rFonts w:ascii="仿宋" w:eastAsia="仿宋" w:hAnsi="仿宋" w:cs="仿宋" w:hint="eastAsia"/>
                <w:b/>
                <w:bCs/>
                <w:sz w:val="24"/>
                <w:szCs w:val="24"/>
              </w:rPr>
            </w:pPr>
          </w:p>
        </w:tc>
        <w:tc>
          <w:tcPr>
            <w:tcW w:w="1076" w:type="dxa"/>
            <w:vAlign w:val="center"/>
          </w:tcPr>
          <w:p w:rsidR="00CC6B37" w:rsidRDefault="00CC6B37">
            <w:pPr>
              <w:jc w:val="center"/>
              <w:rPr>
                <w:rFonts w:ascii="仿宋" w:eastAsia="仿宋" w:hAnsi="仿宋" w:cs="仿宋" w:hint="eastAsia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  <w:szCs w:val="24"/>
              </w:rPr>
              <w:t>传真</w:t>
            </w:r>
          </w:p>
        </w:tc>
        <w:tc>
          <w:tcPr>
            <w:tcW w:w="3865" w:type="dxa"/>
            <w:vAlign w:val="center"/>
          </w:tcPr>
          <w:p w:rsidR="00CC6B37" w:rsidRDefault="00CC6B37">
            <w:pPr>
              <w:jc w:val="center"/>
              <w:rPr>
                <w:rFonts w:ascii="仿宋" w:eastAsia="仿宋" w:hAnsi="仿宋" w:cs="仿宋" w:hint="eastAsia"/>
                <w:szCs w:val="21"/>
              </w:rPr>
            </w:pPr>
          </w:p>
        </w:tc>
      </w:tr>
      <w:tr w:rsidR="00CC6B37" w:rsidTr="006E78D0">
        <w:trPr>
          <w:trHeight w:val="581"/>
        </w:trPr>
        <w:tc>
          <w:tcPr>
            <w:tcW w:w="1091" w:type="dxa"/>
            <w:vAlign w:val="center"/>
          </w:tcPr>
          <w:p w:rsidR="00CC6B37" w:rsidRDefault="00CC6B37">
            <w:pPr>
              <w:jc w:val="center"/>
              <w:rPr>
                <w:rFonts w:ascii="仿宋" w:eastAsia="仿宋" w:hAnsi="仿宋" w:cs="仿宋" w:hint="eastAsia"/>
                <w:b/>
                <w:bCs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szCs w:val="21"/>
              </w:rPr>
              <w:t>签字日期</w:t>
            </w:r>
          </w:p>
        </w:tc>
        <w:tc>
          <w:tcPr>
            <w:tcW w:w="3850" w:type="dxa"/>
            <w:vAlign w:val="center"/>
          </w:tcPr>
          <w:p w:rsidR="00CC6B37" w:rsidRDefault="00CC6B37">
            <w:pPr>
              <w:jc w:val="center"/>
              <w:rPr>
                <w:rFonts w:ascii="仿宋" w:eastAsia="仿宋" w:hAnsi="仿宋" w:cs="仿宋" w:hint="eastAsia"/>
                <w:b/>
                <w:bCs/>
                <w:szCs w:val="21"/>
              </w:rPr>
            </w:pPr>
          </w:p>
        </w:tc>
        <w:tc>
          <w:tcPr>
            <w:tcW w:w="1076" w:type="dxa"/>
            <w:vAlign w:val="center"/>
          </w:tcPr>
          <w:p w:rsidR="00CC6B37" w:rsidRDefault="00CC6B37">
            <w:pPr>
              <w:jc w:val="center"/>
              <w:rPr>
                <w:rFonts w:ascii="仿宋" w:eastAsia="仿宋" w:hAnsi="仿宋" w:cs="仿宋" w:hint="eastAsia"/>
                <w:b/>
                <w:bCs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szCs w:val="21"/>
              </w:rPr>
              <w:t>签字日期</w:t>
            </w:r>
          </w:p>
        </w:tc>
        <w:tc>
          <w:tcPr>
            <w:tcW w:w="3865" w:type="dxa"/>
            <w:vAlign w:val="center"/>
          </w:tcPr>
          <w:p w:rsidR="00CC6B37" w:rsidRDefault="00CC6B37">
            <w:pPr>
              <w:jc w:val="center"/>
              <w:rPr>
                <w:rFonts w:ascii="仿宋" w:eastAsia="仿宋" w:hAnsi="仿宋" w:cs="仿宋" w:hint="eastAsia"/>
                <w:szCs w:val="21"/>
              </w:rPr>
            </w:pPr>
          </w:p>
        </w:tc>
      </w:tr>
    </w:tbl>
    <w:p w:rsidR="00CC6B37" w:rsidRDefault="00CC6B37">
      <w:pPr>
        <w:rPr>
          <w:rFonts w:ascii="仿宋" w:eastAsia="仿宋" w:hAnsi="仿宋" w:cs="仿宋" w:hint="eastAsia"/>
          <w:szCs w:val="21"/>
        </w:rPr>
      </w:pPr>
    </w:p>
    <w:sectPr w:rsidR="00CC6B37">
      <w:footerReference w:type="default" r:id="rId6"/>
      <w:pgSz w:w="12240" w:h="15840"/>
      <w:pgMar w:top="1270" w:right="1179" w:bottom="1100" w:left="157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C5F20" w:rsidRDefault="003C5F20" w:rsidP="00795A9A">
      <w:r>
        <w:separator/>
      </w:r>
    </w:p>
  </w:endnote>
  <w:endnote w:type="continuationSeparator" w:id="0">
    <w:p w:rsidR="003C5F20" w:rsidRDefault="003C5F20" w:rsidP="00795A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95A9A" w:rsidRPr="00795A9A" w:rsidRDefault="00795A9A" w:rsidP="00795A9A">
    <w:pPr>
      <w:pStyle w:val="a4"/>
      <w:jc w:val="right"/>
      <w:rPr>
        <w:b/>
        <w:sz w:val="21"/>
        <w:szCs w:val="21"/>
      </w:rPr>
    </w:pPr>
    <w:r w:rsidRPr="00795A9A">
      <w:rPr>
        <w:rFonts w:hint="eastAsia"/>
        <w:b/>
        <w:sz w:val="21"/>
        <w:szCs w:val="21"/>
      </w:rPr>
      <w:t>第</w:t>
    </w:r>
    <w:r w:rsidRPr="00795A9A">
      <w:rPr>
        <w:b/>
        <w:sz w:val="21"/>
        <w:szCs w:val="21"/>
        <w:lang w:val="zh-CN"/>
      </w:rPr>
      <w:t xml:space="preserve"> </w:t>
    </w:r>
    <w:r w:rsidRPr="00795A9A">
      <w:rPr>
        <w:b/>
        <w:sz w:val="21"/>
        <w:szCs w:val="21"/>
      </w:rPr>
      <w:fldChar w:fldCharType="begin"/>
    </w:r>
    <w:r w:rsidRPr="00795A9A">
      <w:rPr>
        <w:b/>
        <w:sz w:val="21"/>
        <w:szCs w:val="21"/>
      </w:rPr>
      <w:instrText>PAGE</w:instrText>
    </w:r>
    <w:r w:rsidRPr="00795A9A">
      <w:rPr>
        <w:b/>
        <w:sz w:val="21"/>
        <w:szCs w:val="21"/>
      </w:rPr>
      <w:fldChar w:fldCharType="separate"/>
    </w:r>
    <w:r w:rsidR="00237F0D">
      <w:rPr>
        <w:b/>
        <w:noProof/>
        <w:sz w:val="21"/>
        <w:szCs w:val="21"/>
      </w:rPr>
      <w:t>3</w:t>
    </w:r>
    <w:r w:rsidRPr="00795A9A">
      <w:rPr>
        <w:b/>
        <w:sz w:val="21"/>
        <w:szCs w:val="21"/>
      </w:rPr>
      <w:fldChar w:fldCharType="end"/>
    </w:r>
    <w:r w:rsidRPr="00795A9A">
      <w:rPr>
        <w:rFonts w:hint="eastAsia"/>
        <w:b/>
        <w:sz w:val="21"/>
        <w:szCs w:val="21"/>
      </w:rPr>
      <w:t>页</w:t>
    </w:r>
    <w:r w:rsidRPr="00795A9A">
      <w:rPr>
        <w:b/>
        <w:sz w:val="21"/>
        <w:szCs w:val="21"/>
        <w:lang w:val="zh-CN"/>
      </w:rPr>
      <w:t xml:space="preserve"> /</w:t>
    </w:r>
    <w:r w:rsidRPr="00795A9A">
      <w:rPr>
        <w:rFonts w:hint="eastAsia"/>
        <w:b/>
        <w:sz w:val="21"/>
        <w:szCs w:val="21"/>
        <w:lang w:val="zh-CN"/>
      </w:rPr>
      <w:t>共</w:t>
    </w:r>
    <w:r w:rsidRPr="00795A9A">
      <w:rPr>
        <w:b/>
        <w:sz w:val="21"/>
        <w:szCs w:val="21"/>
        <w:lang w:val="zh-CN"/>
      </w:rPr>
      <w:t xml:space="preserve"> </w:t>
    </w:r>
    <w:r w:rsidRPr="00795A9A">
      <w:rPr>
        <w:b/>
        <w:sz w:val="21"/>
        <w:szCs w:val="21"/>
      </w:rPr>
      <w:fldChar w:fldCharType="begin"/>
    </w:r>
    <w:r w:rsidRPr="00795A9A">
      <w:rPr>
        <w:b/>
        <w:sz w:val="21"/>
        <w:szCs w:val="21"/>
      </w:rPr>
      <w:instrText>NUMPAGES</w:instrText>
    </w:r>
    <w:r w:rsidRPr="00795A9A">
      <w:rPr>
        <w:b/>
        <w:sz w:val="21"/>
        <w:szCs w:val="21"/>
      </w:rPr>
      <w:fldChar w:fldCharType="separate"/>
    </w:r>
    <w:r w:rsidR="00237F0D">
      <w:rPr>
        <w:b/>
        <w:noProof/>
        <w:sz w:val="21"/>
        <w:szCs w:val="21"/>
      </w:rPr>
      <w:t>3</w:t>
    </w:r>
    <w:r w:rsidRPr="00795A9A">
      <w:rPr>
        <w:b/>
        <w:sz w:val="21"/>
        <w:szCs w:val="21"/>
      </w:rPr>
      <w:fldChar w:fldCharType="end"/>
    </w:r>
    <w:r w:rsidRPr="00795A9A">
      <w:rPr>
        <w:rFonts w:hint="eastAsia"/>
        <w:b/>
        <w:sz w:val="21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C5F20" w:rsidRDefault="003C5F20" w:rsidP="00795A9A">
      <w:r>
        <w:separator/>
      </w:r>
    </w:p>
  </w:footnote>
  <w:footnote w:type="continuationSeparator" w:id="0">
    <w:p w:rsidR="003C5F20" w:rsidRDefault="003C5F20" w:rsidP="00795A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50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WrapTextWithPunc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1B146E"/>
    <w:rsid w:val="00237F0D"/>
    <w:rsid w:val="003C5F20"/>
    <w:rsid w:val="006E78D0"/>
    <w:rsid w:val="00795A9A"/>
    <w:rsid w:val="00C662BE"/>
    <w:rsid w:val="00CC6B37"/>
    <w:rsid w:val="00E330C8"/>
    <w:rsid w:val="00F4556E"/>
    <w:rsid w:val="00FB2092"/>
    <w:rsid w:val="04C837E3"/>
    <w:rsid w:val="05315412"/>
    <w:rsid w:val="33EC20BE"/>
    <w:rsid w:val="3A127D55"/>
    <w:rsid w:val="58DA7055"/>
    <w:rsid w:val="5AEF0CBE"/>
    <w:rsid w:val="5FE716B9"/>
    <w:rsid w:val="610905C4"/>
    <w:rsid w:val="61AC7DCD"/>
    <w:rsid w:val="6FB43D2F"/>
    <w:rsid w:val="76006EFB"/>
    <w:rsid w:val="7E607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5:chartTrackingRefBased/>
  <w15:docId w15:val="{55FFBFFE-71AD-45C1-8426-CCD1CAE98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nhideWhenUsed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795A9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3"/>
    <w:rsid w:val="00795A9A"/>
    <w:rPr>
      <w:kern w:val="2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795A9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4"/>
    <w:uiPriority w:val="99"/>
    <w:rsid w:val="00795A9A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478</Words>
  <Characters>2730</Characters>
  <Application>Microsoft Office Word</Application>
  <DocSecurity>4</DocSecurity>
  <PresentationFormat/>
  <Lines>22</Lines>
  <Paragraphs>6</Paragraphs>
  <Slides>0</Slides>
  <Notes>0</Notes>
  <HiddenSlides>0</HiddenSlides>
  <MMClips>0</MMClips>
  <ScaleCrop>false</ScaleCrop>
  <Manager/>
  <Company/>
  <LinksUpToDate>false</LinksUpToDate>
  <CharactersWithSpaces>3202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食堂承包协议书</dc:title>
  <dc:subject/>
  <dc:creator>李亚维</dc:creator>
  <cp:keywords/>
  <dc:description/>
  <cp:lastModifiedBy>Administrator</cp:lastModifiedBy>
  <cp:revision>2</cp:revision>
  <cp:lastPrinted>2015-08-29T07:13:00Z</cp:lastPrinted>
  <dcterms:created xsi:type="dcterms:W3CDTF">2026-04-05T07:31:00Z</dcterms:created>
  <dcterms:modified xsi:type="dcterms:W3CDTF">2026-04-05T07:31:00Z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2052-9.1.0.4883</vt:lpwstr>
  </property>
</Properties>
</file>