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4726" w:rsidRDefault="007B4726">
      <w:pPr>
        <w:pStyle w:val="1"/>
        <w:widowControl/>
        <w:ind w:firstLineChars="500" w:firstLine="2409"/>
      </w:pPr>
      <w:r>
        <w:t>定制衣柜合同书</w:t>
      </w:r>
    </w:p>
    <w:p w:rsidR="007B4726" w:rsidRDefault="007B4726">
      <w:pPr>
        <w:widowControl/>
        <w:jc w:val="left"/>
      </w:pPr>
    </w:p>
    <w:p w:rsidR="007B4726" w:rsidRDefault="007B4726">
      <w:pPr>
        <w:pStyle w:val="a5"/>
        <w:widowControl/>
        <w:rPr>
          <w:rFonts w:hint="eastAsia"/>
          <w:u w:val="single"/>
        </w:rPr>
      </w:pPr>
      <w:r>
        <w:t xml:space="preserve">　　合同编号：</w:t>
      </w:r>
    </w:p>
    <w:p w:rsidR="007B4726" w:rsidRDefault="007B4726">
      <w:pPr>
        <w:pStyle w:val="a5"/>
        <w:widowControl/>
        <w:rPr>
          <w:rFonts w:hint="eastAsia"/>
          <w:u w:val="single"/>
        </w:rPr>
      </w:pPr>
      <w:r>
        <w:t xml:space="preserve">　　定作人</w:t>
      </w:r>
      <w:r>
        <w:t>(</w:t>
      </w:r>
      <w:r>
        <w:t>甲方</w:t>
      </w:r>
      <w:r>
        <w:t>)</w:t>
      </w:r>
      <w:r>
        <w:t>：</w:t>
      </w:r>
      <w:r w:rsidR="00D40918">
        <w:rPr>
          <w:rFonts w:hint="eastAsia"/>
          <w:u w:val="single"/>
        </w:rPr>
        <w:t xml:space="preserve"> </w:t>
      </w:r>
    </w:p>
    <w:p w:rsidR="007B4726" w:rsidRDefault="007B4726">
      <w:pPr>
        <w:pStyle w:val="a5"/>
        <w:widowControl/>
        <w:rPr>
          <w:rFonts w:hint="eastAsia"/>
          <w:u w:val="single"/>
        </w:rPr>
      </w:pPr>
      <w:r>
        <w:t xml:space="preserve">　　承揽人</w:t>
      </w:r>
      <w:r>
        <w:t>(</w:t>
      </w:r>
      <w:r>
        <w:t>乙方</w:t>
      </w:r>
      <w:r>
        <w:t>)</w:t>
      </w:r>
      <w:r>
        <w:t>：</w:t>
      </w:r>
      <w:r w:rsidR="00D40918">
        <w:rPr>
          <w:rFonts w:hint="eastAsia"/>
          <w:u w:val="single"/>
        </w:rPr>
        <w:t xml:space="preserve"> </w:t>
      </w:r>
    </w:p>
    <w:p w:rsidR="007B4726" w:rsidRDefault="007B4726">
      <w:pPr>
        <w:pStyle w:val="a5"/>
        <w:widowControl/>
      </w:pPr>
      <w:r>
        <w:t xml:space="preserve">　　为维护甲、乙双方当事人的合法权益，根据《中华人民共和国</w:t>
      </w:r>
      <w:hyperlink r:id="rId7" w:tgtFrame="https://m.liuxue86.com/a/_blank" w:history="1">
        <w:r>
          <w:rPr>
            <w:rStyle w:val="a3"/>
            <w:color w:val="333333"/>
            <w:u w:val="none"/>
          </w:rPr>
          <w:t>合同法</w:t>
        </w:r>
      </w:hyperlink>
      <w:r>
        <w:t>》、《中华人民共和国产品质量法》等法律、法规及有关规定，经双方协商一致，订立本合同。</w:t>
      </w:r>
    </w:p>
    <w:p w:rsidR="007B4726" w:rsidRDefault="007B4726">
      <w:pPr>
        <w:pStyle w:val="a5"/>
        <w:widowControl/>
      </w:pPr>
      <w:r>
        <w:t xml:space="preserve">　　一、品名、用材、规格、数量、价款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一</w:t>
      </w:r>
      <w:r>
        <w:t>)</w:t>
      </w:r>
      <w:r>
        <w:t>家具名称：</w:t>
      </w:r>
      <w:r>
        <w:rPr>
          <w:rFonts w:hint="eastAsia"/>
          <w:u w:val="single"/>
        </w:rPr>
        <w:t>定制衣柜</w:t>
      </w:r>
      <w:r>
        <w:t>(</w:t>
      </w:r>
      <w:r>
        <w:t>由型号、基材、类别三部分组成</w:t>
      </w:r>
      <w:r>
        <w:t>)</w:t>
      </w:r>
      <w:r>
        <w:t>。</w:t>
      </w:r>
    </w:p>
    <w:tbl>
      <w:tblPr>
        <w:tblW w:w="0" w:type="auto"/>
        <w:tblCellSpacing w:w="0" w:type="dxa"/>
        <w:tblInd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6"/>
        <w:gridCol w:w="1122"/>
        <w:gridCol w:w="284"/>
        <w:gridCol w:w="829"/>
        <w:gridCol w:w="1140"/>
        <w:gridCol w:w="690"/>
        <w:gridCol w:w="510"/>
        <w:gridCol w:w="435"/>
        <w:gridCol w:w="285"/>
        <w:gridCol w:w="300"/>
        <w:gridCol w:w="270"/>
        <w:gridCol w:w="326"/>
        <w:gridCol w:w="272"/>
        <w:gridCol w:w="272"/>
        <w:gridCol w:w="766"/>
      </w:tblGrid>
      <w:tr w:rsidR="007B4726" w:rsidTr="00271E80">
        <w:trPr>
          <w:trHeight w:val="657"/>
          <w:tblCellSpacing w:w="0" w:type="dxa"/>
        </w:trPr>
        <w:tc>
          <w:tcPr>
            <w:tcW w:w="1146" w:type="dxa"/>
            <w:vMerge w:val="restart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/>
                <w:color w:val="000000"/>
              </w:rPr>
              <w:t>型号与</w:t>
            </w:r>
            <w:r>
              <w:rPr>
                <w:rFonts w:ascii="宋体" w:hAnsi="宋体" w:cs="宋体" w:hint="eastAsia"/>
                <w:b/>
                <w:color w:val="000000"/>
              </w:rPr>
              <w:t> </w:t>
            </w:r>
            <w:r>
              <w:rPr>
                <w:rFonts w:ascii="宋体" w:hAnsi="宋体" w:cs="宋体" w:hint="eastAsia"/>
                <w:color w:val="000000"/>
              </w:rPr>
              <w:br/>
            </w:r>
            <w:r>
              <w:rPr>
                <w:rStyle w:val="a4"/>
                <w:rFonts w:ascii="宋体" w:hAnsi="宋体" w:cs="宋体" w:hint="eastAsia"/>
                <w:color w:val="000000"/>
              </w:rPr>
              <w:t>家具类别</w:t>
            </w:r>
          </w:p>
        </w:tc>
        <w:tc>
          <w:tcPr>
            <w:tcW w:w="1122" w:type="dxa"/>
            <w:vMerge w:val="restart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商标或品牌名</w:t>
            </w:r>
          </w:p>
        </w:tc>
        <w:tc>
          <w:tcPr>
            <w:tcW w:w="284" w:type="dxa"/>
            <w:vMerge w:val="restart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规格</w:t>
            </w:r>
          </w:p>
        </w:tc>
        <w:tc>
          <w:tcPr>
            <w:tcW w:w="1969" w:type="dxa"/>
            <w:gridSpan w:val="2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使用材料</w:t>
            </w:r>
          </w:p>
        </w:tc>
        <w:tc>
          <w:tcPr>
            <w:tcW w:w="690" w:type="dxa"/>
            <w:vMerge w:val="restart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等级</w:t>
            </w:r>
          </w:p>
        </w:tc>
        <w:tc>
          <w:tcPr>
            <w:tcW w:w="510" w:type="dxa"/>
            <w:vMerge w:val="restart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数量</w:t>
            </w:r>
          </w:p>
        </w:tc>
        <w:tc>
          <w:tcPr>
            <w:tcW w:w="435" w:type="dxa"/>
            <w:vMerge w:val="restart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单价</w:t>
            </w:r>
          </w:p>
        </w:tc>
        <w:tc>
          <w:tcPr>
            <w:tcW w:w="1725" w:type="dxa"/>
            <w:gridSpan w:val="6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价款</w:t>
            </w:r>
          </w:p>
        </w:tc>
        <w:tc>
          <w:tcPr>
            <w:tcW w:w="766" w:type="dxa"/>
            <w:vMerge w:val="restart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备注</w:t>
            </w:r>
          </w:p>
        </w:tc>
      </w:tr>
      <w:tr w:rsidR="007B4726" w:rsidTr="00271E80">
        <w:trPr>
          <w:trHeight w:val="789"/>
          <w:tblCellSpacing w:w="0" w:type="dxa"/>
        </w:trPr>
        <w:tc>
          <w:tcPr>
            <w:tcW w:w="1146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2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284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829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基材/产地</w:t>
            </w:r>
          </w:p>
        </w:tc>
        <w:tc>
          <w:tcPr>
            <w:tcW w:w="114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面料</w:t>
            </w:r>
          </w:p>
        </w:tc>
        <w:tc>
          <w:tcPr>
            <w:tcW w:w="690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510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435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28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十</w:t>
            </w:r>
          </w:p>
        </w:tc>
        <w:tc>
          <w:tcPr>
            <w:tcW w:w="30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万</w:t>
            </w:r>
          </w:p>
        </w:tc>
        <w:tc>
          <w:tcPr>
            <w:tcW w:w="27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千</w:t>
            </w:r>
          </w:p>
        </w:tc>
        <w:tc>
          <w:tcPr>
            <w:tcW w:w="32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百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十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Style w:val="a4"/>
                <w:rFonts w:ascii="宋体" w:hAnsi="宋体" w:cs="宋体" w:hint="eastAsia"/>
                <w:color w:val="000000"/>
              </w:rPr>
              <w:t>元</w:t>
            </w:r>
          </w:p>
        </w:tc>
        <w:tc>
          <w:tcPr>
            <w:tcW w:w="766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7B4726" w:rsidTr="00271E80">
        <w:trPr>
          <w:trHeight w:val="90"/>
          <w:tblCellSpacing w:w="0" w:type="dxa"/>
        </w:trPr>
        <w:tc>
          <w:tcPr>
            <w:tcW w:w="114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电视柜（顶底板25）</w:t>
            </w:r>
          </w:p>
        </w:tc>
        <w:tc>
          <w:tcPr>
            <w:tcW w:w="112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格莱居</w:t>
            </w:r>
          </w:p>
        </w:tc>
        <w:tc>
          <w:tcPr>
            <w:tcW w:w="284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图纸为准</w:t>
            </w:r>
          </w:p>
        </w:tc>
        <w:tc>
          <w:tcPr>
            <w:tcW w:w="829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center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18实木颗粒板</w:t>
            </w:r>
          </w:p>
        </w:tc>
        <w:tc>
          <w:tcPr>
            <w:tcW w:w="114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center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三聚氢胺双饰面板</w:t>
            </w:r>
          </w:p>
        </w:tc>
        <w:tc>
          <w:tcPr>
            <w:tcW w:w="69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EO级</w:t>
            </w:r>
          </w:p>
        </w:tc>
        <w:tc>
          <w:tcPr>
            <w:tcW w:w="51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43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8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0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2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766" w:type="dxa"/>
            <w:vMerge w:val="restart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both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柜体为18实木颗粒板，背板9厘板价格预算表为准。</w:t>
            </w:r>
          </w:p>
        </w:tc>
      </w:tr>
      <w:tr w:rsidR="007B4726" w:rsidTr="00271E80">
        <w:trPr>
          <w:trHeight w:val="597"/>
          <w:tblCellSpacing w:w="0" w:type="dxa"/>
        </w:trPr>
        <w:tc>
          <w:tcPr>
            <w:tcW w:w="114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玄关鞋柜</w:t>
            </w:r>
          </w:p>
        </w:tc>
        <w:tc>
          <w:tcPr>
            <w:tcW w:w="112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格莱居</w:t>
            </w:r>
          </w:p>
        </w:tc>
        <w:tc>
          <w:tcPr>
            <w:tcW w:w="284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829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18实木颗粒板</w:t>
            </w:r>
          </w:p>
        </w:tc>
        <w:tc>
          <w:tcPr>
            <w:tcW w:w="114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ind w:left="240" w:hangingChars="100" w:hanging="24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三聚氰胺</w:t>
            </w:r>
          </w:p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ind w:left="240" w:hangingChars="100" w:hanging="240"/>
              <w:rPr>
                <w:rFonts w:hint="eastAsia"/>
              </w:rPr>
            </w:pPr>
            <w:r>
              <w:rPr>
                <w:rFonts w:hint="eastAsia"/>
              </w:rPr>
              <w:t>双饰面板</w:t>
            </w:r>
          </w:p>
        </w:tc>
        <w:tc>
          <w:tcPr>
            <w:tcW w:w="69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EO级</w:t>
            </w:r>
          </w:p>
        </w:tc>
        <w:tc>
          <w:tcPr>
            <w:tcW w:w="51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1</w:t>
            </w:r>
          </w:p>
        </w:tc>
        <w:tc>
          <w:tcPr>
            <w:tcW w:w="43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8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0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2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766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7B4726" w:rsidTr="00271E80">
        <w:trPr>
          <w:tblCellSpacing w:w="0" w:type="dxa"/>
        </w:trPr>
        <w:tc>
          <w:tcPr>
            <w:tcW w:w="114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center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榻榻米衣柜</w:t>
            </w:r>
          </w:p>
        </w:tc>
        <w:tc>
          <w:tcPr>
            <w:tcW w:w="112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格莱居</w:t>
            </w:r>
          </w:p>
        </w:tc>
        <w:tc>
          <w:tcPr>
            <w:tcW w:w="284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829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18实木颗粒板</w:t>
            </w:r>
          </w:p>
        </w:tc>
        <w:tc>
          <w:tcPr>
            <w:tcW w:w="114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center"/>
            </w:pPr>
            <w:r>
              <w:rPr>
                <w:rFonts w:ascii="宋体" w:hAnsi="宋体" w:cs="宋体" w:hint="eastAsia"/>
                <w:color w:val="000000"/>
              </w:rPr>
              <w:t>三聚氢胺双饰面板</w:t>
            </w:r>
          </w:p>
        </w:tc>
        <w:tc>
          <w:tcPr>
            <w:tcW w:w="69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EO级</w:t>
            </w:r>
          </w:p>
        </w:tc>
        <w:tc>
          <w:tcPr>
            <w:tcW w:w="51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1</w:t>
            </w:r>
          </w:p>
        </w:tc>
        <w:tc>
          <w:tcPr>
            <w:tcW w:w="43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8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0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2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766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7B4726" w:rsidTr="00271E80">
        <w:trPr>
          <w:tblCellSpacing w:w="0" w:type="dxa"/>
        </w:trPr>
        <w:tc>
          <w:tcPr>
            <w:tcW w:w="114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center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榻榻米床箱</w:t>
            </w:r>
          </w:p>
        </w:tc>
        <w:tc>
          <w:tcPr>
            <w:tcW w:w="112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格莱居</w:t>
            </w:r>
          </w:p>
        </w:tc>
        <w:tc>
          <w:tcPr>
            <w:tcW w:w="284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829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18实木颗粒板</w:t>
            </w:r>
          </w:p>
        </w:tc>
        <w:tc>
          <w:tcPr>
            <w:tcW w:w="114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center"/>
            </w:pPr>
            <w:r>
              <w:rPr>
                <w:rFonts w:ascii="宋体" w:hAnsi="宋体" w:cs="宋体" w:hint="eastAsia"/>
                <w:color w:val="000000"/>
              </w:rPr>
              <w:t>三聚氢胺双饰面板</w:t>
            </w:r>
          </w:p>
        </w:tc>
        <w:tc>
          <w:tcPr>
            <w:tcW w:w="69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EO级</w:t>
            </w:r>
          </w:p>
        </w:tc>
        <w:tc>
          <w:tcPr>
            <w:tcW w:w="51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1</w:t>
            </w:r>
          </w:p>
        </w:tc>
        <w:tc>
          <w:tcPr>
            <w:tcW w:w="43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8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0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2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766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7B4726" w:rsidTr="00271E80">
        <w:trPr>
          <w:tblCellSpacing w:w="0" w:type="dxa"/>
        </w:trPr>
        <w:tc>
          <w:tcPr>
            <w:tcW w:w="114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center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酒柜储藏柜</w:t>
            </w:r>
          </w:p>
        </w:tc>
        <w:tc>
          <w:tcPr>
            <w:tcW w:w="112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格莱居</w:t>
            </w:r>
          </w:p>
        </w:tc>
        <w:tc>
          <w:tcPr>
            <w:tcW w:w="284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829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18实木颗粒板</w:t>
            </w:r>
          </w:p>
        </w:tc>
        <w:tc>
          <w:tcPr>
            <w:tcW w:w="114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center"/>
            </w:pPr>
            <w:r>
              <w:rPr>
                <w:rFonts w:ascii="宋体" w:hAnsi="宋体" w:cs="宋体" w:hint="eastAsia"/>
                <w:color w:val="000000"/>
              </w:rPr>
              <w:t>三聚氢胺双饰面板</w:t>
            </w:r>
          </w:p>
        </w:tc>
        <w:tc>
          <w:tcPr>
            <w:tcW w:w="69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EO级</w:t>
            </w:r>
          </w:p>
        </w:tc>
        <w:tc>
          <w:tcPr>
            <w:tcW w:w="51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1</w:t>
            </w:r>
          </w:p>
        </w:tc>
        <w:tc>
          <w:tcPr>
            <w:tcW w:w="43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8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0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2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766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7B4726" w:rsidTr="00271E80">
        <w:trPr>
          <w:tblCellSpacing w:w="0" w:type="dxa"/>
        </w:trPr>
        <w:tc>
          <w:tcPr>
            <w:tcW w:w="114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center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书桌（桌面25板）</w:t>
            </w:r>
          </w:p>
        </w:tc>
        <w:tc>
          <w:tcPr>
            <w:tcW w:w="112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格莱居</w:t>
            </w:r>
          </w:p>
        </w:tc>
        <w:tc>
          <w:tcPr>
            <w:tcW w:w="284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829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18实木颗粒板</w:t>
            </w:r>
          </w:p>
        </w:tc>
        <w:tc>
          <w:tcPr>
            <w:tcW w:w="114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center"/>
            </w:pPr>
            <w:r>
              <w:rPr>
                <w:rFonts w:ascii="宋体" w:hAnsi="宋体" w:cs="宋体" w:hint="eastAsia"/>
                <w:color w:val="000000"/>
              </w:rPr>
              <w:t>三聚氢胺双饰面板</w:t>
            </w:r>
          </w:p>
        </w:tc>
        <w:tc>
          <w:tcPr>
            <w:tcW w:w="69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EO级</w:t>
            </w:r>
          </w:p>
        </w:tc>
        <w:tc>
          <w:tcPr>
            <w:tcW w:w="51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1</w:t>
            </w:r>
          </w:p>
        </w:tc>
        <w:tc>
          <w:tcPr>
            <w:tcW w:w="43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8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0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2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766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7B4726" w:rsidTr="00271E80">
        <w:trPr>
          <w:trHeight w:val="996"/>
          <w:tblCellSpacing w:w="0" w:type="dxa"/>
        </w:trPr>
        <w:tc>
          <w:tcPr>
            <w:tcW w:w="114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五金标配</w:t>
            </w:r>
          </w:p>
        </w:tc>
        <w:tc>
          <w:tcPr>
            <w:tcW w:w="112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</w:p>
        </w:tc>
        <w:tc>
          <w:tcPr>
            <w:tcW w:w="284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829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</w:p>
        </w:tc>
        <w:tc>
          <w:tcPr>
            <w:tcW w:w="114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</w:p>
        </w:tc>
        <w:tc>
          <w:tcPr>
            <w:tcW w:w="69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51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43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8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0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2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766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7B4726" w:rsidTr="00271E80">
        <w:trPr>
          <w:tblCellSpacing w:w="0" w:type="dxa"/>
        </w:trPr>
        <w:tc>
          <w:tcPr>
            <w:tcW w:w="2268" w:type="dxa"/>
            <w:gridSpan w:val="2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lastRenderedPageBreak/>
              <w:t>总价（大写）</w:t>
            </w:r>
          </w:p>
        </w:tc>
        <w:tc>
          <w:tcPr>
            <w:tcW w:w="3888" w:type="dxa"/>
            <w:gridSpan w:val="6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85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0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0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26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272" w:type="dxa"/>
            <w:vAlign w:val="center"/>
          </w:tcPr>
          <w:p w:rsidR="007B4726" w:rsidRDefault="007B4726">
            <w:pPr>
              <w:pStyle w:val="a5"/>
              <w:widowControl/>
              <w:spacing w:before="135" w:beforeAutospacing="0" w:after="135" w:afterAutospacing="0" w:line="270" w:lineRule="atLeast"/>
            </w:pP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766" w:type="dxa"/>
            <w:vMerge/>
            <w:vAlign w:val="center"/>
          </w:tcPr>
          <w:p w:rsidR="007B4726" w:rsidRDefault="007B4726">
            <w:pPr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</w:tbl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二</w:t>
      </w:r>
      <w:r>
        <w:t>)</w:t>
      </w:r>
      <w:r>
        <w:t>甲方自定规格的家具，于</w:t>
      </w:r>
      <w:r>
        <w:rPr>
          <w:rFonts w:hint="eastAsia"/>
          <w:u w:val="single"/>
        </w:rPr>
        <w:t>2018</w:t>
      </w:r>
      <w:r>
        <w:t>年</w:t>
      </w:r>
      <w:r>
        <w:rPr>
          <w:rFonts w:hint="eastAsia"/>
          <w:u w:val="single"/>
        </w:rPr>
        <w:t>3</w:t>
      </w:r>
      <w:r>
        <w:t>月</w:t>
      </w:r>
      <w:r>
        <w:rPr>
          <w:rFonts w:hint="eastAsia"/>
          <w:u w:val="single"/>
        </w:rPr>
        <w:t>10</w:t>
      </w:r>
      <w:r>
        <w:t>日前将家具图纸、样品、技术资料等材料一式两份，由双方签名或盖章确认后作为合同附件。</w:t>
      </w:r>
    </w:p>
    <w:p w:rsidR="007B4726" w:rsidRDefault="007B4726">
      <w:pPr>
        <w:pStyle w:val="a5"/>
        <w:widowControl/>
      </w:pPr>
      <w:r>
        <w:t xml:space="preserve">　　二、支付方式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一</w:t>
      </w:r>
      <w:r>
        <w:t>)</w:t>
      </w:r>
      <w:r>
        <w:t>定金：</w:t>
      </w:r>
      <w:r w:rsidRPr="00271E80">
        <w:rPr>
          <w:b/>
          <w:color w:val="FF0000"/>
        </w:rPr>
        <w:t>甲方于</w:t>
      </w:r>
      <w:r w:rsidRPr="00271E80">
        <w:rPr>
          <w:rFonts w:hint="eastAsia"/>
          <w:b/>
          <w:color w:val="FF0000"/>
          <w:u w:val="single"/>
        </w:rPr>
        <w:t>2018</w:t>
      </w:r>
      <w:r w:rsidRPr="00271E80">
        <w:rPr>
          <w:b/>
          <w:color w:val="FF0000"/>
        </w:rPr>
        <w:t>年</w:t>
      </w:r>
      <w:r w:rsidRPr="00271E80">
        <w:rPr>
          <w:rFonts w:hint="eastAsia"/>
          <w:b/>
          <w:color w:val="FF0000"/>
          <w:u w:val="single"/>
        </w:rPr>
        <w:t>03</w:t>
      </w:r>
      <w:r w:rsidRPr="00271E80">
        <w:rPr>
          <w:b/>
          <w:color w:val="FF0000"/>
        </w:rPr>
        <w:t>月</w:t>
      </w:r>
      <w:r w:rsidRPr="00271E80">
        <w:rPr>
          <w:rFonts w:hint="eastAsia"/>
          <w:b/>
          <w:color w:val="FF0000"/>
          <w:u w:val="single"/>
        </w:rPr>
        <w:t>10</w:t>
      </w:r>
      <w:r w:rsidRPr="00271E80">
        <w:rPr>
          <w:b/>
          <w:color w:val="FF0000"/>
        </w:rPr>
        <w:t>日向乙方支付人民币</w:t>
      </w:r>
      <w:r w:rsidRPr="00271E80">
        <w:rPr>
          <w:rFonts w:hint="eastAsia"/>
          <w:b/>
          <w:color w:val="FF0000"/>
          <w:u w:val="single"/>
        </w:rPr>
        <w:t>壹万</w:t>
      </w:r>
      <w:r w:rsidRPr="00271E80">
        <w:rPr>
          <w:b/>
          <w:color w:val="FF0000"/>
        </w:rPr>
        <w:t>元</w:t>
      </w:r>
      <w:r w:rsidRPr="00271E80">
        <w:rPr>
          <w:rFonts w:hint="eastAsia"/>
          <w:b/>
          <w:color w:val="FF0000"/>
        </w:rPr>
        <w:t>整</w:t>
      </w:r>
      <w:r w:rsidRPr="00271E80">
        <w:rPr>
          <w:b/>
          <w:color w:val="FF0000"/>
        </w:rPr>
        <w:t>，作为定金</w:t>
      </w:r>
      <w:r>
        <w:t>。</w:t>
      </w:r>
    </w:p>
    <w:p w:rsidR="007B4726" w:rsidRDefault="007B4726">
      <w:pPr>
        <w:pStyle w:val="a5"/>
        <w:widowControl/>
        <w:rPr>
          <w:rFonts w:hint="eastAsia"/>
        </w:rPr>
      </w:pPr>
      <w:r>
        <w:t xml:space="preserve">　　</w:t>
      </w:r>
      <w:r>
        <w:t>(</w:t>
      </w:r>
      <w:r>
        <w:t>二</w:t>
      </w:r>
      <w:r>
        <w:t>)</w:t>
      </w:r>
      <w:r>
        <w:rPr>
          <w:rFonts w:hint="eastAsia"/>
        </w:rPr>
        <w:t>尾</w:t>
      </w:r>
      <w:r>
        <w:t>款：甲方于</w:t>
      </w:r>
      <w:r>
        <w:rPr>
          <w:rFonts w:hint="eastAsia"/>
        </w:rPr>
        <w:t>衣柜约定安装日期货到付款</w:t>
      </w:r>
      <w:r>
        <w:t>向乙方支付人民币</w:t>
      </w:r>
      <w:r>
        <w:t>_________</w:t>
      </w:r>
      <w:r>
        <w:t>元，</w:t>
      </w:r>
      <w:r>
        <w:rPr>
          <w:rFonts w:hint="eastAsia"/>
        </w:rPr>
        <w:t>结清尾</w:t>
      </w:r>
      <w:r>
        <w:t>款。</w:t>
      </w:r>
    </w:p>
    <w:p w:rsidR="007B4726" w:rsidRDefault="007B4726">
      <w:pPr>
        <w:pStyle w:val="a5"/>
        <w:widowControl/>
        <w:numPr>
          <w:ilvl w:val="0"/>
          <w:numId w:val="1"/>
        </w:numPr>
      </w:pPr>
      <w:r>
        <w:t>支付方式：『</w:t>
      </w:r>
      <w:r>
        <w:t>□</w:t>
      </w:r>
      <w:r>
        <w:t>支票』　『</w:t>
      </w:r>
      <w:r>
        <w:t>□</w:t>
      </w:r>
      <w:r>
        <w:t>转帐』　『</w:t>
      </w:r>
      <w:r>
        <w:t>□</w:t>
      </w:r>
      <w:r>
        <w:t>现金』　『</w:t>
      </w:r>
      <w:r>
        <w:t>□</w:t>
      </w:r>
      <w:r>
        <w:t>其他』</w:t>
      </w:r>
    </w:p>
    <w:p w:rsidR="007B4726" w:rsidRPr="000A7DF0" w:rsidRDefault="007B4726">
      <w:pPr>
        <w:pStyle w:val="a5"/>
        <w:widowControl/>
        <w:numPr>
          <w:ilvl w:val="0"/>
          <w:numId w:val="1"/>
        </w:numPr>
        <w:rPr>
          <w:b/>
          <w:color w:val="FF0000"/>
        </w:rPr>
      </w:pPr>
      <w:r>
        <w:rPr>
          <w:rFonts w:hint="eastAsia"/>
        </w:rPr>
        <w:t>补充约定：</w:t>
      </w:r>
      <w:r w:rsidRPr="000A7DF0">
        <w:rPr>
          <w:rFonts w:hint="eastAsia"/>
          <w:b/>
          <w:color w:val="FF0000"/>
          <w:u w:val="single"/>
        </w:rPr>
        <w:t>本合同货款以电子转账为凭证</w:t>
      </w:r>
    </w:p>
    <w:p w:rsidR="007B4726" w:rsidRDefault="007B4726">
      <w:pPr>
        <w:pStyle w:val="a5"/>
        <w:widowControl/>
        <w:ind w:left="480"/>
      </w:pPr>
    </w:p>
    <w:p w:rsidR="007B4726" w:rsidRDefault="007B4726">
      <w:pPr>
        <w:pStyle w:val="a5"/>
        <w:widowControl/>
      </w:pPr>
      <w:r>
        <w:t xml:space="preserve">　　三、家具交付期限、地点和方式、运费结算、运输风险承担及安装</w:t>
      </w:r>
    </w:p>
    <w:p w:rsidR="007B4726" w:rsidRDefault="007B4726">
      <w:pPr>
        <w:pStyle w:val="a5"/>
        <w:widowControl/>
      </w:pPr>
      <w:r>
        <w:t xml:space="preserve">　　本合同所订家具</w:t>
      </w:r>
      <w:r>
        <w:rPr>
          <w:rFonts w:hint="eastAsia"/>
        </w:rPr>
        <w:t>生产日期按甲方打款日期开始算起二十天为交货日期，安装日期由乙方另行约定日期。衣柜所产生的运费、搬楼费、安装费由甲方承担。</w:t>
      </w:r>
    </w:p>
    <w:p w:rsidR="007B4726" w:rsidRDefault="007B4726">
      <w:pPr>
        <w:pStyle w:val="a5"/>
        <w:widowControl/>
      </w:pPr>
      <w:r>
        <w:t xml:space="preserve">　</w:t>
      </w:r>
      <w:r>
        <w:rPr>
          <w:rFonts w:hint="eastAsia"/>
        </w:rPr>
        <w:t xml:space="preserve">  </w:t>
      </w:r>
      <w:r>
        <w:t>乙方送货的，运费及运输途中风险由乙方承担</w:t>
      </w:r>
      <w:r>
        <w:t>;</w:t>
      </w:r>
      <w:r>
        <w:t>甲方自提的，运费及运输途中风险由甲方承担。但甲乙双方有特别约定的除外。</w:t>
      </w:r>
    </w:p>
    <w:p w:rsidR="007B4726" w:rsidRDefault="007B4726">
      <w:pPr>
        <w:pStyle w:val="a5"/>
        <w:widowControl/>
      </w:pPr>
      <w:r>
        <w:t xml:space="preserve">　　四、甲方权利及义务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一</w:t>
      </w:r>
      <w:r>
        <w:t>)</w:t>
      </w:r>
      <w:r>
        <w:t>甲方对乙方使用的材料具有检验权。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二</w:t>
      </w:r>
      <w:r>
        <w:t>)</w:t>
      </w:r>
      <w:r>
        <w:t>甲方按照合同约定提供家具图纸、样品、技术要求等材料。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三</w:t>
      </w:r>
      <w:r>
        <w:t>)</w:t>
      </w:r>
      <w:r>
        <w:t>甲方应协助乙方完成工作。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四</w:t>
      </w:r>
      <w:r>
        <w:t>)</w:t>
      </w:r>
      <w:r>
        <w:t>甲方应及时接收家具，并进行检验。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五</w:t>
      </w:r>
      <w:r>
        <w:t>)</w:t>
      </w:r>
      <w:r>
        <w:t>甲方应按照合同约定的时间、方式支付价款。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六</w:t>
      </w:r>
      <w:r>
        <w:t>)</w:t>
      </w:r>
      <w:r>
        <w:t>在履行合同过程中，甲方有权对家具的质量、数量等进行监督检验，但不得妨碍乙方的正常工作。</w:t>
      </w:r>
    </w:p>
    <w:p w:rsidR="007B4726" w:rsidRDefault="007B4726">
      <w:pPr>
        <w:pStyle w:val="a5"/>
        <w:widowControl/>
      </w:pPr>
      <w:r>
        <w:t xml:space="preserve">　　五、乙方权利及义务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一</w:t>
      </w:r>
      <w:r>
        <w:t>)</w:t>
      </w:r>
      <w:r>
        <w:t>乙方应及时对甲方提供的图纸、样品、技术资料等的合理性进行确认。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二</w:t>
      </w:r>
      <w:r>
        <w:t>)</w:t>
      </w:r>
      <w:r>
        <w:t>乙方应妥善保管甲方提供的图纸、样品、技术资料等，并按照甲方的要求保守秘密，未经甲方许可，不得留存复制品及技术资料。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rPr>
          <w:rFonts w:hint="eastAsia"/>
        </w:rPr>
        <w:t>三</w:t>
      </w:r>
      <w:r>
        <w:t>)</w:t>
      </w:r>
      <w:r>
        <w:t>如甲方未支付价款，在双方没有例外约定时，乙方对完成的家具享有留置权。</w:t>
      </w:r>
    </w:p>
    <w:p w:rsidR="007B4726" w:rsidRDefault="007B4726">
      <w:pPr>
        <w:pStyle w:val="a5"/>
        <w:widowControl/>
      </w:pPr>
      <w:r>
        <w:lastRenderedPageBreak/>
        <w:t xml:space="preserve">　　</w:t>
      </w:r>
      <w:r>
        <w:t>(</w:t>
      </w:r>
      <w:r>
        <w:rPr>
          <w:rFonts w:hint="eastAsia"/>
        </w:rPr>
        <w:t>四</w:t>
      </w:r>
      <w:r>
        <w:t>)</w:t>
      </w:r>
      <w:r>
        <w:t>乙方应按照合同约定交付家具。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rPr>
          <w:rFonts w:hint="eastAsia"/>
        </w:rPr>
        <w:t>五</w:t>
      </w:r>
      <w:r>
        <w:t>)</w:t>
      </w:r>
      <w:r>
        <w:t>未经甲方同意，乙方不得将家具定作的主要工作交由第三人完成。</w:t>
      </w:r>
    </w:p>
    <w:p w:rsidR="007B4726" w:rsidRDefault="007B4726">
      <w:pPr>
        <w:pStyle w:val="a5"/>
        <w:widowControl/>
      </w:pPr>
      <w:r>
        <w:t xml:space="preserve">　　六、验收</w:t>
      </w:r>
    </w:p>
    <w:p w:rsidR="007B4726" w:rsidRDefault="007B4726">
      <w:pPr>
        <w:pStyle w:val="a5"/>
        <w:widowControl/>
      </w:pPr>
      <w:r>
        <w:t xml:space="preserve">　　甲方应对家具的用材、数量、商标、规格、色泽等进行验收，如有异议，及时提出。</w:t>
      </w:r>
    </w:p>
    <w:p w:rsidR="007B4726" w:rsidRDefault="007B4726">
      <w:pPr>
        <w:pStyle w:val="a5"/>
        <w:widowControl/>
      </w:pPr>
      <w:r>
        <w:t xml:space="preserve">　　七、家具的质量要求、技术标准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一</w:t>
      </w:r>
      <w:r>
        <w:t>)</w:t>
      </w:r>
      <w:r>
        <w:t xml:space="preserve">质量标准：执行　</w:t>
      </w:r>
      <w:r>
        <w:t>□</w:t>
      </w:r>
      <w:r>
        <w:t>国家</w:t>
      </w:r>
      <w:r>
        <w:t>/□</w:t>
      </w:r>
      <w:r>
        <w:t>地方</w:t>
      </w:r>
      <w:r>
        <w:t>/□</w:t>
      </w:r>
      <w:r>
        <w:t xml:space="preserve">企业　</w:t>
      </w:r>
      <w:r>
        <w:rPr>
          <w:rFonts w:hint="eastAsia"/>
        </w:rPr>
        <w:t>定制</w:t>
      </w:r>
      <w:r>
        <w:t>家具产品标准。</w:t>
      </w:r>
    </w:p>
    <w:p w:rsidR="007B4726" w:rsidRDefault="007B4726">
      <w:pPr>
        <w:pStyle w:val="a5"/>
        <w:widowControl/>
        <w:rPr>
          <w:rFonts w:hint="eastAsia"/>
        </w:rPr>
      </w:pPr>
      <w:r>
        <w:t xml:space="preserve">　　</w:t>
      </w:r>
      <w:r>
        <w:t>(</w:t>
      </w:r>
      <w:r>
        <w:t>二</w:t>
      </w:r>
      <w:r>
        <w:t>)</w:t>
      </w:r>
      <w:r>
        <w:t>安全标准：执行</w:t>
      </w:r>
      <w:r>
        <w:rPr>
          <w:rFonts w:hint="eastAsia"/>
        </w:rPr>
        <w:t>国际</w:t>
      </w:r>
      <w:r>
        <w:rPr>
          <w:rFonts w:hint="eastAsia"/>
        </w:rPr>
        <w:t>eo</w:t>
      </w:r>
      <w:r>
        <w:rPr>
          <w:rFonts w:hint="eastAsia"/>
        </w:rPr>
        <w:t>级双饰面板</w:t>
      </w:r>
      <w:r>
        <w:t>中有害物质限量</w:t>
      </w:r>
      <w:r>
        <w:rPr>
          <w:rFonts w:hint="eastAsia"/>
        </w:rPr>
        <w:t>。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三</w:t>
      </w:r>
      <w:r>
        <w:t>)</w:t>
      </w:r>
      <w:r>
        <w:t>售后责任保证：</w:t>
      </w:r>
      <w:r>
        <w:rPr>
          <w:rFonts w:hint="eastAsia"/>
        </w:rPr>
        <w:t>一年内除人为造成损坏家具外立板变形免费换新。</w:t>
      </w:r>
    </w:p>
    <w:p w:rsidR="007B4726" w:rsidRDefault="007B4726">
      <w:pPr>
        <w:pStyle w:val="a5"/>
        <w:widowControl/>
      </w:pPr>
      <w:r>
        <w:t xml:space="preserve">　　</w:t>
      </w:r>
      <w:r>
        <w:rPr>
          <w:rFonts w:hint="eastAsia"/>
        </w:rPr>
        <w:t>八</w:t>
      </w:r>
      <w:r>
        <w:t>、变更与解除</w:t>
      </w:r>
    </w:p>
    <w:p w:rsidR="007B4726" w:rsidRDefault="007B4726">
      <w:pPr>
        <w:pStyle w:val="a5"/>
        <w:widowControl/>
      </w:pPr>
      <w:r>
        <w:t xml:space="preserve">　　甲方中途变更或解除合同，应书面</w:t>
      </w:r>
      <w:hyperlink r:id="rId8" w:tgtFrame="https://m.liuxue86.com/a/_blank" w:history="1">
        <w:r>
          <w:rPr>
            <w:rStyle w:val="a3"/>
            <w:color w:val="333333"/>
            <w:u w:val="none"/>
          </w:rPr>
          <w:t>通知</w:t>
        </w:r>
      </w:hyperlink>
      <w:r>
        <w:t>乙方。如给乙方造成损失的，应赔偿相应损失。</w:t>
      </w:r>
    </w:p>
    <w:p w:rsidR="007B4726" w:rsidRDefault="007B4726">
      <w:pPr>
        <w:pStyle w:val="a5"/>
        <w:widowControl/>
      </w:pPr>
      <w:r>
        <w:t xml:space="preserve">　　</w:t>
      </w:r>
      <w:r>
        <w:rPr>
          <w:rFonts w:hint="eastAsia"/>
        </w:rPr>
        <w:t>九</w:t>
      </w:r>
      <w:r>
        <w:t>、不可抗力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一</w:t>
      </w:r>
      <w:r>
        <w:t>)</w:t>
      </w:r>
      <w:r>
        <w:t>任何一方因不可抗力造成全部或部分不能履行合同的，可免除相应责任。但迟延履行后发生不可抗力的，不能免除责任。</w:t>
      </w:r>
    </w:p>
    <w:p w:rsidR="007B4726" w:rsidRDefault="007B4726">
      <w:pPr>
        <w:pStyle w:val="a5"/>
        <w:widowControl/>
      </w:pPr>
      <w:r>
        <w:t xml:space="preserve">　　</w:t>
      </w:r>
      <w:r>
        <w:t>(</w:t>
      </w:r>
      <w:r>
        <w:t>二</w:t>
      </w:r>
      <w:r>
        <w:t>)</w:t>
      </w:r>
      <w:r>
        <w:t>遇有不可抗力的一方，应及时书面通知对方。</w:t>
      </w:r>
    </w:p>
    <w:p w:rsidR="007B4726" w:rsidRDefault="007B4726">
      <w:pPr>
        <w:pStyle w:val="a5"/>
        <w:widowControl/>
      </w:pPr>
      <w:r>
        <w:t xml:space="preserve">　　十、争议解决</w:t>
      </w:r>
    </w:p>
    <w:p w:rsidR="007B4726" w:rsidRDefault="007B4726">
      <w:pPr>
        <w:pStyle w:val="a5"/>
        <w:widowControl/>
      </w:pPr>
      <w:r>
        <w:t xml:space="preserve">　　发生的争议，由双方协商解决</w:t>
      </w:r>
      <w:r>
        <w:t>;</w:t>
      </w:r>
      <w:r>
        <w:t>也可请求调解</w:t>
      </w:r>
      <w:r>
        <w:t>;</w:t>
      </w:r>
      <w:r>
        <w:t>或选择下列方式第</w:t>
      </w:r>
      <w:r>
        <w:t>_________</w:t>
      </w:r>
      <w:r>
        <w:t>种方式解决：</w:t>
      </w:r>
    </w:p>
    <w:p w:rsidR="007B4726" w:rsidRDefault="007B4726">
      <w:pPr>
        <w:pStyle w:val="a5"/>
        <w:widowControl/>
      </w:pPr>
      <w:r>
        <w:t xml:space="preserve">　　</w:t>
      </w:r>
      <w:r>
        <w:t>1.</w:t>
      </w:r>
      <w:r>
        <w:t>提请</w:t>
      </w:r>
      <w:r>
        <w:rPr>
          <w:rFonts w:hint="eastAsia"/>
        </w:rPr>
        <w:t>郑州</w:t>
      </w:r>
      <w:r>
        <w:t>仲裁委员会仲裁。</w:t>
      </w:r>
    </w:p>
    <w:p w:rsidR="007B4726" w:rsidRDefault="007B4726">
      <w:pPr>
        <w:pStyle w:val="a5"/>
        <w:widowControl/>
      </w:pPr>
      <w:r>
        <w:t xml:space="preserve">　　</w:t>
      </w:r>
      <w:r>
        <w:t>2.</w:t>
      </w:r>
      <w:r>
        <w:t>依法向人</w:t>
      </w:r>
      <w:hyperlink r:id="rId9" w:tgtFrame="https://m.liuxue86.com/a/_blank" w:history="1">
        <w:r>
          <w:rPr>
            <w:rStyle w:val="a3"/>
            <w:color w:val="333333"/>
            <w:u w:val="none"/>
          </w:rPr>
          <w:t>民法</w:t>
        </w:r>
      </w:hyperlink>
      <w:r>
        <w:t>院提请起诉。</w:t>
      </w:r>
    </w:p>
    <w:p w:rsidR="007B4726" w:rsidRDefault="007B4726">
      <w:pPr>
        <w:pStyle w:val="a5"/>
        <w:widowControl/>
      </w:pPr>
      <w:r>
        <w:t xml:space="preserve">　　十本合同一式</w:t>
      </w:r>
      <w:r>
        <w:rPr>
          <w:rFonts w:hint="eastAsia"/>
          <w:u w:val="single"/>
        </w:rPr>
        <w:t>2</w:t>
      </w:r>
      <w:r>
        <w:t>份，甲、乙双方各执</w:t>
      </w:r>
      <w:r>
        <w:rPr>
          <w:rFonts w:hint="eastAsia"/>
          <w:u w:val="single"/>
        </w:rPr>
        <w:t>1</w:t>
      </w:r>
      <w:r>
        <w:t>份。</w:t>
      </w:r>
    </w:p>
    <w:p w:rsidR="007B4726" w:rsidRDefault="007B4726">
      <w:pPr>
        <w:pStyle w:val="a5"/>
        <w:widowControl/>
      </w:pPr>
      <w:r>
        <w:t xml:space="preserve">　　定作人</w:t>
      </w:r>
      <w:r>
        <w:t>(</w:t>
      </w:r>
      <w:r>
        <w:t>甲方</w:t>
      </w:r>
      <w:r>
        <w:t>)(</w:t>
      </w:r>
      <w:r>
        <w:t>签名或盖章</w:t>
      </w:r>
      <w:r>
        <w:t>)</w:t>
      </w:r>
      <w:r>
        <w:t>：</w:t>
      </w:r>
      <w:r>
        <w:t>_________</w:t>
      </w:r>
      <w:r>
        <w:t xml:space="preserve">　　　承揽人</w:t>
      </w:r>
      <w:r>
        <w:t>(</w:t>
      </w:r>
      <w:r>
        <w:t>乙方</w:t>
      </w:r>
      <w:r>
        <w:t>)(</w:t>
      </w:r>
      <w:r>
        <w:t>盖章</w:t>
      </w:r>
      <w:r>
        <w:t>)</w:t>
      </w:r>
      <w:r>
        <w:t>：</w:t>
      </w:r>
      <w:r>
        <w:t>_________</w:t>
      </w:r>
    </w:p>
    <w:p w:rsidR="007B4726" w:rsidRDefault="007B4726">
      <w:pPr>
        <w:pStyle w:val="a5"/>
        <w:widowControl/>
      </w:pPr>
      <w:r>
        <w:t xml:space="preserve">　　地　　址：</w:t>
      </w:r>
      <w:r>
        <w:t>_________</w:t>
      </w:r>
      <w:r>
        <w:t xml:space="preserve">　　　　　　　　　　　　　地　　址：</w:t>
      </w:r>
      <w:r>
        <w:t>_________</w:t>
      </w:r>
    </w:p>
    <w:p w:rsidR="007B4726" w:rsidRDefault="007B4726">
      <w:pPr>
        <w:pStyle w:val="a5"/>
        <w:widowControl/>
      </w:pPr>
      <w:r>
        <w:t xml:space="preserve">　　联系电话：</w:t>
      </w:r>
      <w:r>
        <w:t>_________</w:t>
      </w:r>
      <w:r>
        <w:t xml:space="preserve">　　　　　　　　　　　　　联系电话：</w:t>
      </w:r>
      <w:r>
        <w:t>_________</w:t>
      </w:r>
    </w:p>
    <w:p w:rsidR="007B4726" w:rsidRDefault="007B4726">
      <w:pPr>
        <w:pStyle w:val="a5"/>
        <w:widowControl/>
      </w:pPr>
      <w:r>
        <w:t xml:space="preserve">　　开户银行：</w:t>
      </w:r>
      <w:r>
        <w:t>_________</w:t>
      </w:r>
      <w:r>
        <w:t xml:space="preserve">　　　　　　　　　　　　　开户银行：</w:t>
      </w:r>
      <w:r>
        <w:t>_________</w:t>
      </w:r>
    </w:p>
    <w:p w:rsidR="007B4726" w:rsidRDefault="007B4726">
      <w:pPr>
        <w:pStyle w:val="a5"/>
        <w:widowControl/>
      </w:pPr>
      <w:r>
        <w:t xml:space="preserve">　　账　　号：</w:t>
      </w:r>
      <w:r>
        <w:t>_________</w:t>
      </w:r>
      <w:r>
        <w:t xml:space="preserve">　　　　　　　　　　　　　账　　号：</w:t>
      </w:r>
      <w:r>
        <w:t>_________</w:t>
      </w:r>
    </w:p>
    <w:p w:rsidR="007B4726" w:rsidRDefault="007B4726" w:rsidP="00271E80">
      <w:pPr>
        <w:pStyle w:val="a5"/>
        <w:widowControl/>
        <w:ind w:left="6000" w:hangingChars="2500" w:hanging="6000"/>
      </w:pPr>
      <w:r>
        <w:t xml:space="preserve">　　签订地点：</w:t>
      </w:r>
      <w:r>
        <w:t>_________</w:t>
      </w:r>
      <w:r>
        <w:t xml:space="preserve">　　　　　　　　　　　　　签订时间：</w:t>
      </w:r>
      <w:r>
        <w:t>_________</w:t>
      </w:r>
    </w:p>
    <w:sectPr w:rsidR="007B4726" w:rsidSect="00A2009F">
      <w:pgSz w:w="11906" w:h="16838"/>
      <w:pgMar w:top="1021" w:right="1021" w:bottom="1021" w:left="102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3814" w:rsidRDefault="00A53814" w:rsidP="004C2932">
      <w:r>
        <w:separator/>
      </w:r>
    </w:p>
  </w:endnote>
  <w:endnote w:type="continuationSeparator" w:id="0">
    <w:p w:rsidR="00A53814" w:rsidRDefault="00A53814" w:rsidP="004C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3814" w:rsidRDefault="00A53814" w:rsidP="004C2932">
      <w:r>
        <w:separator/>
      </w:r>
    </w:p>
  </w:footnote>
  <w:footnote w:type="continuationSeparator" w:id="0">
    <w:p w:rsidR="00A53814" w:rsidRDefault="00A53814" w:rsidP="004C29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3B0C6"/>
    <w:multiLevelType w:val="singleLevel"/>
    <w:tmpl w:val="7BA3B0C6"/>
    <w:lvl w:ilvl="0">
      <w:start w:val="4"/>
      <w:numFmt w:val="chineseCounting"/>
      <w:lvlText w:val="(%1)"/>
      <w:lvlJc w:val="left"/>
      <w:pPr>
        <w:tabs>
          <w:tab w:val="num" w:pos="312"/>
        </w:tabs>
        <w:ind w:left="480" w:firstLine="0"/>
      </w:pPr>
      <w:rPr>
        <w:rFonts w:hint="eastAsia"/>
      </w:rPr>
    </w:lvl>
  </w:abstractNum>
  <w:num w:numId="1" w16cid:durableId="11452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09F"/>
    <w:rsid w:val="000A7DF0"/>
    <w:rsid w:val="00271E80"/>
    <w:rsid w:val="004C2932"/>
    <w:rsid w:val="00553E67"/>
    <w:rsid w:val="007B4726"/>
    <w:rsid w:val="00A2009F"/>
    <w:rsid w:val="00A53814"/>
    <w:rsid w:val="00B17497"/>
    <w:rsid w:val="00D40918"/>
    <w:rsid w:val="075676CC"/>
    <w:rsid w:val="22452CF9"/>
    <w:rsid w:val="28F35526"/>
    <w:rsid w:val="29447DA5"/>
    <w:rsid w:val="3D1D361D"/>
    <w:rsid w:val="46B63A6A"/>
    <w:rsid w:val="4C8029BA"/>
    <w:rsid w:val="61F54BDB"/>
    <w:rsid w:val="698F5A06"/>
    <w:rsid w:val="6A71225A"/>
    <w:rsid w:val="700A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DBCBCB-5B6A-4204-8A4B-4DA40946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Strong"/>
    <w:qFormat/>
    <w:rPr>
      <w:b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6">
    <w:name w:val="header"/>
    <w:basedOn w:val="a"/>
    <w:link w:val="a7"/>
    <w:rsid w:val="004C29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C2932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4C29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4C2932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.liuxue86.com/tongzh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.liuxue86.com/hetongfanben/hetongf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.liuxue86.com/sifa/minfa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355</Words>
  <Characters>2024</Characters>
  <Application>Microsoft Office Word</Application>
  <DocSecurity>4</DocSecurity>
  <Lines>16</Lines>
  <Paragraphs>4</Paragraphs>
  <ScaleCrop>false</ScaleCrop>
  <Company>HaoXiTong.com</Company>
  <LinksUpToDate>false</LinksUpToDate>
  <CharactersWithSpaces>2375</CharactersWithSpaces>
  <SharedDoc>false</SharedDoc>
  <HLinks>
    <vt:vector size="18" baseType="variant">
      <vt:variant>
        <vt:i4>6881405</vt:i4>
      </vt:variant>
      <vt:variant>
        <vt:i4>6</vt:i4>
      </vt:variant>
      <vt:variant>
        <vt:i4>0</vt:i4>
      </vt:variant>
      <vt:variant>
        <vt:i4>5</vt:i4>
      </vt:variant>
      <vt:variant>
        <vt:lpwstr>https://m.liuxue86.com/sifa/minfa/</vt:lpwstr>
      </vt:variant>
      <vt:variant>
        <vt:lpwstr/>
      </vt:variant>
      <vt:variant>
        <vt:i4>7995511</vt:i4>
      </vt:variant>
      <vt:variant>
        <vt:i4>3</vt:i4>
      </vt:variant>
      <vt:variant>
        <vt:i4>0</vt:i4>
      </vt:variant>
      <vt:variant>
        <vt:i4>5</vt:i4>
      </vt:variant>
      <vt:variant>
        <vt:lpwstr>https://m.liuxue86.com/tongzhi/</vt:lpwstr>
      </vt:variant>
      <vt:variant>
        <vt:lpwstr/>
      </vt:variant>
      <vt:variant>
        <vt:i4>5177347</vt:i4>
      </vt:variant>
      <vt:variant>
        <vt:i4>0</vt:i4>
      </vt:variant>
      <vt:variant>
        <vt:i4>0</vt:i4>
      </vt:variant>
      <vt:variant>
        <vt:i4>5</vt:i4>
      </vt:variant>
      <vt:variant>
        <vt:lpwstr>https://m.liuxue86.com/hetongfanben/hetongfa/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2052-10.1.0.7233</vt:lpwstr>
  </property>
</Properties>
</file>