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A2538D5" w14:textId="77777777" w:rsidR="001C7BF3" w:rsidRPr="000D1928" w:rsidRDefault="00093394" w:rsidP="000D1928">
      <w:pPr>
        <w:spacing w:line="360" w:lineRule="auto"/>
        <w:jc w:val="center"/>
        <w:rPr>
          <w:rFonts w:ascii="宋体" w:hAnsi="宋体"/>
          <w:b/>
          <w:sz w:val="24"/>
          <w:szCs w:val="24"/>
        </w:rPr>
      </w:pPr>
      <w:r w:rsidRPr="000D1928">
        <w:rPr>
          <w:rFonts w:ascii="宋体" w:hAnsi="宋体" w:hint="eastAsia"/>
          <w:b/>
          <w:sz w:val="24"/>
          <w:szCs w:val="24"/>
        </w:rPr>
        <w:t>工程</w:t>
      </w:r>
      <w:r w:rsidR="001C7BF3" w:rsidRPr="000D1928">
        <w:rPr>
          <w:rFonts w:ascii="宋体" w:hAnsi="宋体" w:hint="eastAsia"/>
          <w:b/>
          <w:sz w:val="24"/>
          <w:szCs w:val="24"/>
        </w:rPr>
        <w:t>家具</w:t>
      </w:r>
      <w:r w:rsidR="00E103EB" w:rsidRPr="000D1928">
        <w:rPr>
          <w:rFonts w:ascii="宋体" w:hAnsi="宋体" w:hint="eastAsia"/>
          <w:b/>
          <w:sz w:val="24"/>
          <w:szCs w:val="24"/>
        </w:rPr>
        <w:t>定制</w:t>
      </w:r>
      <w:r w:rsidR="001C7BF3" w:rsidRPr="000D1928">
        <w:rPr>
          <w:rFonts w:ascii="宋体" w:hAnsi="宋体" w:hint="eastAsia"/>
          <w:b/>
          <w:sz w:val="24"/>
          <w:szCs w:val="24"/>
        </w:rPr>
        <w:t>合同</w:t>
      </w:r>
    </w:p>
    <w:p w14:paraId="710210ED" w14:textId="77777777" w:rsidR="001C7BF3" w:rsidRPr="000D1928" w:rsidRDefault="001C7BF3" w:rsidP="000D1928">
      <w:pPr>
        <w:spacing w:line="360" w:lineRule="auto"/>
        <w:rPr>
          <w:rFonts w:ascii="宋体" w:hAnsi="宋体"/>
          <w:sz w:val="24"/>
          <w:szCs w:val="24"/>
        </w:rPr>
      </w:pPr>
    </w:p>
    <w:p w14:paraId="77505439" w14:textId="77777777" w:rsidR="001B33D8" w:rsidRDefault="001C7BF3" w:rsidP="000D1928">
      <w:pPr>
        <w:spacing w:line="360" w:lineRule="auto"/>
        <w:rPr>
          <w:rFonts w:ascii="宋体" w:hAnsi="宋体" w:hint="eastAsia"/>
          <w:sz w:val="24"/>
          <w:szCs w:val="24"/>
        </w:rPr>
      </w:pPr>
      <w:r w:rsidRPr="000D1928">
        <w:rPr>
          <w:rFonts w:ascii="宋体" w:hAnsi="宋体" w:hint="eastAsia"/>
          <w:sz w:val="24"/>
          <w:szCs w:val="24"/>
        </w:rPr>
        <w:t>买</w:t>
      </w:r>
      <w:r w:rsidR="001B33D8" w:rsidRPr="000D1928">
        <w:rPr>
          <w:rFonts w:ascii="宋体" w:hAnsi="宋体" w:hint="eastAsia"/>
          <w:sz w:val="24"/>
          <w:szCs w:val="24"/>
        </w:rPr>
        <w:t xml:space="preserve">    </w:t>
      </w:r>
      <w:r w:rsidRPr="000D1928">
        <w:rPr>
          <w:rFonts w:ascii="宋体" w:hAnsi="宋体" w:hint="eastAsia"/>
          <w:sz w:val="24"/>
          <w:szCs w:val="24"/>
        </w:rPr>
        <w:t>方：</w:t>
      </w:r>
      <w:r w:rsidR="0081563F" w:rsidRPr="000D1928">
        <w:rPr>
          <w:rFonts w:ascii="宋体" w:hAnsi="宋体" w:hint="eastAsia"/>
          <w:b/>
          <w:sz w:val="24"/>
          <w:szCs w:val="24"/>
          <w:u w:val="single"/>
        </w:rPr>
        <w:t xml:space="preserve">                                    </w:t>
      </w:r>
      <w:r w:rsidRPr="000D1928">
        <w:rPr>
          <w:rFonts w:ascii="宋体" w:hAnsi="宋体" w:hint="eastAsia"/>
          <w:sz w:val="24"/>
          <w:szCs w:val="24"/>
        </w:rPr>
        <w:t>（简称甲方）</w:t>
      </w:r>
    </w:p>
    <w:p w14:paraId="5FBBFFEC" w14:textId="77777777" w:rsidR="000D1928" w:rsidRPr="000D1928" w:rsidRDefault="000D1928" w:rsidP="000D1928">
      <w:pPr>
        <w:spacing w:line="360" w:lineRule="auto"/>
        <w:rPr>
          <w:rFonts w:ascii="宋体" w:hAnsi="宋体"/>
          <w:sz w:val="24"/>
          <w:szCs w:val="24"/>
        </w:rPr>
      </w:pPr>
    </w:p>
    <w:p w14:paraId="4A55EC42" w14:textId="77777777" w:rsidR="001B33D8" w:rsidRDefault="001C7BF3" w:rsidP="000D1928">
      <w:pPr>
        <w:spacing w:line="360" w:lineRule="auto"/>
        <w:rPr>
          <w:rFonts w:ascii="宋体" w:hAnsi="宋体" w:hint="eastAsia"/>
          <w:sz w:val="24"/>
          <w:szCs w:val="24"/>
        </w:rPr>
      </w:pPr>
      <w:r w:rsidRPr="000D1928">
        <w:rPr>
          <w:rFonts w:ascii="宋体" w:hAnsi="宋体" w:hint="eastAsia"/>
          <w:sz w:val="24"/>
          <w:szCs w:val="24"/>
        </w:rPr>
        <w:t>卖</w:t>
      </w:r>
      <w:r w:rsidR="008466DC" w:rsidRPr="000D1928">
        <w:rPr>
          <w:rFonts w:ascii="宋体" w:hAnsi="宋体" w:hint="eastAsia"/>
          <w:sz w:val="24"/>
          <w:szCs w:val="24"/>
        </w:rPr>
        <w:t xml:space="preserve">    </w:t>
      </w:r>
      <w:r w:rsidR="00E103EB" w:rsidRPr="000D1928">
        <w:rPr>
          <w:rFonts w:ascii="宋体" w:hAnsi="宋体" w:hint="eastAsia"/>
          <w:sz w:val="24"/>
          <w:szCs w:val="24"/>
        </w:rPr>
        <w:t>方：</w:t>
      </w:r>
      <w:r w:rsidR="0081563F" w:rsidRPr="000D1928">
        <w:rPr>
          <w:rFonts w:ascii="宋体" w:hAnsi="宋体" w:hint="eastAsia"/>
          <w:b/>
          <w:sz w:val="24"/>
          <w:szCs w:val="24"/>
          <w:u w:val="single"/>
        </w:rPr>
        <w:t xml:space="preserve">                                    </w:t>
      </w:r>
      <w:r w:rsidRPr="000D1928">
        <w:rPr>
          <w:rFonts w:ascii="宋体" w:hAnsi="宋体" w:hint="eastAsia"/>
          <w:sz w:val="24"/>
          <w:szCs w:val="24"/>
        </w:rPr>
        <w:t>（简称乙方）</w:t>
      </w:r>
    </w:p>
    <w:p w14:paraId="5D556C8D" w14:textId="77777777" w:rsidR="000D1928" w:rsidRPr="000D1928" w:rsidRDefault="000D1928" w:rsidP="000D1928">
      <w:pPr>
        <w:spacing w:line="360" w:lineRule="auto"/>
        <w:rPr>
          <w:rFonts w:ascii="宋体" w:hAnsi="宋体"/>
          <w:sz w:val="24"/>
          <w:szCs w:val="24"/>
          <w:u w:val="single"/>
        </w:rPr>
      </w:pPr>
    </w:p>
    <w:p w14:paraId="31324F7D" w14:textId="77777777" w:rsidR="001C7BF3" w:rsidRPr="000D1928" w:rsidRDefault="001C7BF3" w:rsidP="000D1928">
      <w:pPr>
        <w:spacing w:line="360" w:lineRule="auto"/>
        <w:ind w:firstLineChars="200" w:firstLine="480"/>
        <w:rPr>
          <w:rFonts w:ascii="宋体" w:hAnsi="宋体"/>
          <w:sz w:val="24"/>
          <w:szCs w:val="24"/>
        </w:rPr>
      </w:pPr>
      <w:r w:rsidRPr="000D1928">
        <w:rPr>
          <w:rFonts w:ascii="宋体" w:hAnsi="宋体" w:hint="eastAsia"/>
          <w:sz w:val="24"/>
          <w:szCs w:val="24"/>
        </w:rPr>
        <w:t>根据《中华人民共和国合同法》及有关法律法规，甲乙双方</w:t>
      </w:r>
      <w:r w:rsidR="00900AC6" w:rsidRPr="000D1928">
        <w:rPr>
          <w:rFonts w:ascii="宋体" w:hAnsi="宋体" w:hint="eastAsia"/>
          <w:sz w:val="24"/>
          <w:szCs w:val="24"/>
        </w:rPr>
        <w:t>就资中县船城首座精装房套餐范围以内的定制家具分包项目合作进行</w:t>
      </w:r>
      <w:r w:rsidRPr="000D1928">
        <w:rPr>
          <w:rFonts w:ascii="宋体" w:hAnsi="宋体" w:hint="eastAsia"/>
          <w:sz w:val="24"/>
          <w:szCs w:val="24"/>
        </w:rPr>
        <w:t>友好协商，一致同意按下列条款签订本合同。</w:t>
      </w:r>
    </w:p>
    <w:p w14:paraId="72204852" w14:textId="77777777" w:rsidR="001C7BF3" w:rsidRPr="000D1928" w:rsidRDefault="001C7BF3" w:rsidP="000D1928">
      <w:pPr>
        <w:numPr>
          <w:ilvl w:val="0"/>
          <w:numId w:val="1"/>
        </w:numPr>
        <w:spacing w:line="360" w:lineRule="auto"/>
        <w:rPr>
          <w:rFonts w:ascii="宋体" w:hAnsi="宋体"/>
          <w:b/>
          <w:sz w:val="24"/>
          <w:szCs w:val="24"/>
        </w:rPr>
      </w:pPr>
      <w:r w:rsidRPr="000D1928">
        <w:rPr>
          <w:rFonts w:ascii="宋体" w:hAnsi="宋体" w:hint="eastAsia"/>
          <w:b/>
          <w:sz w:val="24"/>
          <w:szCs w:val="24"/>
        </w:rPr>
        <w:t>家具产品明细：</w:t>
      </w:r>
    </w:p>
    <w:p w14:paraId="5B8370CB" w14:textId="77777777" w:rsidR="001C7BF3" w:rsidRPr="000D1928" w:rsidRDefault="006735B4" w:rsidP="000D1928">
      <w:pPr>
        <w:spacing w:line="360" w:lineRule="auto"/>
        <w:ind w:left="360"/>
        <w:rPr>
          <w:rFonts w:ascii="宋体" w:hAnsi="宋体"/>
          <w:sz w:val="24"/>
          <w:szCs w:val="24"/>
        </w:rPr>
      </w:pPr>
      <w:r w:rsidRPr="000D1928">
        <w:rPr>
          <w:rFonts w:ascii="宋体" w:hAnsi="宋体" w:hint="eastAsia"/>
          <w:sz w:val="24"/>
          <w:szCs w:val="24"/>
        </w:rPr>
        <w:t>产品名称、型号规格、颜色、单位、数量、单价、合计等详见附件一：《货物明细及价格》</w:t>
      </w:r>
      <w:r w:rsidR="001C7BF3" w:rsidRPr="000D1928">
        <w:rPr>
          <w:rFonts w:ascii="宋体" w:hAnsi="宋体" w:hint="eastAsia"/>
          <w:sz w:val="24"/>
          <w:szCs w:val="24"/>
        </w:rPr>
        <w:t>。</w:t>
      </w:r>
    </w:p>
    <w:p w14:paraId="5C8AF117" w14:textId="77777777" w:rsidR="001C7BF3" w:rsidRPr="000D1928" w:rsidRDefault="001C7BF3" w:rsidP="000D1928">
      <w:pPr>
        <w:numPr>
          <w:ilvl w:val="0"/>
          <w:numId w:val="1"/>
        </w:numPr>
        <w:spacing w:line="360" w:lineRule="auto"/>
        <w:rPr>
          <w:rFonts w:ascii="宋体" w:hAnsi="宋体"/>
          <w:b/>
          <w:sz w:val="24"/>
          <w:szCs w:val="24"/>
        </w:rPr>
      </w:pPr>
      <w:r w:rsidRPr="000D1928">
        <w:rPr>
          <w:rFonts w:ascii="宋体" w:hAnsi="宋体" w:hint="eastAsia"/>
          <w:b/>
          <w:sz w:val="24"/>
          <w:szCs w:val="24"/>
        </w:rPr>
        <w:t>技术要求说明</w:t>
      </w:r>
    </w:p>
    <w:p w14:paraId="594FD4EC" w14:textId="77777777" w:rsidR="001C7BF3" w:rsidRPr="000D1928" w:rsidRDefault="001C7BF3" w:rsidP="000D1928">
      <w:pPr>
        <w:numPr>
          <w:ilvl w:val="0"/>
          <w:numId w:val="2"/>
        </w:numPr>
        <w:spacing w:line="360" w:lineRule="auto"/>
        <w:rPr>
          <w:rFonts w:ascii="宋体" w:hAnsi="宋体"/>
          <w:sz w:val="24"/>
          <w:szCs w:val="24"/>
        </w:rPr>
      </w:pPr>
      <w:r w:rsidRPr="000D1928">
        <w:rPr>
          <w:rFonts w:ascii="宋体" w:hAnsi="宋体" w:hint="eastAsia"/>
          <w:sz w:val="24"/>
          <w:szCs w:val="24"/>
        </w:rPr>
        <w:t>如需借助图纸说明的事项，必须附有图纸；</w:t>
      </w:r>
    </w:p>
    <w:p w14:paraId="66A84C35" w14:textId="77777777" w:rsidR="00B43A69" w:rsidRPr="000D1928" w:rsidRDefault="001C7BF3" w:rsidP="000D1928">
      <w:pPr>
        <w:numPr>
          <w:ilvl w:val="0"/>
          <w:numId w:val="2"/>
        </w:numPr>
        <w:spacing w:line="360" w:lineRule="auto"/>
        <w:rPr>
          <w:rFonts w:ascii="宋体" w:hAnsi="宋体"/>
          <w:sz w:val="24"/>
          <w:szCs w:val="24"/>
        </w:rPr>
      </w:pPr>
      <w:r w:rsidRPr="000D1928">
        <w:rPr>
          <w:rFonts w:ascii="宋体" w:hAnsi="宋体" w:hint="eastAsia"/>
          <w:sz w:val="24"/>
          <w:szCs w:val="24"/>
        </w:rPr>
        <w:t>样品说明的事项，必须附有小样。</w:t>
      </w:r>
    </w:p>
    <w:p w14:paraId="61806B5D" w14:textId="77777777" w:rsidR="00FD6D5F" w:rsidRPr="000D1928" w:rsidRDefault="00FD6D5F" w:rsidP="000D1928">
      <w:pPr>
        <w:spacing w:line="360" w:lineRule="auto"/>
        <w:ind w:left="482" w:hangingChars="200" w:hanging="482"/>
        <w:rPr>
          <w:rFonts w:ascii="宋体" w:hAnsi="宋体"/>
          <w:sz w:val="24"/>
          <w:szCs w:val="24"/>
          <w:u w:val="single"/>
        </w:rPr>
      </w:pPr>
      <w:r w:rsidRPr="000D1928">
        <w:rPr>
          <w:rFonts w:ascii="宋体" w:hAnsi="宋体" w:hint="eastAsia"/>
          <w:b/>
          <w:sz w:val="24"/>
          <w:szCs w:val="24"/>
        </w:rPr>
        <w:t>三、合同暂定金额：</w:t>
      </w:r>
      <w:r w:rsidRPr="000D1928">
        <w:rPr>
          <w:rFonts w:ascii="宋体" w:hAnsi="宋体" w:hint="eastAsia"/>
          <w:b/>
          <w:sz w:val="24"/>
          <w:szCs w:val="24"/>
          <w:u w:val="single"/>
        </w:rPr>
        <w:t>见附件一</w:t>
      </w:r>
      <w:r w:rsidRPr="000D1928">
        <w:rPr>
          <w:rFonts w:ascii="宋体" w:hAnsi="宋体" w:hint="eastAsia"/>
          <w:sz w:val="24"/>
          <w:szCs w:val="24"/>
          <w:u w:val="single"/>
        </w:rPr>
        <w:t>《货物明细及价格》</w:t>
      </w:r>
    </w:p>
    <w:p w14:paraId="16A3AE06" w14:textId="77777777" w:rsidR="00FD6D5F" w:rsidRPr="000D1928" w:rsidRDefault="00FD6D5F" w:rsidP="000D1928">
      <w:pPr>
        <w:spacing w:line="360" w:lineRule="auto"/>
        <w:rPr>
          <w:rFonts w:ascii="宋体" w:hAnsi="宋体"/>
          <w:b/>
          <w:sz w:val="24"/>
          <w:szCs w:val="24"/>
        </w:rPr>
      </w:pPr>
      <w:r w:rsidRPr="000D1928">
        <w:rPr>
          <w:rFonts w:ascii="宋体" w:hAnsi="宋体" w:hint="eastAsia"/>
          <w:b/>
          <w:sz w:val="24"/>
          <w:szCs w:val="24"/>
        </w:rPr>
        <w:t>四、付款方式和时间：</w:t>
      </w:r>
    </w:p>
    <w:p w14:paraId="2057CA7D" w14:textId="77777777" w:rsidR="00FD6D5F" w:rsidRPr="000D1928" w:rsidRDefault="00FD6D5F" w:rsidP="000D1928">
      <w:pPr>
        <w:spacing w:line="360" w:lineRule="auto"/>
        <w:ind w:firstLineChars="150" w:firstLine="360"/>
        <w:rPr>
          <w:rFonts w:ascii="宋体" w:hAnsi="宋体"/>
          <w:b/>
          <w:sz w:val="24"/>
          <w:szCs w:val="24"/>
        </w:rPr>
      </w:pPr>
      <w:r w:rsidRPr="000D1928">
        <w:rPr>
          <w:rFonts w:ascii="宋体" w:hAnsi="宋体" w:hint="eastAsia"/>
          <w:sz w:val="24"/>
          <w:szCs w:val="24"/>
        </w:rPr>
        <w:t>为确保合同正常运作及维护双方共同利益，本合同付款方式应按照工程进度分期付款：</w:t>
      </w:r>
    </w:p>
    <w:p w14:paraId="62FFDAA0" w14:textId="77777777" w:rsidR="00FD6D5F" w:rsidRPr="000D1928" w:rsidRDefault="00FD6D5F" w:rsidP="000D1928">
      <w:pPr>
        <w:spacing w:line="360" w:lineRule="auto"/>
        <w:ind w:leftChars="200" w:left="760" w:hangingChars="150" w:hanging="360"/>
        <w:rPr>
          <w:rFonts w:ascii="宋体" w:hAnsi="宋体"/>
          <w:sz w:val="24"/>
          <w:szCs w:val="24"/>
        </w:rPr>
      </w:pPr>
      <w:r w:rsidRPr="000D1928">
        <w:rPr>
          <w:rFonts w:ascii="宋体" w:hAnsi="宋体" w:hint="eastAsia"/>
          <w:sz w:val="24"/>
          <w:szCs w:val="24"/>
        </w:rPr>
        <w:t>1、签订合同后，甲方须向乙方支付合同金额的</w:t>
      </w:r>
      <w:r w:rsidRPr="000D1928">
        <w:rPr>
          <w:rFonts w:ascii="宋体" w:hAnsi="宋体" w:hint="eastAsia"/>
          <w:sz w:val="24"/>
          <w:szCs w:val="24"/>
          <w:u w:val="single"/>
        </w:rPr>
        <w:t xml:space="preserve"> 40 </w:t>
      </w:r>
      <w:r w:rsidRPr="000D1928">
        <w:rPr>
          <w:rFonts w:ascii="宋体" w:hAnsi="宋体" w:hint="eastAsia"/>
          <w:sz w:val="24"/>
          <w:szCs w:val="24"/>
        </w:rPr>
        <w:t>%，作为工程预付款。</w:t>
      </w:r>
    </w:p>
    <w:p w14:paraId="0C731554" w14:textId="77777777" w:rsidR="00FD6D5F" w:rsidRPr="000D1928" w:rsidRDefault="00FD6D5F" w:rsidP="000D1928">
      <w:pPr>
        <w:numPr>
          <w:ilvl w:val="1"/>
          <w:numId w:val="1"/>
        </w:numPr>
        <w:spacing w:line="360" w:lineRule="auto"/>
        <w:rPr>
          <w:rFonts w:ascii="宋体" w:hAnsi="宋体"/>
          <w:sz w:val="24"/>
          <w:szCs w:val="24"/>
        </w:rPr>
      </w:pPr>
      <w:r w:rsidRPr="000D1928">
        <w:rPr>
          <w:rFonts w:ascii="宋体" w:hAnsi="宋体" w:hint="eastAsia"/>
          <w:sz w:val="24"/>
          <w:szCs w:val="24"/>
        </w:rPr>
        <w:t>每批次货物生产完毕出厂前，经甲方现场验证后，支付该批货物总产值的40%（另40%从预付款中进行抵扣，付至80%，）。</w:t>
      </w:r>
    </w:p>
    <w:p w14:paraId="3605EBE4" w14:textId="77777777" w:rsidR="00FD6D5F" w:rsidRPr="000D1928" w:rsidRDefault="00FD6D5F" w:rsidP="000D1928">
      <w:pPr>
        <w:numPr>
          <w:ilvl w:val="1"/>
          <w:numId w:val="1"/>
        </w:numPr>
        <w:spacing w:line="360" w:lineRule="auto"/>
        <w:rPr>
          <w:rFonts w:ascii="宋体" w:hAnsi="宋体"/>
          <w:sz w:val="24"/>
          <w:szCs w:val="24"/>
        </w:rPr>
      </w:pPr>
      <w:r w:rsidRPr="000D1928">
        <w:rPr>
          <w:rFonts w:ascii="宋体" w:hAnsi="宋体" w:hint="eastAsia"/>
          <w:sz w:val="24"/>
          <w:szCs w:val="24"/>
        </w:rPr>
        <w:t>每批次货物安装完毕，甲方应在验收合格后十五日内，向乙方支付该批次货物工程金额的</w:t>
      </w:r>
      <w:r w:rsidRPr="000D1928">
        <w:rPr>
          <w:rFonts w:ascii="宋体" w:hAnsi="宋体" w:hint="eastAsia"/>
          <w:sz w:val="24"/>
          <w:szCs w:val="24"/>
          <w:u w:val="single"/>
        </w:rPr>
        <w:t xml:space="preserve"> 20 </w:t>
      </w:r>
      <w:r w:rsidRPr="000D1928">
        <w:rPr>
          <w:rFonts w:ascii="宋体" w:hAnsi="宋体" w:hint="eastAsia"/>
          <w:sz w:val="24"/>
          <w:szCs w:val="24"/>
        </w:rPr>
        <w:t>%的余款（此款为安装费，付至总款100%）。</w:t>
      </w:r>
    </w:p>
    <w:p w14:paraId="1C376265" w14:textId="77777777" w:rsidR="001C7BF3" w:rsidRPr="000D1928" w:rsidRDefault="00527345" w:rsidP="000D1928">
      <w:pPr>
        <w:spacing w:line="360" w:lineRule="auto"/>
        <w:rPr>
          <w:rFonts w:ascii="宋体" w:hAnsi="宋体"/>
          <w:b/>
          <w:sz w:val="24"/>
          <w:szCs w:val="24"/>
        </w:rPr>
      </w:pPr>
      <w:r w:rsidRPr="000D1928">
        <w:rPr>
          <w:rFonts w:ascii="宋体" w:hAnsi="宋体" w:hint="eastAsia"/>
          <w:b/>
          <w:sz w:val="24"/>
          <w:szCs w:val="24"/>
        </w:rPr>
        <w:t>五、工程</w:t>
      </w:r>
      <w:r w:rsidR="001C7BF3" w:rsidRPr="000D1928">
        <w:rPr>
          <w:rFonts w:ascii="宋体" w:hAnsi="宋体" w:hint="eastAsia"/>
          <w:b/>
          <w:sz w:val="24"/>
          <w:szCs w:val="24"/>
        </w:rPr>
        <w:t>时间</w:t>
      </w:r>
      <w:r w:rsidRPr="000D1928">
        <w:rPr>
          <w:rFonts w:ascii="宋体" w:hAnsi="宋体" w:hint="eastAsia"/>
          <w:b/>
          <w:sz w:val="24"/>
          <w:szCs w:val="24"/>
        </w:rPr>
        <w:t>节点</w:t>
      </w:r>
      <w:r w:rsidR="001C7BF3" w:rsidRPr="000D1928">
        <w:rPr>
          <w:rFonts w:ascii="宋体" w:hAnsi="宋体" w:hint="eastAsia"/>
          <w:b/>
          <w:sz w:val="24"/>
          <w:szCs w:val="24"/>
        </w:rPr>
        <w:t>和</w:t>
      </w:r>
      <w:r w:rsidRPr="000D1928">
        <w:rPr>
          <w:rFonts w:ascii="宋体" w:hAnsi="宋体" w:hint="eastAsia"/>
          <w:b/>
          <w:sz w:val="24"/>
          <w:szCs w:val="24"/>
        </w:rPr>
        <w:t>安装</w:t>
      </w:r>
      <w:r w:rsidR="001C7BF3" w:rsidRPr="000D1928">
        <w:rPr>
          <w:rFonts w:ascii="宋体" w:hAnsi="宋体" w:hint="eastAsia"/>
          <w:b/>
          <w:sz w:val="24"/>
          <w:szCs w:val="24"/>
        </w:rPr>
        <w:t>地点</w:t>
      </w:r>
    </w:p>
    <w:p w14:paraId="13C68AFF" w14:textId="77777777" w:rsidR="001C7BF3" w:rsidRPr="000D1928" w:rsidRDefault="001C7BF3" w:rsidP="000D1928">
      <w:pPr>
        <w:spacing w:line="360" w:lineRule="auto"/>
        <w:ind w:left="360"/>
        <w:rPr>
          <w:rFonts w:ascii="宋体" w:hAnsi="宋体"/>
          <w:sz w:val="24"/>
          <w:szCs w:val="24"/>
        </w:rPr>
      </w:pPr>
      <w:r w:rsidRPr="000D1928">
        <w:rPr>
          <w:rFonts w:ascii="宋体" w:hAnsi="宋体" w:hint="eastAsia"/>
          <w:sz w:val="24"/>
          <w:szCs w:val="24"/>
        </w:rPr>
        <w:t>1</w:t>
      </w:r>
      <w:r w:rsidR="00E103EB" w:rsidRPr="000D1928">
        <w:rPr>
          <w:rFonts w:ascii="宋体" w:hAnsi="宋体" w:hint="eastAsia"/>
          <w:sz w:val="24"/>
          <w:szCs w:val="24"/>
        </w:rPr>
        <w:t>、交货</w:t>
      </w:r>
      <w:r w:rsidR="00527345" w:rsidRPr="000D1928">
        <w:rPr>
          <w:rFonts w:ascii="宋体" w:hAnsi="宋体" w:hint="eastAsia"/>
          <w:sz w:val="24"/>
          <w:szCs w:val="24"/>
        </w:rPr>
        <w:t>安装</w:t>
      </w:r>
      <w:r w:rsidR="00E103EB" w:rsidRPr="000D1928">
        <w:rPr>
          <w:rFonts w:ascii="宋体" w:hAnsi="宋体" w:hint="eastAsia"/>
          <w:sz w:val="24"/>
          <w:szCs w:val="24"/>
        </w:rPr>
        <w:t>日期：</w:t>
      </w:r>
      <w:r w:rsidR="000A4F80" w:rsidRPr="000D1928">
        <w:rPr>
          <w:rFonts w:ascii="宋体" w:hAnsi="宋体" w:hint="eastAsia"/>
          <w:sz w:val="24"/>
          <w:szCs w:val="24"/>
        </w:rPr>
        <w:t>第一批次</w:t>
      </w:r>
      <w:r w:rsidR="00527345" w:rsidRPr="000D1928">
        <w:rPr>
          <w:rFonts w:ascii="宋体" w:hAnsi="宋体" w:hint="eastAsia"/>
          <w:sz w:val="24"/>
          <w:szCs w:val="24"/>
        </w:rPr>
        <w:t>于</w:t>
      </w:r>
      <w:r w:rsidR="0081563F" w:rsidRPr="000D1928">
        <w:rPr>
          <w:rFonts w:ascii="宋体" w:hAnsi="宋体" w:hint="eastAsia"/>
          <w:sz w:val="24"/>
          <w:szCs w:val="24"/>
          <w:u w:val="single"/>
        </w:rPr>
        <w:t xml:space="preserve">      </w:t>
      </w:r>
      <w:r w:rsidR="00527345" w:rsidRPr="000D1928">
        <w:rPr>
          <w:rFonts w:ascii="宋体" w:hAnsi="宋体" w:hint="eastAsia"/>
          <w:sz w:val="24"/>
          <w:szCs w:val="24"/>
        </w:rPr>
        <w:t>年</w:t>
      </w:r>
      <w:r w:rsidR="0081563F" w:rsidRPr="000D1928">
        <w:rPr>
          <w:rFonts w:ascii="宋体" w:hAnsi="宋体" w:hint="eastAsia"/>
          <w:sz w:val="24"/>
          <w:szCs w:val="24"/>
          <w:u w:val="single"/>
        </w:rPr>
        <w:t xml:space="preserve">   </w:t>
      </w:r>
      <w:r w:rsidR="00527345" w:rsidRPr="000D1928">
        <w:rPr>
          <w:rFonts w:ascii="宋体" w:hAnsi="宋体" w:hint="eastAsia"/>
          <w:sz w:val="24"/>
          <w:szCs w:val="24"/>
        </w:rPr>
        <w:t>月</w:t>
      </w:r>
      <w:r w:rsidR="0081563F" w:rsidRPr="000D1928">
        <w:rPr>
          <w:rFonts w:ascii="宋体" w:hAnsi="宋体" w:hint="eastAsia"/>
          <w:sz w:val="24"/>
          <w:szCs w:val="24"/>
          <w:u w:val="single"/>
        </w:rPr>
        <w:t xml:space="preserve">   </w:t>
      </w:r>
      <w:r w:rsidR="00527345" w:rsidRPr="000D1928">
        <w:rPr>
          <w:rFonts w:ascii="宋体" w:hAnsi="宋体" w:hint="eastAsia"/>
          <w:sz w:val="24"/>
          <w:szCs w:val="24"/>
        </w:rPr>
        <w:t>日开始安装至</w:t>
      </w:r>
      <w:r w:rsidR="0081563F" w:rsidRPr="000D1928">
        <w:rPr>
          <w:rFonts w:ascii="宋体" w:hAnsi="宋体" w:hint="eastAsia"/>
          <w:sz w:val="24"/>
          <w:szCs w:val="24"/>
          <w:u w:val="single"/>
        </w:rPr>
        <w:t xml:space="preserve">      </w:t>
      </w:r>
      <w:r w:rsidR="0081563F" w:rsidRPr="000D1928">
        <w:rPr>
          <w:rFonts w:ascii="宋体" w:hAnsi="宋体" w:hint="eastAsia"/>
          <w:sz w:val="24"/>
          <w:szCs w:val="24"/>
        </w:rPr>
        <w:t>年</w:t>
      </w:r>
      <w:r w:rsidR="0081563F" w:rsidRPr="000D1928">
        <w:rPr>
          <w:rFonts w:ascii="宋体" w:hAnsi="宋体" w:hint="eastAsia"/>
          <w:sz w:val="24"/>
          <w:szCs w:val="24"/>
          <w:u w:val="single"/>
        </w:rPr>
        <w:t xml:space="preserve">   </w:t>
      </w:r>
      <w:r w:rsidR="0081563F" w:rsidRPr="000D1928">
        <w:rPr>
          <w:rFonts w:ascii="宋体" w:hAnsi="宋体" w:hint="eastAsia"/>
          <w:sz w:val="24"/>
          <w:szCs w:val="24"/>
        </w:rPr>
        <w:t>月</w:t>
      </w:r>
      <w:r w:rsidR="0081563F" w:rsidRPr="000D1928">
        <w:rPr>
          <w:rFonts w:ascii="宋体" w:hAnsi="宋体" w:hint="eastAsia"/>
          <w:sz w:val="24"/>
          <w:szCs w:val="24"/>
          <w:u w:val="single"/>
        </w:rPr>
        <w:t xml:space="preserve">   </w:t>
      </w:r>
      <w:r w:rsidR="0081563F" w:rsidRPr="000D1928">
        <w:rPr>
          <w:rFonts w:ascii="宋体" w:hAnsi="宋体" w:hint="eastAsia"/>
          <w:sz w:val="24"/>
          <w:szCs w:val="24"/>
        </w:rPr>
        <w:t>日</w:t>
      </w:r>
      <w:r w:rsidR="00527345" w:rsidRPr="000D1928">
        <w:rPr>
          <w:rFonts w:ascii="宋体" w:hAnsi="宋体" w:hint="eastAsia"/>
          <w:sz w:val="24"/>
          <w:szCs w:val="24"/>
        </w:rPr>
        <w:t>前安装完甲方指定房号的134户，</w:t>
      </w:r>
      <w:r w:rsidR="000A4F80" w:rsidRPr="000D1928">
        <w:rPr>
          <w:rFonts w:ascii="宋体" w:hAnsi="宋体" w:hint="eastAsia"/>
          <w:sz w:val="24"/>
          <w:szCs w:val="24"/>
        </w:rPr>
        <w:t>第二批次</w:t>
      </w:r>
      <w:r w:rsidR="00E103EB" w:rsidRPr="000D1928">
        <w:rPr>
          <w:rFonts w:ascii="宋体" w:hAnsi="宋体" w:hint="eastAsia"/>
          <w:sz w:val="24"/>
          <w:szCs w:val="24"/>
        </w:rPr>
        <w:t>于</w:t>
      </w:r>
      <w:r w:rsidR="0081563F" w:rsidRPr="000D1928">
        <w:rPr>
          <w:rFonts w:ascii="宋体" w:hAnsi="宋体" w:hint="eastAsia"/>
          <w:sz w:val="24"/>
          <w:szCs w:val="24"/>
          <w:u w:val="single"/>
        </w:rPr>
        <w:t xml:space="preserve">      </w:t>
      </w:r>
      <w:r w:rsidR="0081563F" w:rsidRPr="000D1928">
        <w:rPr>
          <w:rFonts w:ascii="宋体" w:hAnsi="宋体" w:hint="eastAsia"/>
          <w:sz w:val="24"/>
          <w:szCs w:val="24"/>
        </w:rPr>
        <w:t>年</w:t>
      </w:r>
      <w:r w:rsidR="0081563F" w:rsidRPr="000D1928">
        <w:rPr>
          <w:rFonts w:ascii="宋体" w:hAnsi="宋体" w:hint="eastAsia"/>
          <w:sz w:val="24"/>
          <w:szCs w:val="24"/>
          <w:u w:val="single"/>
        </w:rPr>
        <w:t xml:space="preserve">   </w:t>
      </w:r>
      <w:r w:rsidR="0081563F" w:rsidRPr="000D1928">
        <w:rPr>
          <w:rFonts w:ascii="宋体" w:hAnsi="宋体" w:hint="eastAsia"/>
          <w:sz w:val="24"/>
          <w:szCs w:val="24"/>
        </w:rPr>
        <w:t>月</w:t>
      </w:r>
      <w:r w:rsidR="0081563F" w:rsidRPr="000D1928">
        <w:rPr>
          <w:rFonts w:ascii="宋体" w:hAnsi="宋体" w:hint="eastAsia"/>
          <w:sz w:val="24"/>
          <w:szCs w:val="24"/>
          <w:u w:val="single"/>
        </w:rPr>
        <w:t xml:space="preserve">   </w:t>
      </w:r>
      <w:r w:rsidR="0081563F" w:rsidRPr="000D1928">
        <w:rPr>
          <w:rFonts w:ascii="宋体" w:hAnsi="宋体" w:hint="eastAsia"/>
          <w:sz w:val="24"/>
          <w:szCs w:val="24"/>
        </w:rPr>
        <w:t>日</w:t>
      </w:r>
      <w:r w:rsidR="00527345" w:rsidRPr="000D1928">
        <w:rPr>
          <w:rFonts w:ascii="宋体" w:hAnsi="宋体" w:hint="eastAsia"/>
          <w:sz w:val="24"/>
          <w:szCs w:val="24"/>
        </w:rPr>
        <w:t>安装完毕。</w:t>
      </w:r>
      <w:r w:rsidR="00527345" w:rsidRPr="000D1928">
        <w:rPr>
          <w:rFonts w:hint="eastAsia"/>
          <w:sz w:val="24"/>
          <w:szCs w:val="24"/>
        </w:rPr>
        <w:t>因甲方原因导致无法安装的工期予以顺延，若因乙方原因不能按时交验的，每延迟一天按合同总金额的</w:t>
      </w:r>
      <w:r w:rsidR="00C23D33" w:rsidRPr="000D1928">
        <w:rPr>
          <w:rFonts w:hint="eastAsia"/>
          <w:sz w:val="24"/>
          <w:szCs w:val="24"/>
        </w:rPr>
        <w:t>2%</w:t>
      </w:r>
      <w:r w:rsidR="00527345" w:rsidRPr="000D1928">
        <w:rPr>
          <w:rFonts w:hint="eastAsia"/>
          <w:sz w:val="24"/>
          <w:szCs w:val="24"/>
        </w:rPr>
        <w:t>进行扣除作为违约金</w:t>
      </w:r>
      <w:r w:rsidR="00C23D33" w:rsidRPr="000D1928">
        <w:rPr>
          <w:rFonts w:hint="eastAsia"/>
          <w:sz w:val="24"/>
          <w:szCs w:val="24"/>
        </w:rPr>
        <w:t>。</w:t>
      </w:r>
    </w:p>
    <w:p w14:paraId="42CF04FF" w14:textId="77777777" w:rsidR="00527345" w:rsidRPr="000D1928" w:rsidRDefault="001C7BF3" w:rsidP="000D1928">
      <w:pPr>
        <w:spacing w:line="360" w:lineRule="auto"/>
        <w:ind w:left="360"/>
        <w:rPr>
          <w:sz w:val="24"/>
          <w:szCs w:val="24"/>
          <w:u w:val="single"/>
        </w:rPr>
      </w:pPr>
      <w:r w:rsidRPr="000D1928">
        <w:rPr>
          <w:rFonts w:ascii="宋体" w:hAnsi="宋体" w:hint="eastAsia"/>
          <w:sz w:val="24"/>
          <w:szCs w:val="24"/>
        </w:rPr>
        <w:lastRenderedPageBreak/>
        <w:t>2、交货</w:t>
      </w:r>
      <w:r w:rsidR="00527345" w:rsidRPr="000D1928">
        <w:rPr>
          <w:rFonts w:ascii="宋体" w:hAnsi="宋体" w:hint="eastAsia"/>
          <w:sz w:val="24"/>
          <w:szCs w:val="24"/>
        </w:rPr>
        <w:t>安装</w:t>
      </w:r>
      <w:r w:rsidRPr="000D1928">
        <w:rPr>
          <w:rFonts w:ascii="宋体" w:hAnsi="宋体" w:hint="eastAsia"/>
          <w:sz w:val="24"/>
          <w:szCs w:val="24"/>
        </w:rPr>
        <w:t>地址：</w:t>
      </w:r>
      <w:r w:rsidR="0081563F" w:rsidRPr="000D1928">
        <w:rPr>
          <w:rFonts w:ascii="宋体" w:hAnsi="宋体" w:hint="eastAsia"/>
          <w:b/>
          <w:sz w:val="24"/>
          <w:szCs w:val="24"/>
          <w:u w:val="single"/>
        </w:rPr>
        <w:t xml:space="preserve">                                    </w:t>
      </w:r>
    </w:p>
    <w:p w14:paraId="1AFF727F" w14:textId="77777777" w:rsidR="001C7BF3" w:rsidRPr="000D1928" w:rsidRDefault="001C7BF3" w:rsidP="000D1928">
      <w:pPr>
        <w:spacing w:line="360" w:lineRule="auto"/>
        <w:rPr>
          <w:rFonts w:ascii="宋体" w:hAnsi="宋体"/>
          <w:b/>
          <w:sz w:val="24"/>
          <w:szCs w:val="24"/>
        </w:rPr>
      </w:pPr>
      <w:r w:rsidRPr="000D1928">
        <w:rPr>
          <w:rFonts w:ascii="宋体" w:hAnsi="宋体" w:hint="eastAsia"/>
          <w:b/>
          <w:sz w:val="24"/>
          <w:szCs w:val="24"/>
        </w:rPr>
        <w:t>六、</w:t>
      </w:r>
      <w:r w:rsidR="00F97A07" w:rsidRPr="000D1928">
        <w:rPr>
          <w:rFonts w:ascii="宋体" w:hAnsi="宋体" w:hint="eastAsia"/>
          <w:b/>
          <w:sz w:val="24"/>
          <w:szCs w:val="24"/>
        </w:rPr>
        <w:t>工程</w:t>
      </w:r>
      <w:r w:rsidR="00356EE5" w:rsidRPr="000D1928">
        <w:rPr>
          <w:rFonts w:ascii="宋体" w:hAnsi="宋体" w:hint="eastAsia"/>
          <w:b/>
          <w:sz w:val="24"/>
          <w:szCs w:val="24"/>
        </w:rPr>
        <w:t>定制</w:t>
      </w:r>
      <w:r w:rsidR="00F97A07" w:rsidRPr="000D1928">
        <w:rPr>
          <w:rFonts w:ascii="宋体" w:hAnsi="宋体" w:hint="eastAsia"/>
          <w:b/>
          <w:sz w:val="24"/>
          <w:szCs w:val="24"/>
        </w:rPr>
        <w:t>家具测量、设计、生产、</w:t>
      </w:r>
      <w:r w:rsidR="00B43A69" w:rsidRPr="000D1928">
        <w:rPr>
          <w:rFonts w:ascii="宋体" w:hAnsi="宋体" w:hint="eastAsia"/>
          <w:b/>
          <w:sz w:val="24"/>
          <w:szCs w:val="24"/>
        </w:rPr>
        <w:t>运输及</w:t>
      </w:r>
      <w:r w:rsidRPr="000D1928">
        <w:rPr>
          <w:rFonts w:ascii="宋体" w:hAnsi="宋体" w:hint="eastAsia"/>
          <w:b/>
          <w:sz w:val="24"/>
          <w:szCs w:val="24"/>
        </w:rPr>
        <w:t>安装：</w:t>
      </w:r>
    </w:p>
    <w:p w14:paraId="54D82D08" w14:textId="77777777" w:rsidR="00F97A07" w:rsidRPr="000D1928" w:rsidRDefault="001C7BF3" w:rsidP="000D1928">
      <w:pPr>
        <w:spacing w:line="360" w:lineRule="auto"/>
        <w:ind w:leftChars="150" w:left="660" w:hangingChars="150" w:hanging="360"/>
        <w:rPr>
          <w:rFonts w:ascii="宋体" w:hAnsi="宋体"/>
          <w:sz w:val="24"/>
          <w:szCs w:val="24"/>
        </w:rPr>
      </w:pPr>
      <w:r w:rsidRPr="000D1928">
        <w:rPr>
          <w:rFonts w:ascii="宋体" w:hAnsi="宋体" w:hint="eastAsia"/>
          <w:sz w:val="24"/>
          <w:szCs w:val="24"/>
        </w:rPr>
        <w:t>1、</w:t>
      </w:r>
      <w:r w:rsidR="00B43A69" w:rsidRPr="000D1928">
        <w:rPr>
          <w:rFonts w:ascii="宋体" w:hAnsi="宋体" w:hint="eastAsia"/>
          <w:sz w:val="24"/>
          <w:szCs w:val="24"/>
        </w:rPr>
        <w:t>乙方负责工程家具测量、设计、生产、运输及</w:t>
      </w:r>
      <w:r w:rsidR="00F97A07" w:rsidRPr="000D1928">
        <w:rPr>
          <w:rFonts w:ascii="宋体" w:hAnsi="宋体" w:hint="eastAsia"/>
          <w:sz w:val="24"/>
          <w:szCs w:val="24"/>
        </w:rPr>
        <w:t>安装</w:t>
      </w:r>
      <w:r w:rsidR="00043B57" w:rsidRPr="000D1928">
        <w:rPr>
          <w:rFonts w:ascii="宋体" w:hAnsi="宋体" w:hint="eastAsia"/>
          <w:sz w:val="24"/>
          <w:szCs w:val="24"/>
        </w:rPr>
        <w:t>；乙方应对本项目每户单独进行精确测量、设计、生产和安装，</w:t>
      </w:r>
      <w:r w:rsidR="00900AC6" w:rsidRPr="000D1928">
        <w:rPr>
          <w:rFonts w:ascii="宋体" w:hAnsi="宋体" w:hint="eastAsia"/>
          <w:sz w:val="24"/>
          <w:szCs w:val="24"/>
        </w:rPr>
        <w:t>做好数据统计入册存档，</w:t>
      </w:r>
      <w:r w:rsidR="00043B57" w:rsidRPr="000D1928">
        <w:rPr>
          <w:rFonts w:ascii="宋体" w:hAnsi="宋体" w:hint="eastAsia"/>
          <w:sz w:val="24"/>
          <w:szCs w:val="24"/>
        </w:rPr>
        <w:t>以保证产品一次性达到验收标准，避免因测量导致的错误影响工期和验收。</w:t>
      </w:r>
    </w:p>
    <w:p w14:paraId="04445CE8" w14:textId="77777777" w:rsidR="001C7BF3" w:rsidRPr="000D1928" w:rsidRDefault="001C7BF3" w:rsidP="000D1928">
      <w:pPr>
        <w:spacing w:line="360" w:lineRule="auto"/>
        <w:ind w:leftChars="150" w:left="660" w:hangingChars="150" w:hanging="360"/>
        <w:rPr>
          <w:rFonts w:ascii="宋体" w:hAnsi="宋体"/>
          <w:sz w:val="24"/>
          <w:szCs w:val="24"/>
        </w:rPr>
      </w:pPr>
      <w:r w:rsidRPr="000D1928">
        <w:rPr>
          <w:rFonts w:ascii="宋体" w:hAnsi="宋体" w:hint="eastAsia"/>
          <w:sz w:val="24"/>
          <w:szCs w:val="24"/>
        </w:rPr>
        <w:t>2</w:t>
      </w:r>
      <w:r w:rsidR="001B33D8" w:rsidRPr="000D1928">
        <w:rPr>
          <w:rFonts w:ascii="宋体" w:hAnsi="宋体" w:hint="eastAsia"/>
          <w:sz w:val="24"/>
          <w:szCs w:val="24"/>
        </w:rPr>
        <w:t>、</w:t>
      </w:r>
      <w:r w:rsidRPr="000D1928">
        <w:rPr>
          <w:rFonts w:ascii="宋体" w:hAnsi="宋体" w:hint="eastAsia"/>
          <w:sz w:val="24"/>
          <w:szCs w:val="24"/>
        </w:rPr>
        <w:t>乙方</w:t>
      </w:r>
      <w:r w:rsidR="00565AAE" w:rsidRPr="000D1928">
        <w:rPr>
          <w:rFonts w:ascii="宋体" w:hAnsi="宋体" w:hint="eastAsia"/>
          <w:sz w:val="24"/>
          <w:szCs w:val="24"/>
        </w:rPr>
        <w:t>须</w:t>
      </w:r>
      <w:r w:rsidRPr="000D1928">
        <w:rPr>
          <w:rFonts w:ascii="宋体" w:hAnsi="宋体" w:hint="eastAsia"/>
          <w:sz w:val="24"/>
          <w:szCs w:val="24"/>
        </w:rPr>
        <w:t>严格按照合同附件中双方所确认的施工图纸安装</w:t>
      </w:r>
      <w:r w:rsidR="00565AAE" w:rsidRPr="000D1928">
        <w:rPr>
          <w:rFonts w:ascii="宋体" w:hAnsi="宋体" w:hint="eastAsia"/>
          <w:sz w:val="24"/>
          <w:szCs w:val="24"/>
        </w:rPr>
        <w:t>（甲方仅对</w:t>
      </w:r>
      <w:r w:rsidR="001B33D8" w:rsidRPr="000D1928">
        <w:rPr>
          <w:rFonts w:ascii="宋体" w:hAnsi="宋体" w:hint="eastAsia"/>
          <w:sz w:val="24"/>
          <w:szCs w:val="24"/>
        </w:rPr>
        <w:t>本项目</w:t>
      </w:r>
      <w:r w:rsidR="00565AAE" w:rsidRPr="000D1928">
        <w:rPr>
          <w:rFonts w:ascii="宋体" w:hAnsi="宋体" w:hint="eastAsia"/>
          <w:sz w:val="24"/>
          <w:szCs w:val="24"/>
        </w:rPr>
        <w:t>定制家具的套数、样式、颜色、种类和材质进行确认，具体尺寸由乙方自行负责）</w:t>
      </w:r>
      <w:r w:rsidRPr="000D1928">
        <w:rPr>
          <w:rFonts w:ascii="宋体" w:hAnsi="宋体" w:hint="eastAsia"/>
          <w:sz w:val="24"/>
          <w:szCs w:val="24"/>
        </w:rPr>
        <w:t>。若在安装过程中，甲方</w:t>
      </w:r>
      <w:r w:rsidR="00565AAE" w:rsidRPr="000D1928">
        <w:rPr>
          <w:rFonts w:ascii="宋体" w:hAnsi="宋体" w:hint="eastAsia"/>
          <w:sz w:val="24"/>
          <w:szCs w:val="24"/>
        </w:rPr>
        <w:t>对（包括家具样式、颜色、种类和材质）</w:t>
      </w:r>
      <w:r w:rsidRPr="000D1928">
        <w:rPr>
          <w:rFonts w:ascii="宋体" w:hAnsi="宋体" w:hint="eastAsia"/>
          <w:sz w:val="24"/>
          <w:szCs w:val="24"/>
        </w:rPr>
        <w:t>提出改动，需书面通知乙</w:t>
      </w:r>
      <w:r w:rsidR="00464AFD" w:rsidRPr="000D1928">
        <w:rPr>
          <w:rFonts w:ascii="宋体" w:hAnsi="宋体" w:hint="eastAsia"/>
          <w:sz w:val="24"/>
          <w:szCs w:val="24"/>
        </w:rPr>
        <w:t>方，得到乙方书面认可，并对</w:t>
      </w:r>
      <w:r w:rsidRPr="000D1928">
        <w:rPr>
          <w:rFonts w:ascii="宋体" w:hAnsi="宋体" w:hint="eastAsia"/>
          <w:sz w:val="24"/>
          <w:szCs w:val="24"/>
        </w:rPr>
        <w:t>因改动所增加的货品、配件的费用</w:t>
      </w:r>
      <w:r w:rsidR="00464AFD" w:rsidRPr="000D1928">
        <w:rPr>
          <w:rFonts w:ascii="宋体" w:hAnsi="宋体" w:hint="eastAsia"/>
          <w:sz w:val="24"/>
          <w:szCs w:val="24"/>
        </w:rPr>
        <w:t>经甲方签字确认</w:t>
      </w:r>
      <w:r w:rsidRPr="000D1928">
        <w:rPr>
          <w:rFonts w:ascii="宋体" w:hAnsi="宋体" w:hint="eastAsia"/>
          <w:sz w:val="24"/>
          <w:szCs w:val="24"/>
        </w:rPr>
        <w:t>后，乙方将继续安装。否则乙方有权拒绝接受安装改动内容，因此而造成的工期延误，布局不合理等责任均由甲方承担。</w:t>
      </w:r>
    </w:p>
    <w:p w14:paraId="4DACF152" w14:textId="77777777" w:rsidR="001C7BF3" w:rsidRPr="000D1928" w:rsidRDefault="001C7BF3" w:rsidP="000D1928">
      <w:pPr>
        <w:spacing w:line="360" w:lineRule="auto"/>
        <w:ind w:leftChars="150" w:left="660" w:hangingChars="150" w:hanging="360"/>
        <w:rPr>
          <w:rFonts w:ascii="宋体" w:hAnsi="宋体"/>
          <w:sz w:val="24"/>
          <w:szCs w:val="24"/>
        </w:rPr>
      </w:pPr>
      <w:r w:rsidRPr="000D1928">
        <w:rPr>
          <w:rFonts w:ascii="宋体" w:hAnsi="宋体" w:hint="eastAsia"/>
          <w:sz w:val="24"/>
          <w:szCs w:val="24"/>
        </w:rPr>
        <w:t>3</w:t>
      </w:r>
      <w:r w:rsidR="00B458EC" w:rsidRPr="000D1928">
        <w:rPr>
          <w:rFonts w:ascii="宋体" w:hAnsi="宋体" w:hint="eastAsia"/>
          <w:sz w:val="24"/>
          <w:szCs w:val="24"/>
        </w:rPr>
        <w:t>、若因甲方原因不能按时进场安装，甲方应提前七</w:t>
      </w:r>
      <w:r w:rsidRPr="000D1928">
        <w:rPr>
          <w:rFonts w:ascii="宋体" w:hAnsi="宋体" w:hint="eastAsia"/>
          <w:sz w:val="24"/>
          <w:szCs w:val="24"/>
        </w:rPr>
        <w:t>天通知乙方，并在合同约定的交货期后的三日内支付合同总金额</w:t>
      </w:r>
      <w:r w:rsidR="00B458EC" w:rsidRPr="000D1928">
        <w:rPr>
          <w:rFonts w:ascii="宋体" w:hAnsi="宋体" w:hint="eastAsia"/>
          <w:sz w:val="24"/>
          <w:szCs w:val="24"/>
        </w:rPr>
        <w:t>8</w:t>
      </w:r>
      <w:r w:rsidRPr="000D1928">
        <w:rPr>
          <w:rFonts w:ascii="宋体" w:hAnsi="宋体" w:hint="eastAsia"/>
          <w:sz w:val="24"/>
          <w:szCs w:val="24"/>
        </w:rPr>
        <w:t>0%的货款，余款在安装完毕验收合格后支付，乙方在接到通知后可免费提供最多不超过</w:t>
      </w:r>
      <w:r w:rsidR="00093394" w:rsidRPr="000D1928">
        <w:rPr>
          <w:rFonts w:ascii="宋体" w:hAnsi="宋体" w:hint="eastAsia"/>
          <w:sz w:val="24"/>
          <w:szCs w:val="24"/>
        </w:rPr>
        <w:t>十五日</w:t>
      </w:r>
      <w:r w:rsidRPr="000D1928">
        <w:rPr>
          <w:rFonts w:ascii="宋体" w:hAnsi="宋体" w:hint="eastAsia"/>
          <w:sz w:val="24"/>
          <w:szCs w:val="24"/>
        </w:rPr>
        <w:t>的仓储，若超出此限乙方将收取仓储费用。</w:t>
      </w:r>
    </w:p>
    <w:p w14:paraId="7EB2A3BD" w14:textId="77777777" w:rsidR="00B43A69" w:rsidRPr="000D1928" w:rsidRDefault="00B43A69" w:rsidP="000D1928">
      <w:pPr>
        <w:tabs>
          <w:tab w:val="left" w:pos="180"/>
          <w:tab w:val="left" w:pos="360"/>
        </w:tabs>
        <w:spacing w:line="360" w:lineRule="auto"/>
        <w:rPr>
          <w:rFonts w:ascii="宋体" w:hAnsi="宋体"/>
          <w:b/>
          <w:sz w:val="24"/>
          <w:szCs w:val="24"/>
        </w:rPr>
      </w:pPr>
      <w:r w:rsidRPr="000D1928">
        <w:rPr>
          <w:rFonts w:ascii="宋体" w:hAnsi="宋体" w:hint="eastAsia"/>
          <w:b/>
          <w:sz w:val="24"/>
          <w:szCs w:val="24"/>
        </w:rPr>
        <w:t>七、安全文明施工及</w:t>
      </w:r>
      <w:r w:rsidR="00432FBE" w:rsidRPr="000D1928">
        <w:rPr>
          <w:rFonts w:ascii="宋体" w:hAnsi="宋体" w:hint="eastAsia"/>
          <w:b/>
          <w:sz w:val="24"/>
          <w:szCs w:val="24"/>
        </w:rPr>
        <w:t>成品防护</w:t>
      </w:r>
    </w:p>
    <w:p w14:paraId="26407868" w14:textId="77777777" w:rsidR="00B43A69" w:rsidRPr="000D1928" w:rsidRDefault="00B43A69" w:rsidP="000D1928">
      <w:pPr>
        <w:spacing w:line="360" w:lineRule="auto"/>
        <w:ind w:leftChars="150" w:left="660" w:hangingChars="150" w:hanging="360"/>
        <w:rPr>
          <w:rFonts w:ascii="宋体" w:hAnsi="宋体"/>
          <w:sz w:val="24"/>
          <w:szCs w:val="24"/>
        </w:rPr>
      </w:pPr>
      <w:r w:rsidRPr="000D1928">
        <w:rPr>
          <w:rFonts w:ascii="宋体" w:hAnsi="宋体" w:hint="eastAsia"/>
          <w:sz w:val="24"/>
          <w:szCs w:val="24"/>
        </w:rPr>
        <w:t>1、本项目的乙方施工班组、人员必须服从甲方现场管理；</w:t>
      </w:r>
    </w:p>
    <w:p w14:paraId="1257F33E" w14:textId="77777777" w:rsidR="00B43A69" w:rsidRPr="000D1928" w:rsidRDefault="00B43A69" w:rsidP="000D1928">
      <w:pPr>
        <w:spacing w:line="360" w:lineRule="auto"/>
        <w:ind w:leftChars="150" w:left="660" w:hangingChars="150" w:hanging="360"/>
        <w:rPr>
          <w:rFonts w:ascii="宋体" w:hAnsi="宋体"/>
          <w:sz w:val="24"/>
          <w:szCs w:val="24"/>
        </w:rPr>
      </w:pPr>
      <w:r w:rsidRPr="000D1928">
        <w:rPr>
          <w:rFonts w:ascii="宋体" w:hAnsi="宋体" w:hint="eastAsia"/>
          <w:sz w:val="24"/>
          <w:szCs w:val="24"/>
        </w:rPr>
        <w:t>2、本合同安装工程的施工安全由乙方全权负责；</w:t>
      </w:r>
    </w:p>
    <w:p w14:paraId="531B539C" w14:textId="77777777" w:rsidR="00B43A69" w:rsidRPr="000D1928" w:rsidRDefault="00B43A69" w:rsidP="000D1928">
      <w:pPr>
        <w:spacing w:line="360" w:lineRule="auto"/>
        <w:ind w:leftChars="150" w:left="660" w:hangingChars="150" w:hanging="360"/>
        <w:rPr>
          <w:rFonts w:ascii="宋体" w:hAnsi="宋体"/>
          <w:sz w:val="24"/>
          <w:szCs w:val="24"/>
        </w:rPr>
      </w:pPr>
      <w:r w:rsidRPr="000D1928">
        <w:rPr>
          <w:rFonts w:ascii="宋体" w:hAnsi="宋体" w:hint="eastAsia"/>
          <w:sz w:val="24"/>
          <w:szCs w:val="24"/>
        </w:rPr>
        <w:t>3、乙方必须做到工完场清、文明施工，配合甲方现场管理人员做好安全技术交底；</w:t>
      </w:r>
    </w:p>
    <w:p w14:paraId="5A636974" w14:textId="77777777" w:rsidR="00B43A69" w:rsidRPr="000D1928" w:rsidRDefault="00B43A69" w:rsidP="000D1928">
      <w:pPr>
        <w:spacing w:line="360" w:lineRule="auto"/>
        <w:ind w:leftChars="150" w:left="660" w:hangingChars="150" w:hanging="360"/>
        <w:rPr>
          <w:rFonts w:ascii="宋体" w:hAnsi="宋体"/>
          <w:sz w:val="24"/>
          <w:szCs w:val="24"/>
        </w:rPr>
      </w:pPr>
      <w:r w:rsidRPr="000D1928">
        <w:rPr>
          <w:rFonts w:ascii="宋体" w:hAnsi="宋体" w:hint="eastAsia"/>
          <w:sz w:val="24"/>
          <w:szCs w:val="24"/>
        </w:rPr>
        <w:t>4、</w:t>
      </w:r>
      <w:r w:rsidR="00464AFD" w:rsidRPr="000D1928">
        <w:rPr>
          <w:rFonts w:ascii="宋体" w:hAnsi="宋体" w:hint="eastAsia"/>
          <w:sz w:val="24"/>
          <w:szCs w:val="24"/>
        </w:rPr>
        <w:t>乙方自行做好成品防护及施工提示以避免污染和认为损坏</w:t>
      </w:r>
      <w:r w:rsidRPr="000D1928">
        <w:rPr>
          <w:rFonts w:ascii="宋体" w:hAnsi="宋体" w:hint="eastAsia"/>
          <w:sz w:val="24"/>
          <w:szCs w:val="24"/>
        </w:rPr>
        <w:t>，未做</w:t>
      </w:r>
      <w:r w:rsidR="00464AFD" w:rsidRPr="000D1928">
        <w:rPr>
          <w:rFonts w:ascii="宋体" w:hAnsi="宋体" w:hint="eastAsia"/>
          <w:sz w:val="24"/>
          <w:szCs w:val="24"/>
        </w:rPr>
        <w:t>成品防护措施</w:t>
      </w:r>
      <w:r w:rsidRPr="000D1928">
        <w:rPr>
          <w:rFonts w:ascii="宋体" w:hAnsi="宋体" w:hint="eastAsia"/>
          <w:sz w:val="24"/>
          <w:szCs w:val="24"/>
        </w:rPr>
        <w:t>造成的成品</w:t>
      </w:r>
      <w:r w:rsidR="00464AFD" w:rsidRPr="000D1928">
        <w:rPr>
          <w:rFonts w:ascii="宋体" w:hAnsi="宋体" w:hint="eastAsia"/>
          <w:sz w:val="24"/>
          <w:szCs w:val="24"/>
        </w:rPr>
        <w:t>污染</w:t>
      </w:r>
      <w:r w:rsidRPr="000D1928">
        <w:rPr>
          <w:rFonts w:ascii="宋体" w:hAnsi="宋体" w:hint="eastAsia"/>
          <w:sz w:val="24"/>
          <w:szCs w:val="24"/>
        </w:rPr>
        <w:t>由乙方负责。</w:t>
      </w:r>
    </w:p>
    <w:p w14:paraId="32D1628E" w14:textId="77777777" w:rsidR="001C7BF3" w:rsidRPr="000D1928" w:rsidRDefault="00B43A69" w:rsidP="000D1928">
      <w:pPr>
        <w:tabs>
          <w:tab w:val="left" w:pos="180"/>
          <w:tab w:val="left" w:pos="360"/>
        </w:tabs>
        <w:spacing w:line="360" w:lineRule="auto"/>
        <w:rPr>
          <w:rFonts w:ascii="宋体" w:hAnsi="宋体"/>
          <w:sz w:val="24"/>
          <w:szCs w:val="24"/>
        </w:rPr>
      </w:pPr>
      <w:r w:rsidRPr="000D1928">
        <w:rPr>
          <w:rFonts w:ascii="宋体" w:hAnsi="宋体" w:hint="eastAsia"/>
          <w:b/>
          <w:sz w:val="24"/>
          <w:szCs w:val="24"/>
        </w:rPr>
        <w:t>八</w:t>
      </w:r>
      <w:r w:rsidR="001C7BF3" w:rsidRPr="000D1928">
        <w:rPr>
          <w:rFonts w:ascii="宋体" w:hAnsi="宋体" w:hint="eastAsia"/>
          <w:b/>
          <w:sz w:val="24"/>
          <w:szCs w:val="24"/>
        </w:rPr>
        <w:t>、家具验收：</w:t>
      </w:r>
    </w:p>
    <w:p w14:paraId="25BEAC24" w14:textId="77777777" w:rsidR="001C7BF3" w:rsidRPr="000D1928" w:rsidRDefault="001C7BF3" w:rsidP="000D1928">
      <w:pPr>
        <w:spacing w:line="360" w:lineRule="auto"/>
        <w:ind w:leftChars="150" w:left="660" w:hangingChars="150" w:hanging="360"/>
        <w:rPr>
          <w:rFonts w:ascii="宋体" w:hAnsi="宋体"/>
          <w:sz w:val="24"/>
          <w:szCs w:val="24"/>
        </w:rPr>
      </w:pPr>
      <w:r w:rsidRPr="000D1928">
        <w:rPr>
          <w:rFonts w:ascii="宋体" w:hAnsi="宋体" w:hint="eastAsia"/>
          <w:sz w:val="24"/>
          <w:szCs w:val="24"/>
        </w:rPr>
        <w:t>1、验收标准</w:t>
      </w:r>
    </w:p>
    <w:p w14:paraId="1EDEB0A8" w14:textId="77777777" w:rsidR="001C7BF3" w:rsidRPr="000D1928" w:rsidRDefault="00B458EC" w:rsidP="000D1928">
      <w:pPr>
        <w:spacing w:line="360" w:lineRule="auto"/>
        <w:ind w:leftChars="300" w:left="600"/>
        <w:rPr>
          <w:rFonts w:ascii="宋体" w:hAnsi="宋体"/>
          <w:sz w:val="24"/>
          <w:szCs w:val="24"/>
        </w:rPr>
      </w:pPr>
      <w:r w:rsidRPr="000D1928">
        <w:rPr>
          <w:rFonts w:ascii="宋体" w:hAnsi="宋体" w:hint="eastAsia"/>
          <w:sz w:val="24"/>
          <w:szCs w:val="24"/>
        </w:rPr>
        <w:t>按乙方展示厅样品和合同附件</w:t>
      </w:r>
      <w:r w:rsidR="00464AFD" w:rsidRPr="000D1928">
        <w:rPr>
          <w:rFonts w:ascii="宋体" w:hAnsi="宋体" w:hint="eastAsia"/>
          <w:sz w:val="24"/>
          <w:szCs w:val="24"/>
        </w:rPr>
        <w:t>《船城首座定制家具的相关要求》</w:t>
      </w:r>
      <w:r w:rsidR="001C7BF3" w:rsidRPr="000D1928">
        <w:rPr>
          <w:rFonts w:ascii="宋体" w:hAnsi="宋体" w:hint="eastAsia"/>
          <w:sz w:val="24"/>
          <w:szCs w:val="24"/>
        </w:rPr>
        <w:t>中所确定的标准进行验收。</w:t>
      </w:r>
    </w:p>
    <w:p w14:paraId="602BCCC2" w14:textId="77777777" w:rsidR="001C7BF3" w:rsidRPr="000D1928" w:rsidRDefault="001C7BF3" w:rsidP="000D1928">
      <w:pPr>
        <w:spacing w:line="360" w:lineRule="auto"/>
        <w:ind w:leftChars="150" w:left="660" w:hangingChars="150" w:hanging="360"/>
        <w:rPr>
          <w:rFonts w:ascii="宋体" w:hAnsi="宋体"/>
          <w:sz w:val="24"/>
          <w:szCs w:val="24"/>
        </w:rPr>
      </w:pPr>
      <w:r w:rsidRPr="000D1928">
        <w:rPr>
          <w:rFonts w:ascii="宋体" w:hAnsi="宋体" w:hint="eastAsia"/>
          <w:sz w:val="24"/>
          <w:szCs w:val="24"/>
        </w:rPr>
        <w:t>2、验收</w:t>
      </w:r>
    </w:p>
    <w:p w14:paraId="0B5B235E" w14:textId="77777777" w:rsidR="001C7BF3" w:rsidRPr="000D1928" w:rsidRDefault="001B33D8" w:rsidP="000D1928">
      <w:pPr>
        <w:spacing w:line="360" w:lineRule="auto"/>
        <w:ind w:leftChars="150" w:left="660" w:hangingChars="150" w:hanging="360"/>
        <w:rPr>
          <w:rFonts w:ascii="宋体" w:hAnsi="宋体"/>
          <w:sz w:val="24"/>
          <w:szCs w:val="24"/>
        </w:rPr>
      </w:pPr>
      <w:r w:rsidRPr="000D1928">
        <w:rPr>
          <w:rFonts w:ascii="宋体" w:hAnsi="宋体" w:hint="eastAsia"/>
          <w:sz w:val="24"/>
          <w:szCs w:val="24"/>
        </w:rPr>
        <w:t xml:space="preserve">   </w:t>
      </w:r>
      <w:r w:rsidR="001C7BF3" w:rsidRPr="000D1928">
        <w:rPr>
          <w:rFonts w:ascii="宋体" w:hAnsi="宋体" w:hint="eastAsia"/>
          <w:sz w:val="24"/>
          <w:szCs w:val="24"/>
        </w:rPr>
        <w:t>甲方应于</w:t>
      </w:r>
      <w:r w:rsidR="00B458EC" w:rsidRPr="000D1928">
        <w:rPr>
          <w:rFonts w:ascii="宋体" w:hAnsi="宋体" w:hint="eastAsia"/>
          <w:sz w:val="24"/>
          <w:szCs w:val="24"/>
        </w:rPr>
        <w:t>定制</w:t>
      </w:r>
      <w:r w:rsidR="001C7BF3" w:rsidRPr="000D1928">
        <w:rPr>
          <w:rFonts w:ascii="宋体" w:hAnsi="宋体" w:hint="eastAsia"/>
          <w:sz w:val="24"/>
          <w:szCs w:val="24"/>
        </w:rPr>
        <w:t>家具安装完毕后</w:t>
      </w:r>
      <w:r w:rsidR="00565AAE" w:rsidRPr="000D1928">
        <w:rPr>
          <w:rFonts w:ascii="宋体" w:hAnsi="宋体" w:hint="eastAsia"/>
          <w:sz w:val="24"/>
          <w:szCs w:val="24"/>
        </w:rPr>
        <w:t>15</w:t>
      </w:r>
      <w:r w:rsidR="001C7BF3" w:rsidRPr="000D1928">
        <w:rPr>
          <w:rFonts w:ascii="宋体" w:hAnsi="宋体" w:hint="eastAsia"/>
          <w:sz w:val="24"/>
          <w:szCs w:val="24"/>
        </w:rPr>
        <w:t>日内验收。验收过程中，若甲方对乙方交付</w:t>
      </w:r>
      <w:r w:rsidR="00B458EC" w:rsidRPr="000D1928">
        <w:rPr>
          <w:rFonts w:ascii="宋体" w:hAnsi="宋体" w:hint="eastAsia"/>
          <w:sz w:val="24"/>
          <w:szCs w:val="24"/>
        </w:rPr>
        <w:t>定制</w:t>
      </w:r>
      <w:r w:rsidR="001C7BF3" w:rsidRPr="000D1928">
        <w:rPr>
          <w:rFonts w:ascii="宋体" w:hAnsi="宋体" w:hint="eastAsia"/>
          <w:sz w:val="24"/>
          <w:szCs w:val="24"/>
        </w:rPr>
        <w:t>家具的数量、质量</w:t>
      </w:r>
      <w:r w:rsidR="00565AAE" w:rsidRPr="000D1928">
        <w:rPr>
          <w:rFonts w:ascii="宋体" w:hAnsi="宋体" w:hint="eastAsia"/>
          <w:sz w:val="24"/>
          <w:szCs w:val="24"/>
        </w:rPr>
        <w:t>、安装</w:t>
      </w:r>
      <w:r w:rsidR="001C7BF3" w:rsidRPr="000D1928">
        <w:rPr>
          <w:rFonts w:ascii="宋体" w:hAnsi="宋体" w:hint="eastAsia"/>
          <w:sz w:val="24"/>
          <w:szCs w:val="24"/>
        </w:rPr>
        <w:t>存有异议，应于异议发生之日起</w:t>
      </w:r>
      <w:r w:rsidR="00565AAE" w:rsidRPr="000D1928">
        <w:rPr>
          <w:rFonts w:ascii="宋体" w:hAnsi="宋体" w:hint="eastAsia"/>
          <w:sz w:val="24"/>
          <w:szCs w:val="24"/>
        </w:rPr>
        <w:t>15</w:t>
      </w:r>
      <w:r w:rsidR="001C7BF3" w:rsidRPr="000D1928">
        <w:rPr>
          <w:rFonts w:ascii="宋体" w:hAnsi="宋体" w:hint="eastAsia"/>
          <w:sz w:val="24"/>
          <w:szCs w:val="24"/>
        </w:rPr>
        <w:t>个工作日内以书面形式向乙方提出。乙方在接到甲方书面提出异议后三日内给予解决或提出解决方案。</w:t>
      </w:r>
      <w:r w:rsidR="001C7BF3" w:rsidRPr="000D1928">
        <w:rPr>
          <w:rFonts w:ascii="宋体" w:hAnsi="宋体" w:hint="eastAsia"/>
          <w:sz w:val="24"/>
          <w:szCs w:val="24"/>
        </w:rPr>
        <w:lastRenderedPageBreak/>
        <w:t>甲方在</w:t>
      </w:r>
      <w:r w:rsidR="00B458EC" w:rsidRPr="000D1928">
        <w:rPr>
          <w:rFonts w:ascii="宋体" w:hAnsi="宋体" w:hint="eastAsia"/>
          <w:sz w:val="24"/>
          <w:szCs w:val="24"/>
        </w:rPr>
        <w:t>定制</w:t>
      </w:r>
      <w:r w:rsidR="001C7BF3" w:rsidRPr="000D1928">
        <w:rPr>
          <w:rFonts w:ascii="宋体" w:hAnsi="宋体" w:hint="eastAsia"/>
          <w:sz w:val="24"/>
          <w:szCs w:val="24"/>
        </w:rPr>
        <w:t>家具安装完毕后</w:t>
      </w:r>
      <w:r w:rsidR="00565AAE" w:rsidRPr="000D1928">
        <w:rPr>
          <w:rFonts w:ascii="宋体" w:hAnsi="宋体" w:hint="eastAsia"/>
          <w:sz w:val="24"/>
          <w:szCs w:val="24"/>
        </w:rPr>
        <w:t>15</w:t>
      </w:r>
      <w:r w:rsidR="001C7BF3" w:rsidRPr="000D1928">
        <w:rPr>
          <w:rFonts w:ascii="宋体" w:hAnsi="宋体" w:hint="eastAsia"/>
          <w:sz w:val="24"/>
          <w:szCs w:val="24"/>
        </w:rPr>
        <w:t>个工作日内未进行验收或未提出书面异议的，则视为乙方所交付家具产品符合双方约定（即视为产品验收合格）。</w:t>
      </w:r>
    </w:p>
    <w:p w14:paraId="42688E69" w14:textId="77777777" w:rsidR="00B458EC" w:rsidRPr="000D1928" w:rsidRDefault="001C7BF3" w:rsidP="000D1928">
      <w:pPr>
        <w:spacing w:line="360" w:lineRule="auto"/>
        <w:ind w:leftChars="150" w:left="660" w:hangingChars="150" w:hanging="360"/>
        <w:rPr>
          <w:rFonts w:ascii="宋体" w:hAnsi="宋体"/>
          <w:sz w:val="24"/>
          <w:szCs w:val="24"/>
        </w:rPr>
      </w:pPr>
      <w:r w:rsidRPr="000D1928">
        <w:rPr>
          <w:rFonts w:ascii="宋体" w:hAnsi="宋体" w:hint="eastAsia"/>
          <w:sz w:val="24"/>
          <w:szCs w:val="24"/>
        </w:rPr>
        <w:t>3、</w:t>
      </w:r>
      <w:r w:rsidR="00565AAE" w:rsidRPr="000D1928">
        <w:rPr>
          <w:rFonts w:ascii="宋体" w:hAnsi="宋体" w:hint="eastAsia"/>
          <w:sz w:val="24"/>
          <w:szCs w:val="24"/>
        </w:rPr>
        <w:t>乙方产品安装完毕后，若有部分产品未能达到本合同的验收标准，甲方有</w:t>
      </w:r>
      <w:r w:rsidRPr="000D1928">
        <w:rPr>
          <w:rFonts w:ascii="宋体" w:hAnsi="宋体" w:hint="eastAsia"/>
          <w:sz w:val="24"/>
          <w:szCs w:val="24"/>
        </w:rPr>
        <w:t>将</w:t>
      </w:r>
      <w:r w:rsidR="00565AAE" w:rsidRPr="000D1928">
        <w:rPr>
          <w:rFonts w:ascii="宋体" w:hAnsi="宋体" w:hint="eastAsia"/>
          <w:sz w:val="24"/>
          <w:szCs w:val="24"/>
        </w:rPr>
        <w:t>满足</w:t>
      </w:r>
      <w:r w:rsidRPr="000D1928">
        <w:rPr>
          <w:rFonts w:ascii="宋体" w:hAnsi="宋体" w:hint="eastAsia"/>
          <w:sz w:val="24"/>
          <w:szCs w:val="24"/>
        </w:rPr>
        <w:t>该部分产品</w:t>
      </w:r>
      <w:r w:rsidR="00565AAE" w:rsidRPr="000D1928">
        <w:rPr>
          <w:rFonts w:ascii="宋体" w:hAnsi="宋体" w:hint="eastAsia"/>
          <w:sz w:val="24"/>
          <w:szCs w:val="24"/>
        </w:rPr>
        <w:t>达到验收标准所需的</w:t>
      </w:r>
      <w:r w:rsidRPr="000D1928">
        <w:rPr>
          <w:rFonts w:ascii="宋体" w:hAnsi="宋体" w:hint="eastAsia"/>
          <w:sz w:val="24"/>
          <w:szCs w:val="24"/>
        </w:rPr>
        <w:t>金额足额扣除后</w:t>
      </w:r>
      <w:r w:rsidR="00565AAE" w:rsidRPr="000D1928">
        <w:rPr>
          <w:rFonts w:ascii="宋体" w:hAnsi="宋体" w:hint="eastAsia"/>
          <w:sz w:val="24"/>
          <w:szCs w:val="24"/>
        </w:rPr>
        <w:t>支付</w:t>
      </w:r>
      <w:r w:rsidRPr="000D1928">
        <w:rPr>
          <w:rFonts w:ascii="宋体" w:hAnsi="宋体" w:hint="eastAsia"/>
          <w:sz w:val="24"/>
          <w:szCs w:val="24"/>
        </w:rPr>
        <w:t>其余货款，扣除部分待产品达标后支付。</w:t>
      </w:r>
    </w:p>
    <w:p w14:paraId="402C3400" w14:textId="77777777" w:rsidR="001C7BF3" w:rsidRPr="000D1928" w:rsidRDefault="00B43A69" w:rsidP="000D1928">
      <w:pPr>
        <w:spacing w:line="360" w:lineRule="auto"/>
        <w:rPr>
          <w:rFonts w:ascii="宋体" w:hAnsi="宋体"/>
          <w:b/>
          <w:sz w:val="24"/>
          <w:szCs w:val="24"/>
        </w:rPr>
      </w:pPr>
      <w:r w:rsidRPr="000D1928">
        <w:rPr>
          <w:rFonts w:ascii="宋体" w:hAnsi="宋体" w:hint="eastAsia"/>
          <w:b/>
          <w:sz w:val="24"/>
          <w:szCs w:val="24"/>
        </w:rPr>
        <w:t>九</w:t>
      </w:r>
      <w:r w:rsidR="001C7BF3" w:rsidRPr="000D1928">
        <w:rPr>
          <w:rFonts w:ascii="宋体" w:hAnsi="宋体" w:hint="eastAsia"/>
          <w:b/>
          <w:sz w:val="24"/>
          <w:szCs w:val="24"/>
        </w:rPr>
        <w:t>、质量保证和售后服务：</w:t>
      </w:r>
    </w:p>
    <w:p w14:paraId="7AD3C661" w14:textId="77777777" w:rsidR="001C7BF3" w:rsidRPr="000D1928" w:rsidRDefault="001C7BF3" w:rsidP="000D1928">
      <w:pPr>
        <w:spacing w:line="360" w:lineRule="auto"/>
        <w:ind w:leftChars="150" w:left="660" w:hangingChars="150" w:hanging="360"/>
        <w:rPr>
          <w:rFonts w:ascii="宋体" w:hAnsi="宋体"/>
          <w:sz w:val="24"/>
          <w:szCs w:val="24"/>
        </w:rPr>
      </w:pPr>
      <w:r w:rsidRPr="000D1928">
        <w:rPr>
          <w:rFonts w:ascii="宋体" w:hAnsi="宋体" w:hint="eastAsia"/>
          <w:sz w:val="24"/>
          <w:szCs w:val="24"/>
        </w:rPr>
        <w:t>1</w:t>
      </w:r>
      <w:r w:rsidR="00B458EC" w:rsidRPr="000D1928">
        <w:rPr>
          <w:rFonts w:ascii="宋体" w:hAnsi="宋体" w:hint="eastAsia"/>
          <w:sz w:val="24"/>
          <w:szCs w:val="24"/>
        </w:rPr>
        <w:t>、乙方提供免费</w:t>
      </w:r>
      <w:r w:rsidR="00464AFD" w:rsidRPr="000D1928">
        <w:rPr>
          <w:rFonts w:ascii="宋体" w:hAnsi="宋体" w:hint="eastAsia"/>
          <w:sz w:val="24"/>
          <w:szCs w:val="24"/>
        </w:rPr>
        <w:t>一</w:t>
      </w:r>
      <w:r w:rsidR="003C7452" w:rsidRPr="000D1928">
        <w:rPr>
          <w:rFonts w:ascii="宋体" w:hAnsi="宋体" w:hint="eastAsia"/>
          <w:sz w:val="24"/>
          <w:szCs w:val="24"/>
        </w:rPr>
        <w:t>年</w:t>
      </w:r>
      <w:r w:rsidRPr="000D1928">
        <w:rPr>
          <w:rFonts w:ascii="宋体" w:hAnsi="宋体" w:hint="eastAsia"/>
          <w:sz w:val="24"/>
          <w:szCs w:val="24"/>
        </w:rPr>
        <w:t>的产品保修期（从</w:t>
      </w:r>
      <w:r w:rsidR="003C7452" w:rsidRPr="000D1928">
        <w:rPr>
          <w:rFonts w:ascii="宋体" w:hAnsi="宋体" w:hint="eastAsia"/>
          <w:sz w:val="24"/>
          <w:szCs w:val="24"/>
        </w:rPr>
        <w:t>交付业主使用</w:t>
      </w:r>
      <w:r w:rsidRPr="000D1928">
        <w:rPr>
          <w:rFonts w:ascii="宋体" w:hAnsi="宋体" w:hint="eastAsia"/>
          <w:sz w:val="24"/>
          <w:szCs w:val="24"/>
        </w:rPr>
        <w:t>之日起计算</w:t>
      </w:r>
      <w:r w:rsidR="00356EE5" w:rsidRPr="000D1928">
        <w:rPr>
          <w:rFonts w:ascii="宋体" w:hAnsi="宋体" w:hint="eastAsia"/>
          <w:sz w:val="24"/>
          <w:szCs w:val="24"/>
        </w:rPr>
        <w:t>，提供产品保修书</w:t>
      </w:r>
      <w:r w:rsidRPr="000D1928">
        <w:rPr>
          <w:rFonts w:ascii="宋体" w:hAnsi="宋体" w:hint="eastAsia"/>
          <w:sz w:val="24"/>
          <w:szCs w:val="24"/>
        </w:rPr>
        <w:t>）；</w:t>
      </w:r>
    </w:p>
    <w:p w14:paraId="296E6409" w14:textId="77777777" w:rsidR="001C7BF3" w:rsidRPr="000D1928" w:rsidRDefault="001C7BF3" w:rsidP="000D1928">
      <w:pPr>
        <w:spacing w:line="360" w:lineRule="auto"/>
        <w:ind w:leftChars="150" w:left="660" w:hangingChars="150" w:hanging="360"/>
        <w:rPr>
          <w:rFonts w:ascii="宋体" w:hAnsi="宋体"/>
          <w:sz w:val="24"/>
          <w:szCs w:val="24"/>
        </w:rPr>
      </w:pPr>
      <w:r w:rsidRPr="000D1928">
        <w:rPr>
          <w:rFonts w:ascii="宋体" w:hAnsi="宋体" w:hint="eastAsia"/>
          <w:sz w:val="24"/>
          <w:szCs w:val="24"/>
        </w:rPr>
        <w:t>2、要求售后服务时应出具</w:t>
      </w:r>
      <w:r w:rsidR="003C7452" w:rsidRPr="000D1928">
        <w:rPr>
          <w:rFonts w:ascii="宋体" w:hAnsi="宋体" w:hint="eastAsia"/>
          <w:sz w:val="24"/>
          <w:szCs w:val="24"/>
        </w:rPr>
        <w:t>购房合同及收房手续</w:t>
      </w:r>
      <w:r w:rsidRPr="000D1928">
        <w:rPr>
          <w:rFonts w:ascii="宋体" w:hAnsi="宋体" w:hint="eastAsia"/>
          <w:sz w:val="24"/>
          <w:szCs w:val="24"/>
        </w:rPr>
        <w:t>原件；</w:t>
      </w:r>
    </w:p>
    <w:p w14:paraId="0B007D39" w14:textId="77777777" w:rsidR="001C7BF3" w:rsidRPr="000D1928" w:rsidRDefault="001C7BF3" w:rsidP="000D1928">
      <w:pPr>
        <w:spacing w:line="360" w:lineRule="auto"/>
        <w:ind w:leftChars="150" w:left="660" w:hangingChars="150" w:hanging="360"/>
        <w:rPr>
          <w:rFonts w:ascii="宋体" w:hAnsi="宋体"/>
          <w:sz w:val="24"/>
          <w:szCs w:val="24"/>
        </w:rPr>
      </w:pPr>
      <w:r w:rsidRPr="000D1928">
        <w:rPr>
          <w:rFonts w:ascii="宋体" w:hAnsi="宋体" w:hint="eastAsia"/>
          <w:sz w:val="24"/>
          <w:szCs w:val="24"/>
        </w:rPr>
        <w:t>3、在保修期内，如因</w:t>
      </w:r>
      <w:r w:rsidR="003C7452" w:rsidRPr="000D1928">
        <w:rPr>
          <w:rFonts w:ascii="宋体" w:hAnsi="宋体" w:hint="eastAsia"/>
          <w:sz w:val="24"/>
          <w:szCs w:val="24"/>
        </w:rPr>
        <w:t>业主</w:t>
      </w:r>
      <w:r w:rsidRPr="000D1928">
        <w:rPr>
          <w:rFonts w:ascii="宋体" w:hAnsi="宋体" w:hint="eastAsia"/>
          <w:sz w:val="24"/>
          <w:szCs w:val="24"/>
        </w:rPr>
        <w:t>使用不当或人为因素造成</w:t>
      </w:r>
      <w:r w:rsidR="00B458EC" w:rsidRPr="000D1928">
        <w:rPr>
          <w:rFonts w:ascii="宋体" w:hAnsi="宋体" w:hint="eastAsia"/>
          <w:sz w:val="24"/>
          <w:szCs w:val="24"/>
        </w:rPr>
        <w:t>定制</w:t>
      </w:r>
      <w:r w:rsidR="003C7452" w:rsidRPr="000D1928">
        <w:rPr>
          <w:rFonts w:ascii="宋体" w:hAnsi="宋体" w:hint="eastAsia"/>
          <w:sz w:val="24"/>
          <w:szCs w:val="24"/>
        </w:rPr>
        <w:t>家具损坏，乙方负责修理，可</w:t>
      </w:r>
      <w:r w:rsidRPr="000D1928">
        <w:rPr>
          <w:rFonts w:ascii="宋体" w:hAnsi="宋体" w:hint="eastAsia"/>
          <w:sz w:val="24"/>
          <w:szCs w:val="24"/>
        </w:rPr>
        <w:t>收取适当的材料费和人工费。</w:t>
      </w:r>
    </w:p>
    <w:p w14:paraId="2CD09FEB" w14:textId="77777777" w:rsidR="001C7BF3" w:rsidRPr="000D1928" w:rsidRDefault="00B43A69" w:rsidP="000D1928">
      <w:pPr>
        <w:spacing w:line="360" w:lineRule="auto"/>
        <w:rPr>
          <w:rFonts w:ascii="宋体" w:hAnsi="宋体"/>
          <w:sz w:val="24"/>
          <w:szCs w:val="24"/>
        </w:rPr>
      </w:pPr>
      <w:r w:rsidRPr="000D1928">
        <w:rPr>
          <w:rFonts w:ascii="宋体" w:hAnsi="宋体" w:hint="eastAsia"/>
          <w:b/>
          <w:sz w:val="24"/>
          <w:szCs w:val="24"/>
        </w:rPr>
        <w:t>十</w:t>
      </w:r>
      <w:r w:rsidR="001C7BF3" w:rsidRPr="000D1928">
        <w:rPr>
          <w:rFonts w:ascii="宋体" w:hAnsi="宋体" w:hint="eastAsia"/>
          <w:b/>
          <w:sz w:val="24"/>
          <w:szCs w:val="24"/>
        </w:rPr>
        <w:t>、合同的变更或终终止：</w:t>
      </w:r>
    </w:p>
    <w:p w14:paraId="5A93B44A" w14:textId="77777777" w:rsidR="001C7BF3" w:rsidRPr="000D1928" w:rsidRDefault="001C7BF3" w:rsidP="000D1928">
      <w:pPr>
        <w:spacing w:line="360" w:lineRule="auto"/>
        <w:ind w:left="360" w:firstLineChars="100" w:firstLine="240"/>
        <w:rPr>
          <w:rFonts w:ascii="宋体" w:hAnsi="宋体"/>
          <w:sz w:val="24"/>
          <w:szCs w:val="24"/>
        </w:rPr>
      </w:pPr>
      <w:r w:rsidRPr="000D1928">
        <w:rPr>
          <w:rFonts w:ascii="宋体" w:hAnsi="宋体" w:hint="eastAsia"/>
          <w:sz w:val="24"/>
          <w:szCs w:val="24"/>
        </w:rPr>
        <w:t>合同签订之后，如因甲方修改或终止合同而取消部分或全部已订货物，由此造成乙方生产该货物的材料及劳务损失，应由甲方负责赔偿，</w:t>
      </w:r>
      <w:r w:rsidR="005365C5" w:rsidRPr="000D1928">
        <w:rPr>
          <w:rFonts w:ascii="宋体" w:hAnsi="宋体" w:hint="eastAsia"/>
          <w:sz w:val="24"/>
          <w:szCs w:val="24"/>
        </w:rPr>
        <w:t>从预付款中抵扣，多退少补。</w:t>
      </w:r>
      <w:r w:rsidRPr="000D1928">
        <w:rPr>
          <w:rFonts w:ascii="宋体" w:hAnsi="宋体" w:hint="eastAsia"/>
          <w:sz w:val="24"/>
          <w:szCs w:val="24"/>
        </w:rPr>
        <w:t xml:space="preserve"> </w:t>
      </w:r>
    </w:p>
    <w:p w14:paraId="6F786461" w14:textId="77777777" w:rsidR="001C7BF3" w:rsidRPr="000D1928" w:rsidRDefault="001C7BF3" w:rsidP="000D1928">
      <w:pPr>
        <w:spacing w:line="360" w:lineRule="auto"/>
        <w:rPr>
          <w:rFonts w:ascii="宋体" w:hAnsi="宋体"/>
          <w:b/>
          <w:sz w:val="24"/>
          <w:szCs w:val="24"/>
        </w:rPr>
      </w:pPr>
      <w:r w:rsidRPr="000D1928">
        <w:rPr>
          <w:rFonts w:ascii="宋体" w:hAnsi="宋体" w:hint="eastAsia"/>
          <w:b/>
          <w:sz w:val="24"/>
          <w:szCs w:val="24"/>
        </w:rPr>
        <w:t>十</w:t>
      </w:r>
      <w:r w:rsidR="00B43A69" w:rsidRPr="000D1928">
        <w:rPr>
          <w:rFonts w:ascii="宋体" w:hAnsi="宋体" w:hint="eastAsia"/>
          <w:b/>
          <w:sz w:val="24"/>
          <w:szCs w:val="24"/>
        </w:rPr>
        <w:t>一</w:t>
      </w:r>
      <w:r w:rsidRPr="000D1928">
        <w:rPr>
          <w:rFonts w:ascii="宋体" w:hAnsi="宋体" w:hint="eastAsia"/>
          <w:b/>
          <w:sz w:val="24"/>
          <w:szCs w:val="24"/>
        </w:rPr>
        <w:t>、违约责任：</w:t>
      </w:r>
    </w:p>
    <w:p w14:paraId="78AFD3D9" w14:textId="77777777" w:rsidR="001C7BF3" w:rsidRPr="000D1928" w:rsidRDefault="001C7BF3" w:rsidP="000D1928">
      <w:pPr>
        <w:spacing w:line="360" w:lineRule="auto"/>
        <w:ind w:leftChars="150" w:left="660" w:hangingChars="150" w:hanging="360"/>
        <w:rPr>
          <w:rFonts w:ascii="宋体" w:hAnsi="宋体"/>
          <w:sz w:val="24"/>
          <w:szCs w:val="24"/>
        </w:rPr>
      </w:pPr>
      <w:r w:rsidRPr="000D1928">
        <w:rPr>
          <w:rFonts w:ascii="宋体" w:hAnsi="宋体" w:hint="eastAsia"/>
          <w:sz w:val="24"/>
          <w:szCs w:val="24"/>
        </w:rPr>
        <w:t>1、</w:t>
      </w:r>
      <w:r w:rsidR="00464AFD" w:rsidRPr="000D1928">
        <w:rPr>
          <w:rFonts w:ascii="宋体" w:hAnsi="宋体" w:hint="eastAsia"/>
          <w:sz w:val="24"/>
          <w:szCs w:val="24"/>
        </w:rPr>
        <w:t>甲方已付款的，乙方送货</w:t>
      </w:r>
      <w:r w:rsidRPr="000D1928">
        <w:rPr>
          <w:rFonts w:ascii="宋体" w:hAnsi="宋体" w:hint="eastAsia"/>
          <w:sz w:val="24"/>
          <w:szCs w:val="24"/>
        </w:rPr>
        <w:t>延误超过</w:t>
      </w:r>
      <w:r w:rsidR="00093394" w:rsidRPr="000D1928">
        <w:rPr>
          <w:rFonts w:ascii="宋体" w:hAnsi="宋体" w:hint="eastAsia"/>
          <w:sz w:val="24"/>
          <w:szCs w:val="24"/>
        </w:rPr>
        <w:t>五</w:t>
      </w:r>
      <w:r w:rsidRPr="000D1928">
        <w:rPr>
          <w:rFonts w:ascii="宋体" w:hAnsi="宋体" w:hint="eastAsia"/>
          <w:sz w:val="24"/>
          <w:szCs w:val="24"/>
        </w:rPr>
        <w:t>日的，每延误一日按未送产品总额的</w:t>
      </w:r>
      <w:r w:rsidR="00464AFD" w:rsidRPr="000D1928">
        <w:rPr>
          <w:rFonts w:ascii="宋体" w:hAnsi="宋体" w:hint="eastAsia"/>
          <w:sz w:val="24"/>
          <w:szCs w:val="24"/>
        </w:rPr>
        <w:t>5‰</w:t>
      </w:r>
      <w:r w:rsidRPr="000D1928">
        <w:rPr>
          <w:rFonts w:ascii="宋体" w:hAnsi="宋体" w:hint="eastAsia"/>
          <w:sz w:val="24"/>
          <w:szCs w:val="24"/>
        </w:rPr>
        <w:t>向甲方支付违约金；但因下列原因造成的延期送货</w:t>
      </w:r>
      <w:r w:rsidR="005365C5" w:rsidRPr="000D1928">
        <w:rPr>
          <w:rFonts w:ascii="宋体" w:hAnsi="宋体" w:hint="eastAsia"/>
          <w:sz w:val="24"/>
          <w:szCs w:val="24"/>
        </w:rPr>
        <w:t>可相应顺延交货期及工期</w:t>
      </w:r>
      <w:r w:rsidRPr="000D1928">
        <w:rPr>
          <w:rFonts w:ascii="宋体" w:hAnsi="宋体" w:hint="eastAsia"/>
          <w:sz w:val="24"/>
          <w:szCs w:val="24"/>
        </w:rPr>
        <w:t>：</w:t>
      </w:r>
    </w:p>
    <w:p w14:paraId="0C5F1A5B" w14:textId="77777777" w:rsidR="001C7BF3" w:rsidRPr="000D1928" w:rsidRDefault="001C7BF3" w:rsidP="000D1928">
      <w:pPr>
        <w:spacing w:line="360" w:lineRule="auto"/>
        <w:rPr>
          <w:rFonts w:ascii="宋体" w:hAnsi="宋体"/>
          <w:sz w:val="24"/>
          <w:szCs w:val="24"/>
        </w:rPr>
      </w:pPr>
      <w:r w:rsidRPr="000D1928">
        <w:rPr>
          <w:rFonts w:ascii="宋体" w:hAnsi="宋体" w:hint="eastAsia"/>
          <w:sz w:val="24"/>
          <w:szCs w:val="24"/>
        </w:rPr>
        <w:t xml:space="preserve">　　　⑴ 甲方要求变更或补充订货合同；</w:t>
      </w:r>
    </w:p>
    <w:p w14:paraId="3782C58A" w14:textId="77777777" w:rsidR="001C7BF3" w:rsidRPr="000D1928" w:rsidRDefault="001C7BF3" w:rsidP="000D1928">
      <w:pPr>
        <w:spacing w:line="360" w:lineRule="auto"/>
        <w:rPr>
          <w:rFonts w:ascii="宋体" w:hAnsi="宋体"/>
          <w:sz w:val="24"/>
          <w:szCs w:val="24"/>
        </w:rPr>
      </w:pPr>
      <w:r w:rsidRPr="000D1928">
        <w:rPr>
          <w:rFonts w:ascii="宋体" w:hAnsi="宋体" w:hint="eastAsia"/>
          <w:sz w:val="24"/>
          <w:szCs w:val="24"/>
        </w:rPr>
        <w:t xml:space="preserve">      ⑵ 因自然灾害等不可抗力的影响；</w:t>
      </w:r>
    </w:p>
    <w:p w14:paraId="2EE1069E" w14:textId="77777777" w:rsidR="001C7BF3" w:rsidRPr="000D1928" w:rsidRDefault="001C7BF3" w:rsidP="000D1928">
      <w:pPr>
        <w:spacing w:line="360" w:lineRule="auto"/>
        <w:rPr>
          <w:rFonts w:ascii="宋体" w:hAnsi="宋体"/>
          <w:sz w:val="24"/>
          <w:szCs w:val="24"/>
        </w:rPr>
      </w:pPr>
      <w:r w:rsidRPr="000D1928">
        <w:rPr>
          <w:rFonts w:ascii="宋体" w:hAnsi="宋体" w:hint="eastAsia"/>
          <w:sz w:val="24"/>
          <w:szCs w:val="24"/>
        </w:rPr>
        <w:t xml:space="preserve">      ⑶ 甲方未提供适当的安装条件；</w:t>
      </w:r>
    </w:p>
    <w:p w14:paraId="09C799D1" w14:textId="77777777" w:rsidR="001C7BF3" w:rsidRPr="000D1928" w:rsidRDefault="001C7BF3" w:rsidP="000D1928">
      <w:pPr>
        <w:spacing w:line="360" w:lineRule="auto"/>
        <w:rPr>
          <w:rFonts w:ascii="宋体" w:hAnsi="宋体"/>
          <w:sz w:val="24"/>
          <w:szCs w:val="24"/>
        </w:rPr>
      </w:pPr>
      <w:r w:rsidRPr="000D1928">
        <w:rPr>
          <w:rFonts w:ascii="宋体" w:hAnsi="宋体" w:hint="eastAsia"/>
          <w:sz w:val="24"/>
          <w:szCs w:val="24"/>
        </w:rPr>
        <w:t xml:space="preserve">      ⑷ 甲方同意延期交货的其它情况；</w:t>
      </w:r>
    </w:p>
    <w:p w14:paraId="4964A62A" w14:textId="77777777" w:rsidR="001C7BF3" w:rsidRPr="000D1928" w:rsidRDefault="001C7BF3" w:rsidP="000D1928">
      <w:pPr>
        <w:spacing w:line="360" w:lineRule="auto"/>
        <w:ind w:leftChars="150" w:left="660" w:hangingChars="150" w:hanging="360"/>
        <w:rPr>
          <w:rFonts w:ascii="宋体" w:hAnsi="宋体"/>
          <w:sz w:val="24"/>
          <w:szCs w:val="24"/>
        </w:rPr>
      </w:pPr>
      <w:r w:rsidRPr="000D1928">
        <w:rPr>
          <w:rFonts w:ascii="宋体" w:hAnsi="宋体" w:hint="eastAsia"/>
          <w:sz w:val="24"/>
          <w:szCs w:val="24"/>
        </w:rPr>
        <w:t>2、由于</w:t>
      </w:r>
      <w:r w:rsidR="00B458EC" w:rsidRPr="000D1928">
        <w:rPr>
          <w:rFonts w:ascii="宋体" w:hAnsi="宋体" w:hint="eastAsia"/>
          <w:sz w:val="24"/>
          <w:szCs w:val="24"/>
        </w:rPr>
        <w:t>定制</w:t>
      </w:r>
      <w:r w:rsidRPr="000D1928">
        <w:rPr>
          <w:rFonts w:ascii="宋体" w:hAnsi="宋体" w:hint="eastAsia"/>
          <w:sz w:val="24"/>
          <w:szCs w:val="24"/>
        </w:rPr>
        <w:t>家具工程环节众多，若运输途中造成少量货品损坏、丢失、错货及缺少配件等现象</w:t>
      </w:r>
      <w:r w:rsidR="003C7452" w:rsidRPr="000D1928">
        <w:rPr>
          <w:rFonts w:ascii="宋体" w:hAnsi="宋体" w:hint="eastAsia"/>
          <w:sz w:val="24"/>
          <w:szCs w:val="24"/>
        </w:rPr>
        <w:t>（控制在</w:t>
      </w:r>
      <w:r w:rsidR="00900AC6" w:rsidRPr="000D1928">
        <w:rPr>
          <w:rFonts w:ascii="宋体" w:hAnsi="宋体" w:hint="eastAsia"/>
          <w:sz w:val="24"/>
          <w:szCs w:val="24"/>
        </w:rPr>
        <w:t>3</w:t>
      </w:r>
      <w:r w:rsidR="003C7452" w:rsidRPr="000D1928">
        <w:rPr>
          <w:rFonts w:ascii="宋体" w:hAnsi="宋体" w:hint="eastAsia"/>
          <w:sz w:val="24"/>
          <w:szCs w:val="24"/>
        </w:rPr>
        <w:t>%以内）</w:t>
      </w:r>
      <w:r w:rsidR="00464AFD" w:rsidRPr="000D1928">
        <w:rPr>
          <w:rFonts w:ascii="宋体" w:hAnsi="宋体" w:hint="eastAsia"/>
          <w:sz w:val="24"/>
          <w:szCs w:val="24"/>
        </w:rPr>
        <w:t>，乙方</w:t>
      </w:r>
      <w:r w:rsidR="005365C5" w:rsidRPr="000D1928">
        <w:rPr>
          <w:rFonts w:ascii="宋体" w:hAnsi="宋体" w:hint="eastAsia"/>
          <w:sz w:val="24"/>
          <w:szCs w:val="24"/>
        </w:rPr>
        <w:t>须</w:t>
      </w:r>
      <w:r w:rsidR="003C7452" w:rsidRPr="000D1928">
        <w:rPr>
          <w:rFonts w:ascii="宋体" w:hAnsi="宋体" w:hint="eastAsia"/>
          <w:sz w:val="24"/>
          <w:szCs w:val="24"/>
        </w:rPr>
        <w:t>立即</w:t>
      </w:r>
      <w:r w:rsidR="005365C5" w:rsidRPr="000D1928">
        <w:rPr>
          <w:rFonts w:ascii="宋体" w:hAnsi="宋体" w:hint="eastAsia"/>
          <w:sz w:val="24"/>
          <w:szCs w:val="24"/>
        </w:rPr>
        <w:t>采取补救措施，以保证甲方的正常使用</w:t>
      </w:r>
      <w:r w:rsidRPr="000D1928">
        <w:rPr>
          <w:rFonts w:ascii="宋体" w:hAnsi="宋体" w:hint="eastAsia"/>
          <w:sz w:val="24"/>
          <w:szCs w:val="24"/>
        </w:rPr>
        <w:t>；</w:t>
      </w:r>
    </w:p>
    <w:p w14:paraId="35477EC9" w14:textId="77777777" w:rsidR="001C7BF3" w:rsidRPr="000D1928" w:rsidRDefault="001C7BF3" w:rsidP="000D1928">
      <w:pPr>
        <w:spacing w:line="360" w:lineRule="auto"/>
        <w:ind w:leftChars="150" w:left="660" w:hangingChars="150" w:hanging="360"/>
        <w:rPr>
          <w:rFonts w:ascii="宋体" w:hAnsi="宋体"/>
          <w:sz w:val="24"/>
          <w:szCs w:val="24"/>
        </w:rPr>
      </w:pPr>
      <w:r w:rsidRPr="000D1928">
        <w:rPr>
          <w:rFonts w:ascii="宋体" w:hAnsi="宋体" w:hint="eastAsia"/>
          <w:sz w:val="24"/>
          <w:szCs w:val="24"/>
        </w:rPr>
        <w:t>3、甲方未按约定日期交付乙方各阶段相关款项超过</w:t>
      </w:r>
      <w:r w:rsidR="00093394" w:rsidRPr="000D1928">
        <w:rPr>
          <w:rFonts w:ascii="宋体" w:hAnsi="宋体" w:hint="eastAsia"/>
          <w:sz w:val="24"/>
          <w:szCs w:val="24"/>
        </w:rPr>
        <w:t>十</w:t>
      </w:r>
      <w:r w:rsidR="005365C5" w:rsidRPr="000D1928">
        <w:rPr>
          <w:rFonts w:ascii="宋体" w:hAnsi="宋体" w:hint="eastAsia"/>
          <w:sz w:val="24"/>
          <w:szCs w:val="24"/>
        </w:rPr>
        <w:t>五</w:t>
      </w:r>
      <w:r w:rsidRPr="000D1928">
        <w:rPr>
          <w:rFonts w:ascii="宋体" w:hAnsi="宋体" w:hint="eastAsia"/>
          <w:sz w:val="24"/>
          <w:szCs w:val="24"/>
        </w:rPr>
        <w:t>日的，每延误一日，按未付货款总金额的</w:t>
      </w:r>
      <w:r w:rsidR="003C7452" w:rsidRPr="000D1928">
        <w:rPr>
          <w:rFonts w:ascii="宋体" w:hAnsi="宋体" w:hint="eastAsia"/>
          <w:sz w:val="24"/>
          <w:szCs w:val="24"/>
        </w:rPr>
        <w:t>5</w:t>
      </w:r>
      <w:r w:rsidRPr="000D1928">
        <w:rPr>
          <w:rFonts w:ascii="宋体" w:hAnsi="宋体" w:hint="eastAsia"/>
          <w:sz w:val="24"/>
          <w:szCs w:val="24"/>
        </w:rPr>
        <w:t>‰向乙方支付违约金；</w:t>
      </w:r>
    </w:p>
    <w:p w14:paraId="12D7C395" w14:textId="77777777" w:rsidR="001C7BF3" w:rsidRPr="000D1928" w:rsidRDefault="001C7BF3" w:rsidP="000D1928">
      <w:pPr>
        <w:spacing w:line="360" w:lineRule="auto"/>
        <w:ind w:leftChars="150" w:left="660" w:hangingChars="150" w:hanging="360"/>
        <w:rPr>
          <w:rFonts w:ascii="宋体" w:hAnsi="宋体"/>
          <w:sz w:val="24"/>
          <w:szCs w:val="24"/>
        </w:rPr>
      </w:pPr>
      <w:r w:rsidRPr="000D1928">
        <w:rPr>
          <w:rFonts w:ascii="宋体" w:hAnsi="宋体" w:hint="eastAsia"/>
          <w:sz w:val="24"/>
          <w:szCs w:val="24"/>
        </w:rPr>
        <w:t>4、甲方在没有完全付清货款前</w:t>
      </w:r>
      <w:r w:rsidR="00704F18" w:rsidRPr="000D1928">
        <w:rPr>
          <w:rFonts w:ascii="宋体" w:hAnsi="宋体" w:hint="eastAsia"/>
          <w:sz w:val="24"/>
          <w:szCs w:val="24"/>
        </w:rPr>
        <w:t>（安装除外）</w:t>
      </w:r>
      <w:r w:rsidRPr="000D1928">
        <w:rPr>
          <w:rFonts w:ascii="宋体" w:hAnsi="宋体" w:hint="eastAsia"/>
          <w:sz w:val="24"/>
          <w:szCs w:val="24"/>
        </w:rPr>
        <w:t>，产品所有权仍归乙方所有，若甲方逾期</w:t>
      </w:r>
      <w:r w:rsidR="00093394" w:rsidRPr="000D1928">
        <w:rPr>
          <w:rFonts w:ascii="宋体" w:hAnsi="宋体" w:hint="eastAsia"/>
          <w:sz w:val="24"/>
          <w:szCs w:val="24"/>
        </w:rPr>
        <w:t>30</w:t>
      </w:r>
      <w:r w:rsidRPr="000D1928">
        <w:rPr>
          <w:rFonts w:ascii="宋体" w:hAnsi="宋体" w:hint="eastAsia"/>
          <w:sz w:val="24"/>
          <w:szCs w:val="24"/>
        </w:rPr>
        <w:t>天未付清货款，乙方有权对产品做出任何方式的处理，并不退还预付款，甲方不得异议。</w:t>
      </w:r>
    </w:p>
    <w:p w14:paraId="7A76E771" w14:textId="77777777" w:rsidR="001C7BF3" w:rsidRPr="000D1928" w:rsidRDefault="00B43A69" w:rsidP="000D1928">
      <w:pPr>
        <w:spacing w:line="360" w:lineRule="auto"/>
        <w:rPr>
          <w:rFonts w:ascii="宋体" w:hAnsi="宋体"/>
          <w:b/>
          <w:sz w:val="24"/>
          <w:szCs w:val="24"/>
        </w:rPr>
      </w:pPr>
      <w:r w:rsidRPr="000D1928">
        <w:rPr>
          <w:rFonts w:ascii="宋体" w:hAnsi="宋体" w:hint="eastAsia"/>
          <w:b/>
          <w:sz w:val="24"/>
          <w:szCs w:val="24"/>
        </w:rPr>
        <w:t>十二</w:t>
      </w:r>
      <w:r w:rsidR="001C7BF3" w:rsidRPr="000D1928">
        <w:rPr>
          <w:rFonts w:ascii="宋体" w:hAnsi="宋体" w:hint="eastAsia"/>
          <w:b/>
          <w:sz w:val="24"/>
          <w:szCs w:val="24"/>
        </w:rPr>
        <w:t>、争议解决：</w:t>
      </w:r>
    </w:p>
    <w:p w14:paraId="3E99E2B8" w14:textId="77777777" w:rsidR="001C7BF3" w:rsidRPr="000D1928" w:rsidRDefault="001C7BF3" w:rsidP="000D1928">
      <w:pPr>
        <w:spacing w:line="360" w:lineRule="auto"/>
        <w:ind w:leftChars="190" w:left="380" w:firstLineChars="100" w:firstLine="240"/>
        <w:rPr>
          <w:rFonts w:ascii="宋体" w:hAnsi="宋体"/>
          <w:sz w:val="24"/>
          <w:szCs w:val="24"/>
        </w:rPr>
      </w:pPr>
      <w:r w:rsidRPr="000D1928">
        <w:rPr>
          <w:rFonts w:ascii="宋体" w:hAnsi="宋体" w:hint="eastAsia"/>
          <w:sz w:val="24"/>
          <w:szCs w:val="24"/>
        </w:rPr>
        <w:t>一切由本合同引起的或与本合同有关的争执，甲乙双方应通过友好协商解决，如协商不成，双方均同意由乙方所在地法院诉讼解决</w:t>
      </w:r>
    </w:p>
    <w:p w14:paraId="309B92AC" w14:textId="77777777" w:rsidR="001C7BF3" w:rsidRPr="000D1928" w:rsidRDefault="00B43A69" w:rsidP="000D1928">
      <w:pPr>
        <w:spacing w:line="360" w:lineRule="auto"/>
        <w:rPr>
          <w:rFonts w:ascii="宋体" w:hAnsi="宋体"/>
          <w:b/>
          <w:sz w:val="24"/>
          <w:szCs w:val="24"/>
        </w:rPr>
      </w:pPr>
      <w:r w:rsidRPr="000D1928">
        <w:rPr>
          <w:rFonts w:ascii="宋体" w:hAnsi="宋体" w:hint="eastAsia"/>
          <w:b/>
          <w:sz w:val="24"/>
          <w:szCs w:val="24"/>
        </w:rPr>
        <w:t>十三</w:t>
      </w:r>
      <w:r w:rsidR="001C7BF3" w:rsidRPr="000D1928">
        <w:rPr>
          <w:rFonts w:ascii="宋体" w:hAnsi="宋体" w:hint="eastAsia"/>
          <w:b/>
          <w:sz w:val="24"/>
          <w:szCs w:val="24"/>
        </w:rPr>
        <w:t>、合同生效：</w:t>
      </w:r>
    </w:p>
    <w:p w14:paraId="5B56A48D" w14:textId="77777777" w:rsidR="001C7BF3" w:rsidRPr="000D1928" w:rsidRDefault="0094775D" w:rsidP="000D1928">
      <w:pPr>
        <w:spacing w:line="360" w:lineRule="auto"/>
        <w:ind w:leftChars="200" w:left="640" w:hangingChars="100" w:hanging="240"/>
        <w:rPr>
          <w:rFonts w:ascii="宋体" w:hAnsi="宋体"/>
          <w:sz w:val="24"/>
          <w:szCs w:val="24"/>
        </w:rPr>
      </w:pPr>
      <w:r w:rsidRPr="000D1928">
        <w:rPr>
          <w:rFonts w:ascii="宋体" w:hAnsi="宋体" w:hint="eastAsia"/>
          <w:sz w:val="24"/>
          <w:szCs w:val="24"/>
        </w:rPr>
        <w:t>1、</w:t>
      </w:r>
      <w:r w:rsidR="001C7BF3" w:rsidRPr="000D1928">
        <w:rPr>
          <w:rFonts w:ascii="宋体" w:hAnsi="宋体" w:hint="eastAsia"/>
          <w:sz w:val="24"/>
          <w:szCs w:val="24"/>
        </w:rPr>
        <w:t>本合同一式</w:t>
      </w:r>
      <w:r w:rsidR="00DA1391" w:rsidRPr="000D1928">
        <w:rPr>
          <w:rFonts w:ascii="宋体" w:hAnsi="宋体" w:hint="eastAsia"/>
          <w:sz w:val="24"/>
          <w:szCs w:val="24"/>
        </w:rPr>
        <w:t>肆</w:t>
      </w:r>
      <w:r w:rsidR="001C7BF3" w:rsidRPr="000D1928">
        <w:rPr>
          <w:rFonts w:ascii="宋体" w:hAnsi="宋体" w:hint="eastAsia"/>
          <w:sz w:val="24"/>
          <w:szCs w:val="24"/>
        </w:rPr>
        <w:t>份，合同附件为本合同不可分割的组成部分，签字盖骑缝章后甲方执</w:t>
      </w:r>
      <w:r w:rsidR="00DA1391" w:rsidRPr="000D1928">
        <w:rPr>
          <w:rFonts w:ascii="宋体" w:hAnsi="宋体" w:hint="eastAsia"/>
          <w:sz w:val="24"/>
          <w:szCs w:val="24"/>
        </w:rPr>
        <w:t>贰</w:t>
      </w:r>
      <w:r w:rsidR="001C7BF3" w:rsidRPr="000D1928">
        <w:rPr>
          <w:rFonts w:ascii="宋体" w:hAnsi="宋体" w:hint="eastAsia"/>
          <w:sz w:val="24"/>
          <w:szCs w:val="24"/>
        </w:rPr>
        <w:t>份，乙方执</w:t>
      </w:r>
      <w:r w:rsidR="00DA1391" w:rsidRPr="000D1928">
        <w:rPr>
          <w:rFonts w:ascii="宋体" w:hAnsi="宋体" w:hint="eastAsia"/>
          <w:sz w:val="24"/>
          <w:szCs w:val="24"/>
        </w:rPr>
        <w:t>贰</w:t>
      </w:r>
      <w:r w:rsidR="001C7BF3" w:rsidRPr="000D1928">
        <w:rPr>
          <w:rFonts w:ascii="宋体" w:hAnsi="宋体" w:hint="eastAsia"/>
          <w:sz w:val="24"/>
          <w:szCs w:val="24"/>
        </w:rPr>
        <w:t>份,均具有同等的法律效力。</w:t>
      </w:r>
    </w:p>
    <w:p w14:paraId="25F3ADC9" w14:textId="77777777" w:rsidR="00B458EC" w:rsidRPr="000D1928" w:rsidRDefault="0094775D" w:rsidP="000D1928">
      <w:pPr>
        <w:spacing w:line="360" w:lineRule="auto"/>
        <w:ind w:firstLineChars="150" w:firstLine="360"/>
        <w:rPr>
          <w:rFonts w:ascii="宋体" w:hAnsi="宋体"/>
          <w:sz w:val="24"/>
          <w:szCs w:val="24"/>
        </w:rPr>
      </w:pPr>
      <w:r w:rsidRPr="000D1928">
        <w:rPr>
          <w:rFonts w:ascii="宋体" w:hAnsi="宋体" w:hint="eastAsia"/>
          <w:sz w:val="24"/>
          <w:szCs w:val="24"/>
        </w:rPr>
        <w:t>2、</w:t>
      </w:r>
      <w:r w:rsidR="001C7BF3" w:rsidRPr="000D1928">
        <w:rPr>
          <w:rFonts w:ascii="宋体" w:hAnsi="宋体" w:hint="eastAsia"/>
          <w:sz w:val="24"/>
          <w:szCs w:val="24"/>
        </w:rPr>
        <w:t>本合同在甲乙双方代表签字盖章后，乙方收到甲方预付款之日为生效日。</w:t>
      </w:r>
    </w:p>
    <w:p w14:paraId="105EB577" w14:textId="77777777" w:rsidR="0094775D" w:rsidRPr="000D1928" w:rsidRDefault="00B43A69" w:rsidP="000D1928">
      <w:pPr>
        <w:spacing w:line="360" w:lineRule="auto"/>
        <w:rPr>
          <w:rFonts w:ascii="宋体" w:hAnsi="宋体"/>
          <w:b/>
          <w:sz w:val="24"/>
          <w:szCs w:val="24"/>
        </w:rPr>
      </w:pPr>
      <w:r w:rsidRPr="000D1928">
        <w:rPr>
          <w:rFonts w:ascii="宋体" w:hAnsi="宋体" w:hint="eastAsia"/>
          <w:b/>
          <w:sz w:val="24"/>
          <w:szCs w:val="24"/>
        </w:rPr>
        <w:t>十四</w:t>
      </w:r>
      <w:r w:rsidR="0094775D" w:rsidRPr="000D1928">
        <w:rPr>
          <w:rFonts w:ascii="宋体" w:hAnsi="宋体" w:hint="eastAsia"/>
          <w:b/>
          <w:sz w:val="24"/>
          <w:szCs w:val="24"/>
        </w:rPr>
        <w:t>、</w:t>
      </w:r>
      <w:r w:rsidR="001C7BF3" w:rsidRPr="000D1928">
        <w:rPr>
          <w:rFonts w:ascii="宋体" w:hAnsi="宋体" w:hint="eastAsia"/>
          <w:b/>
          <w:sz w:val="24"/>
          <w:szCs w:val="24"/>
        </w:rPr>
        <w:t>补充条款：</w:t>
      </w:r>
    </w:p>
    <w:p w14:paraId="1C64479C" w14:textId="77777777" w:rsidR="001C7BF3" w:rsidRPr="000D1928" w:rsidRDefault="00900AC6" w:rsidP="000D1928">
      <w:pPr>
        <w:spacing w:line="360" w:lineRule="auto"/>
        <w:ind w:leftChars="168" w:left="696" w:hangingChars="150" w:hanging="360"/>
        <w:rPr>
          <w:rFonts w:ascii="宋体" w:hAnsi="宋体"/>
          <w:sz w:val="24"/>
          <w:szCs w:val="24"/>
          <w:u w:val="single"/>
        </w:rPr>
      </w:pPr>
      <w:r w:rsidRPr="000D1928">
        <w:rPr>
          <w:rFonts w:ascii="宋体" w:hAnsi="宋体" w:hint="eastAsia"/>
          <w:sz w:val="24"/>
          <w:szCs w:val="24"/>
        </w:rPr>
        <w:t>1、</w:t>
      </w:r>
      <w:r w:rsidRPr="000D1928">
        <w:rPr>
          <w:rFonts w:ascii="宋体" w:hAnsi="宋体" w:hint="eastAsia"/>
          <w:sz w:val="24"/>
          <w:szCs w:val="24"/>
          <w:u w:val="single"/>
        </w:rPr>
        <w:t>本项目内及扩展范围的定制家具全部</w:t>
      </w:r>
      <w:r w:rsidR="00DA1391" w:rsidRPr="000D1928">
        <w:rPr>
          <w:rFonts w:ascii="宋体" w:hAnsi="宋体" w:hint="eastAsia"/>
          <w:sz w:val="24"/>
          <w:szCs w:val="24"/>
          <w:u w:val="single"/>
        </w:rPr>
        <w:t>使用甲方名义的商标标牌（甲方自行制作安装）；</w:t>
      </w:r>
    </w:p>
    <w:p w14:paraId="4E1BFA0C" w14:textId="77777777" w:rsidR="001C7BF3" w:rsidRPr="000D1928" w:rsidRDefault="0094775D" w:rsidP="000D1928">
      <w:pPr>
        <w:spacing w:line="360" w:lineRule="auto"/>
        <w:ind w:firstLineChars="50" w:firstLine="120"/>
        <w:rPr>
          <w:rFonts w:ascii="宋体" w:hAnsi="宋体"/>
          <w:sz w:val="24"/>
          <w:szCs w:val="24"/>
        </w:rPr>
      </w:pPr>
      <w:r w:rsidRPr="000D1928">
        <w:rPr>
          <w:rFonts w:ascii="宋体" w:hAnsi="宋体" w:hint="eastAsia"/>
          <w:sz w:val="24"/>
          <w:szCs w:val="24"/>
        </w:rPr>
        <w:t xml:space="preserve">  </w:t>
      </w:r>
      <w:r w:rsidR="00DA1391" w:rsidRPr="000D1928">
        <w:rPr>
          <w:rFonts w:ascii="宋体" w:hAnsi="宋体" w:hint="eastAsia"/>
          <w:sz w:val="24"/>
          <w:szCs w:val="24"/>
        </w:rPr>
        <w:t>2、</w:t>
      </w:r>
      <w:r w:rsidR="00DA1391" w:rsidRPr="000D1928">
        <w:rPr>
          <w:rFonts w:ascii="宋体" w:hAnsi="宋体" w:hint="eastAsia"/>
          <w:sz w:val="24"/>
          <w:szCs w:val="24"/>
          <w:u w:val="single"/>
        </w:rPr>
        <w:t>本项目扩展范围的定制家具的价格和合作方式另行签订补充协议确定。</w:t>
      </w:r>
    </w:p>
    <w:p w14:paraId="2254780D" w14:textId="77777777" w:rsidR="0094775D" w:rsidRPr="000D1928" w:rsidRDefault="00B43A69" w:rsidP="000D1928">
      <w:pPr>
        <w:spacing w:line="360" w:lineRule="auto"/>
        <w:rPr>
          <w:rFonts w:ascii="宋体" w:hAnsi="宋体"/>
          <w:b/>
          <w:sz w:val="24"/>
          <w:szCs w:val="24"/>
        </w:rPr>
      </w:pPr>
      <w:r w:rsidRPr="000D1928">
        <w:rPr>
          <w:rFonts w:ascii="宋体" w:hAnsi="宋体" w:hint="eastAsia"/>
          <w:b/>
          <w:sz w:val="24"/>
          <w:szCs w:val="24"/>
        </w:rPr>
        <w:t>十五</w:t>
      </w:r>
      <w:r w:rsidR="0094775D" w:rsidRPr="000D1928">
        <w:rPr>
          <w:rFonts w:ascii="宋体" w:hAnsi="宋体" w:hint="eastAsia"/>
          <w:b/>
          <w:sz w:val="24"/>
          <w:szCs w:val="24"/>
        </w:rPr>
        <w:t>、附件</w:t>
      </w:r>
    </w:p>
    <w:p w14:paraId="1D8E4E76" w14:textId="77777777" w:rsidR="006735B4" w:rsidRPr="000D1928" w:rsidRDefault="006735B4" w:rsidP="000D1928">
      <w:pPr>
        <w:spacing w:line="360" w:lineRule="auto"/>
        <w:ind w:leftChars="200" w:left="640" w:hangingChars="100" w:hanging="240"/>
        <w:rPr>
          <w:rFonts w:ascii="宋体" w:hAnsi="宋体"/>
          <w:sz w:val="24"/>
          <w:szCs w:val="24"/>
        </w:rPr>
      </w:pPr>
      <w:r w:rsidRPr="000D1928">
        <w:rPr>
          <w:rFonts w:ascii="宋体" w:hAnsi="宋体" w:hint="eastAsia"/>
          <w:sz w:val="24"/>
          <w:szCs w:val="24"/>
        </w:rPr>
        <w:t>1、附件一：《货物明细及价格》（鲜章）</w:t>
      </w:r>
    </w:p>
    <w:p w14:paraId="7764C022" w14:textId="77777777" w:rsidR="006735B4" w:rsidRPr="000D1928" w:rsidRDefault="006735B4" w:rsidP="000D1928">
      <w:pPr>
        <w:spacing w:line="360" w:lineRule="auto"/>
        <w:ind w:leftChars="200" w:left="640" w:hangingChars="100" w:hanging="240"/>
        <w:rPr>
          <w:rFonts w:ascii="宋体" w:hAnsi="宋体"/>
          <w:sz w:val="24"/>
          <w:szCs w:val="24"/>
        </w:rPr>
      </w:pPr>
      <w:r w:rsidRPr="000D1928">
        <w:rPr>
          <w:rFonts w:ascii="宋体" w:hAnsi="宋体" w:hint="eastAsia"/>
          <w:sz w:val="24"/>
          <w:szCs w:val="24"/>
        </w:rPr>
        <w:t>2、附件二：《船城首座定制家具的相关要求》（鲜章）</w:t>
      </w:r>
    </w:p>
    <w:p w14:paraId="6F2BCC30" w14:textId="77777777" w:rsidR="006735B4" w:rsidRPr="000D1928" w:rsidRDefault="006735B4" w:rsidP="000D1928">
      <w:pPr>
        <w:spacing w:line="360" w:lineRule="auto"/>
        <w:ind w:leftChars="200" w:left="640" w:hangingChars="100" w:hanging="240"/>
        <w:rPr>
          <w:rFonts w:ascii="宋体" w:hAnsi="宋体"/>
          <w:sz w:val="24"/>
          <w:szCs w:val="24"/>
        </w:rPr>
      </w:pPr>
      <w:r w:rsidRPr="000D1928">
        <w:rPr>
          <w:rFonts w:ascii="宋体" w:hAnsi="宋体" w:hint="eastAsia"/>
          <w:sz w:val="24"/>
          <w:szCs w:val="24"/>
        </w:rPr>
        <w:t>3、附件三：甲乙双方法人代表身份证复印件（鲜章）</w:t>
      </w:r>
    </w:p>
    <w:p w14:paraId="7E4546BE" w14:textId="77777777" w:rsidR="006735B4" w:rsidRPr="000D1928" w:rsidRDefault="006735B4" w:rsidP="000D1928">
      <w:pPr>
        <w:spacing w:line="360" w:lineRule="auto"/>
        <w:ind w:leftChars="200" w:left="640" w:hangingChars="100" w:hanging="240"/>
        <w:rPr>
          <w:rFonts w:ascii="宋体" w:hAnsi="宋体"/>
          <w:sz w:val="24"/>
          <w:szCs w:val="24"/>
        </w:rPr>
      </w:pPr>
      <w:r w:rsidRPr="000D1928">
        <w:rPr>
          <w:rFonts w:ascii="宋体" w:hAnsi="宋体" w:hint="eastAsia"/>
          <w:sz w:val="24"/>
          <w:szCs w:val="24"/>
        </w:rPr>
        <w:t>4、附件四：甲乙双方营业执照复印件（鲜章）</w:t>
      </w:r>
    </w:p>
    <w:p w14:paraId="42B7EA39" w14:textId="77777777" w:rsidR="00B91079" w:rsidRPr="000D1928" w:rsidRDefault="00B91079" w:rsidP="000D1928">
      <w:pPr>
        <w:spacing w:line="360" w:lineRule="auto"/>
        <w:ind w:leftChars="200" w:left="640" w:hangingChars="100" w:hanging="240"/>
        <w:rPr>
          <w:rFonts w:ascii="宋体" w:hAnsi="宋体"/>
          <w:sz w:val="24"/>
          <w:szCs w:val="24"/>
        </w:rPr>
      </w:pPr>
      <w:r w:rsidRPr="000D1928">
        <w:rPr>
          <w:rFonts w:ascii="宋体" w:hAnsi="宋体" w:hint="eastAsia"/>
          <w:sz w:val="24"/>
          <w:szCs w:val="24"/>
        </w:rPr>
        <w:t>5、附件三：委托收款书</w:t>
      </w:r>
    </w:p>
    <w:p w14:paraId="24A168A5" w14:textId="77777777" w:rsidR="001C7BF3" w:rsidRPr="000D1928" w:rsidRDefault="001C7BF3" w:rsidP="000D1928">
      <w:pPr>
        <w:spacing w:line="360" w:lineRule="auto"/>
        <w:rPr>
          <w:rFonts w:ascii="宋体" w:hAnsi="宋体"/>
          <w:sz w:val="24"/>
          <w:szCs w:val="24"/>
        </w:rPr>
      </w:pPr>
    </w:p>
    <w:p w14:paraId="5F3856E9" w14:textId="77777777" w:rsidR="001C7BF3" w:rsidRPr="000D1928" w:rsidRDefault="001C7BF3" w:rsidP="000D1928">
      <w:pPr>
        <w:spacing w:line="360" w:lineRule="auto"/>
        <w:rPr>
          <w:rFonts w:ascii="宋体" w:hAnsi="宋体"/>
          <w:b/>
          <w:sz w:val="24"/>
          <w:szCs w:val="24"/>
        </w:rPr>
      </w:pPr>
      <w:r w:rsidRPr="000D1928">
        <w:rPr>
          <w:rFonts w:ascii="宋体" w:hAnsi="宋体" w:hint="eastAsia"/>
          <w:b/>
          <w:sz w:val="24"/>
          <w:szCs w:val="24"/>
        </w:rPr>
        <w:t xml:space="preserve">甲    方（盖章）    </w:t>
      </w:r>
      <w:r w:rsidR="001B33D8" w:rsidRPr="000D1928">
        <w:rPr>
          <w:rFonts w:ascii="宋体" w:hAnsi="宋体" w:hint="eastAsia"/>
          <w:b/>
          <w:sz w:val="24"/>
          <w:szCs w:val="24"/>
        </w:rPr>
        <w:t xml:space="preserve">                      </w:t>
      </w:r>
      <w:r w:rsidRPr="000D1928">
        <w:rPr>
          <w:rFonts w:ascii="宋体" w:hAnsi="宋体" w:hint="eastAsia"/>
          <w:b/>
          <w:sz w:val="24"/>
          <w:szCs w:val="24"/>
        </w:rPr>
        <w:t>乙    方（盖章）</w:t>
      </w:r>
    </w:p>
    <w:p w14:paraId="0F6B01BD" w14:textId="77777777" w:rsidR="001C7BF3" w:rsidRPr="000D1928" w:rsidRDefault="001C7BF3" w:rsidP="000D1928">
      <w:pPr>
        <w:spacing w:line="360" w:lineRule="auto"/>
        <w:rPr>
          <w:rFonts w:ascii="宋体" w:hAnsi="宋体"/>
          <w:b/>
          <w:sz w:val="24"/>
          <w:szCs w:val="24"/>
        </w:rPr>
      </w:pPr>
    </w:p>
    <w:p w14:paraId="172E6204" w14:textId="77777777" w:rsidR="001C7BF3" w:rsidRPr="000D1928" w:rsidRDefault="001C7BF3" w:rsidP="000D1928">
      <w:pPr>
        <w:spacing w:line="360" w:lineRule="auto"/>
        <w:rPr>
          <w:rFonts w:ascii="宋体" w:hAnsi="宋体"/>
          <w:b/>
          <w:sz w:val="24"/>
          <w:szCs w:val="24"/>
        </w:rPr>
      </w:pPr>
      <w:r w:rsidRPr="000D1928">
        <w:rPr>
          <w:rFonts w:ascii="宋体" w:hAnsi="宋体" w:hint="eastAsia"/>
          <w:b/>
          <w:sz w:val="24"/>
          <w:szCs w:val="24"/>
        </w:rPr>
        <w:t xml:space="preserve">甲方代表（签字）    </w:t>
      </w:r>
      <w:r w:rsidR="001B33D8" w:rsidRPr="000D1928">
        <w:rPr>
          <w:rFonts w:ascii="宋体" w:hAnsi="宋体" w:hint="eastAsia"/>
          <w:b/>
          <w:sz w:val="24"/>
          <w:szCs w:val="24"/>
        </w:rPr>
        <w:t xml:space="preserve">                      </w:t>
      </w:r>
      <w:r w:rsidRPr="000D1928">
        <w:rPr>
          <w:rFonts w:ascii="宋体" w:hAnsi="宋体" w:hint="eastAsia"/>
          <w:b/>
          <w:sz w:val="24"/>
          <w:szCs w:val="24"/>
        </w:rPr>
        <w:t>乙方代表（签字）</w:t>
      </w:r>
    </w:p>
    <w:p w14:paraId="6972E953" w14:textId="77777777" w:rsidR="001B33D8" w:rsidRPr="000D1928" w:rsidRDefault="001B33D8" w:rsidP="000D1928">
      <w:pPr>
        <w:spacing w:line="360" w:lineRule="auto"/>
        <w:rPr>
          <w:rFonts w:ascii="宋体" w:hAnsi="宋体"/>
          <w:b/>
          <w:sz w:val="24"/>
          <w:szCs w:val="24"/>
        </w:rPr>
      </w:pPr>
    </w:p>
    <w:p w14:paraId="786E05FE" w14:textId="77777777" w:rsidR="001B33D8" w:rsidRPr="000D1928" w:rsidRDefault="001B33D8" w:rsidP="000D1928">
      <w:pPr>
        <w:spacing w:line="360" w:lineRule="auto"/>
        <w:rPr>
          <w:rFonts w:ascii="宋体" w:hAnsi="宋体"/>
          <w:b/>
          <w:sz w:val="24"/>
          <w:szCs w:val="24"/>
        </w:rPr>
      </w:pPr>
      <w:r w:rsidRPr="000D1928">
        <w:rPr>
          <w:rFonts w:ascii="宋体" w:hAnsi="宋体" w:hint="eastAsia"/>
          <w:b/>
          <w:sz w:val="24"/>
          <w:szCs w:val="24"/>
        </w:rPr>
        <w:t>电话：</w:t>
      </w:r>
      <w:r w:rsidR="0081563F" w:rsidRPr="000D1928">
        <w:rPr>
          <w:rFonts w:ascii="宋体" w:hAnsi="宋体" w:hint="eastAsia"/>
          <w:b/>
          <w:sz w:val="24"/>
          <w:szCs w:val="24"/>
        </w:rPr>
        <w:t xml:space="preserve">           </w:t>
      </w:r>
      <w:r w:rsidRPr="000D1928">
        <w:rPr>
          <w:rFonts w:ascii="宋体" w:hAnsi="宋体" w:hint="eastAsia"/>
          <w:b/>
          <w:sz w:val="24"/>
          <w:szCs w:val="24"/>
        </w:rPr>
        <w:t xml:space="preserve">                       </w:t>
      </w:r>
      <w:r w:rsidR="0081563F" w:rsidRPr="000D1928">
        <w:rPr>
          <w:rFonts w:ascii="宋体" w:hAnsi="宋体" w:hint="eastAsia"/>
          <w:b/>
          <w:sz w:val="24"/>
          <w:szCs w:val="24"/>
        </w:rPr>
        <w:t xml:space="preserve"> </w:t>
      </w:r>
      <w:r w:rsidRPr="000D1928">
        <w:rPr>
          <w:rFonts w:ascii="宋体" w:hAnsi="宋体" w:hint="eastAsia"/>
          <w:b/>
          <w:sz w:val="24"/>
          <w:szCs w:val="24"/>
        </w:rPr>
        <w:t xml:space="preserve"> 电    话：</w:t>
      </w:r>
      <w:r w:rsidR="0081563F" w:rsidRPr="000D1928">
        <w:rPr>
          <w:rFonts w:ascii="宋体" w:hAnsi="宋体" w:hint="eastAsia"/>
          <w:b/>
          <w:sz w:val="24"/>
          <w:szCs w:val="24"/>
        </w:rPr>
        <w:t xml:space="preserve"> </w:t>
      </w:r>
    </w:p>
    <w:p w14:paraId="2FE8D03E" w14:textId="77777777" w:rsidR="001B33D8" w:rsidRPr="000D1928" w:rsidRDefault="001B33D8" w:rsidP="000D1928">
      <w:pPr>
        <w:spacing w:line="360" w:lineRule="auto"/>
        <w:rPr>
          <w:rFonts w:ascii="宋体" w:hAnsi="宋体"/>
          <w:b/>
          <w:sz w:val="24"/>
          <w:szCs w:val="24"/>
        </w:rPr>
      </w:pPr>
    </w:p>
    <w:p w14:paraId="1189B4D1" w14:textId="77777777" w:rsidR="001B33D8" w:rsidRPr="000D1928" w:rsidRDefault="001B33D8" w:rsidP="000D1928">
      <w:pPr>
        <w:spacing w:line="360" w:lineRule="auto"/>
        <w:ind w:left="711" w:hangingChars="295" w:hanging="711"/>
        <w:rPr>
          <w:rFonts w:ascii="宋体" w:hAnsi="宋体" w:hint="eastAsia"/>
          <w:b/>
          <w:sz w:val="24"/>
          <w:szCs w:val="24"/>
        </w:rPr>
      </w:pPr>
      <w:r w:rsidRPr="000D1928">
        <w:rPr>
          <w:rFonts w:ascii="宋体" w:hAnsi="宋体" w:hint="eastAsia"/>
          <w:b/>
          <w:sz w:val="24"/>
          <w:szCs w:val="24"/>
        </w:rPr>
        <w:t>地址：</w:t>
      </w:r>
      <w:r w:rsidR="0081563F" w:rsidRPr="000D1928">
        <w:rPr>
          <w:rFonts w:ascii="宋体" w:hAnsi="宋体" w:hint="eastAsia"/>
          <w:b/>
          <w:sz w:val="24"/>
          <w:szCs w:val="24"/>
        </w:rPr>
        <w:t xml:space="preserve">                      </w:t>
      </w:r>
      <w:r w:rsidR="0094775D" w:rsidRPr="000D1928">
        <w:rPr>
          <w:rFonts w:ascii="宋体" w:hAnsi="宋体" w:hint="eastAsia"/>
          <w:b/>
          <w:sz w:val="24"/>
          <w:szCs w:val="24"/>
        </w:rPr>
        <w:t xml:space="preserve">       </w:t>
      </w:r>
      <w:r w:rsidRPr="000D1928">
        <w:rPr>
          <w:rFonts w:ascii="宋体" w:hAnsi="宋体" w:hint="eastAsia"/>
          <w:b/>
          <w:sz w:val="24"/>
          <w:szCs w:val="24"/>
        </w:rPr>
        <w:t xml:space="preserve">       地    址：</w:t>
      </w:r>
      <w:r w:rsidR="0081563F" w:rsidRPr="000D1928">
        <w:rPr>
          <w:rFonts w:ascii="宋体" w:hAnsi="宋体" w:hint="eastAsia"/>
          <w:b/>
          <w:sz w:val="24"/>
          <w:szCs w:val="24"/>
        </w:rPr>
        <w:t xml:space="preserve"> </w:t>
      </w:r>
    </w:p>
    <w:p w14:paraId="6AEA64AE" w14:textId="77777777" w:rsidR="0081563F" w:rsidRPr="000D1928" w:rsidRDefault="0081563F" w:rsidP="000D1928">
      <w:pPr>
        <w:spacing w:line="360" w:lineRule="auto"/>
        <w:ind w:left="711" w:hangingChars="295" w:hanging="711"/>
        <w:rPr>
          <w:rFonts w:ascii="宋体" w:hAnsi="宋体"/>
          <w:b/>
          <w:sz w:val="24"/>
          <w:szCs w:val="24"/>
        </w:rPr>
      </w:pPr>
    </w:p>
    <w:p w14:paraId="3D254E3D" w14:textId="77777777" w:rsidR="001C0E2B" w:rsidRDefault="001C7BF3" w:rsidP="000D1928">
      <w:pPr>
        <w:spacing w:line="360" w:lineRule="auto"/>
        <w:rPr>
          <w:rFonts w:ascii="宋体" w:hAnsi="宋体"/>
          <w:sz w:val="24"/>
          <w:szCs w:val="24"/>
        </w:rPr>
        <w:sectPr w:rsidR="001C0E2B" w:rsidSect="001B33D8">
          <w:headerReference w:type="default" r:id="rId7"/>
          <w:footerReference w:type="even" r:id="rId8"/>
          <w:footerReference w:type="default" r:id="rId9"/>
          <w:pgSz w:w="11906" w:h="16838"/>
          <w:pgMar w:top="1524" w:right="1416" w:bottom="851" w:left="1276" w:header="851" w:footer="1183" w:gutter="0"/>
          <w:cols w:space="720"/>
          <w:docGrid w:type="lines" w:linePitch="312"/>
        </w:sectPr>
      </w:pPr>
      <w:r w:rsidRPr="000D1928">
        <w:rPr>
          <w:rFonts w:ascii="宋体" w:hAnsi="宋体" w:hint="eastAsia"/>
          <w:b/>
          <w:sz w:val="24"/>
          <w:szCs w:val="24"/>
        </w:rPr>
        <w:t>签字日期：</w:t>
      </w:r>
      <w:r w:rsidR="0081563F" w:rsidRPr="000D1928">
        <w:rPr>
          <w:rFonts w:ascii="宋体" w:hAnsi="宋体" w:hint="eastAsia"/>
          <w:sz w:val="24"/>
          <w:szCs w:val="24"/>
          <w:u w:val="single"/>
        </w:rPr>
        <w:t xml:space="preserve">      </w:t>
      </w:r>
      <w:r w:rsidR="0081563F" w:rsidRPr="000D1928">
        <w:rPr>
          <w:rFonts w:ascii="宋体" w:hAnsi="宋体" w:hint="eastAsia"/>
          <w:sz w:val="24"/>
          <w:szCs w:val="24"/>
        </w:rPr>
        <w:t>年</w:t>
      </w:r>
      <w:r w:rsidR="0081563F" w:rsidRPr="000D1928">
        <w:rPr>
          <w:rFonts w:ascii="宋体" w:hAnsi="宋体" w:hint="eastAsia"/>
          <w:sz w:val="24"/>
          <w:szCs w:val="24"/>
          <w:u w:val="single"/>
        </w:rPr>
        <w:t xml:space="preserve">   </w:t>
      </w:r>
      <w:r w:rsidR="0081563F" w:rsidRPr="000D1928">
        <w:rPr>
          <w:rFonts w:ascii="宋体" w:hAnsi="宋体" w:hint="eastAsia"/>
          <w:sz w:val="24"/>
          <w:szCs w:val="24"/>
        </w:rPr>
        <w:t>月</w:t>
      </w:r>
      <w:r w:rsidR="0081563F" w:rsidRPr="000D1928">
        <w:rPr>
          <w:rFonts w:ascii="宋体" w:hAnsi="宋体" w:hint="eastAsia"/>
          <w:sz w:val="24"/>
          <w:szCs w:val="24"/>
          <w:u w:val="single"/>
        </w:rPr>
        <w:t xml:space="preserve">   </w:t>
      </w:r>
      <w:r w:rsidR="0081563F" w:rsidRPr="000D1928">
        <w:rPr>
          <w:rFonts w:ascii="宋体" w:hAnsi="宋体" w:hint="eastAsia"/>
          <w:sz w:val="24"/>
          <w:szCs w:val="24"/>
        </w:rPr>
        <w:t>日</w:t>
      </w:r>
      <w:r w:rsidRPr="000D1928">
        <w:rPr>
          <w:rFonts w:ascii="宋体" w:hAnsi="宋体" w:hint="eastAsia"/>
          <w:b/>
          <w:sz w:val="24"/>
          <w:szCs w:val="24"/>
        </w:rPr>
        <w:t xml:space="preserve">             </w:t>
      </w:r>
      <w:r w:rsidR="0094775D" w:rsidRPr="000D1928">
        <w:rPr>
          <w:rFonts w:ascii="宋体" w:hAnsi="宋体" w:hint="eastAsia"/>
          <w:b/>
          <w:sz w:val="24"/>
          <w:szCs w:val="24"/>
        </w:rPr>
        <w:t xml:space="preserve"> </w:t>
      </w:r>
      <w:r w:rsidRPr="000D1928">
        <w:rPr>
          <w:rFonts w:ascii="宋体" w:hAnsi="宋体" w:hint="eastAsia"/>
          <w:b/>
          <w:sz w:val="24"/>
          <w:szCs w:val="24"/>
        </w:rPr>
        <w:t>签字日期：</w:t>
      </w:r>
      <w:r w:rsidR="0081563F" w:rsidRPr="000D1928">
        <w:rPr>
          <w:rFonts w:ascii="宋体" w:hAnsi="宋体" w:hint="eastAsia"/>
          <w:sz w:val="24"/>
          <w:szCs w:val="24"/>
          <w:u w:val="single"/>
        </w:rPr>
        <w:t xml:space="preserve">      </w:t>
      </w:r>
      <w:r w:rsidR="0081563F" w:rsidRPr="000D1928">
        <w:rPr>
          <w:rFonts w:ascii="宋体" w:hAnsi="宋体" w:hint="eastAsia"/>
          <w:sz w:val="24"/>
          <w:szCs w:val="24"/>
        </w:rPr>
        <w:t>年</w:t>
      </w:r>
      <w:r w:rsidR="0081563F" w:rsidRPr="000D1928">
        <w:rPr>
          <w:rFonts w:ascii="宋体" w:hAnsi="宋体" w:hint="eastAsia"/>
          <w:sz w:val="24"/>
          <w:szCs w:val="24"/>
          <w:u w:val="single"/>
        </w:rPr>
        <w:t xml:space="preserve">   </w:t>
      </w:r>
      <w:r w:rsidR="0081563F" w:rsidRPr="000D1928">
        <w:rPr>
          <w:rFonts w:ascii="宋体" w:hAnsi="宋体" w:hint="eastAsia"/>
          <w:sz w:val="24"/>
          <w:szCs w:val="24"/>
        </w:rPr>
        <w:t>月</w:t>
      </w:r>
      <w:r w:rsidR="0081563F" w:rsidRPr="000D1928">
        <w:rPr>
          <w:rFonts w:ascii="宋体" w:hAnsi="宋体" w:hint="eastAsia"/>
          <w:sz w:val="24"/>
          <w:szCs w:val="24"/>
          <w:u w:val="single"/>
        </w:rPr>
        <w:t xml:space="preserve">   </w:t>
      </w:r>
      <w:r w:rsidR="0081563F" w:rsidRPr="000D1928">
        <w:rPr>
          <w:rFonts w:ascii="宋体" w:hAnsi="宋体" w:hint="eastAsia"/>
          <w:sz w:val="24"/>
          <w:szCs w:val="24"/>
        </w:rPr>
        <w:t>日</w:t>
      </w:r>
    </w:p>
    <w:p w14:paraId="5B374AB5" w14:textId="77777777" w:rsidR="001C0E2B" w:rsidRPr="000D1928" w:rsidRDefault="001C0E2B" w:rsidP="000D1928">
      <w:pPr>
        <w:spacing w:line="360" w:lineRule="auto"/>
        <w:rPr>
          <w:rFonts w:ascii="宋体" w:hAnsi="宋体"/>
          <w:sz w:val="24"/>
          <w:szCs w:val="24"/>
        </w:rPr>
      </w:pPr>
    </w:p>
    <w:tbl>
      <w:tblPr>
        <w:tblW w:w="15128" w:type="dxa"/>
        <w:jc w:val="center"/>
        <w:tblLook w:val="0000" w:firstRow="0" w:lastRow="0" w:firstColumn="0" w:lastColumn="0" w:noHBand="0" w:noVBand="0"/>
      </w:tblPr>
      <w:tblGrid>
        <w:gridCol w:w="1094"/>
        <w:gridCol w:w="3060"/>
        <w:gridCol w:w="1100"/>
        <w:gridCol w:w="780"/>
        <w:gridCol w:w="1220"/>
        <w:gridCol w:w="1300"/>
        <w:gridCol w:w="1080"/>
        <w:gridCol w:w="1600"/>
        <w:gridCol w:w="1380"/>
        <w:gridCol w:w="2514"/>
      </w:tblGrid>
      <w:tr w:rsidR="001C0E2B" w14:paraId="0F2E366F" w14:textId="77777777" w:rsidTr="001C0E2B">
        <w:trPr>
          <w:trHeight w:val="690"/>
          <w:jc w:val="center"/>
        </w:trPr>
        <w:tc>
          <w:tcPr>
            <w:tcW w:w="15128" w:type="dxa"/>
            <w:gridSpan w:val="10"/>
            <w:tcBorders>
              <w:top w:val="single" w:sz="4" w:space="0" w:color="auto"/>
              <w:left w:val="single" w:sz="4" w:space="0" w:color="auto"/>
              <w:bottom w:val="single" w:sz="4" w:space="0" w:color="auto"/>
              <w:right w:val="single" w:sz="4" w:space="0" w:color="auto"/>
            </w:tcBorders>
            <w:noWrap/>
            <w:vAlign w:val="center"/>
          </w:tcPr>
          <w:p w14:paraId="7339E5B5" w14:textId="77777777" w:rsidR="001C0E2B" w:rsidRPr="001C0E2B" w:rsidRDefault="001C0E2B" w:rsidP="001C0E2B">
            <w:pPr>
              <w:widowControl/>
              <w:jc w:val="center"/>
              <w:rPr>
                <w:rFonts w:ascii="宋体" w:hAnsi="宋体" w:cs="宋体"/>
                <w:color w:val="000000"/>
                <w:sz w:val="40"/>
                <w:szCs w:val="40"/>
              </w:rPr>
            </w:pPr>
            <w:r w:rsidRPr="001C0E2B">
              <w:rPr>
                <w:rFonts w:ascii="宋体" w:hAnsi="宋体" w:cs="宋体" w:hint="eastAsia"/>
                <w:color w:val="000000"/>
                <w:sz w:val="40"/>
                <w:szCs w:val="40"/>
              </w:rPr>
              <w:t>定制家具明细及价格</w:t>
            </w:r>
          </w:p>
        </w:tc>
      </w:tr>
      <w:tr w:rsidR="001C0E2B" w14:paraId="614CAC53" w14:textId="77777777" w:rsidTr="001C0E2B">
        <w:trPr>
          <w:trHeight w:val="780"/>
          <w:jc w:val="center"/>
        </w:trPr>
        <w:tc>
          <w:tcPr>
            <w:tcW w:w="1094" w:type="dxa"/>
            <w:tcBorders>
              <w:top w:val="nil"/>
              <w:left w:val="single" w:sz="4" w:space="0" w:color="auto"/>
              <w:bottom w:val="single" w:sz="4" w:space="0" w:color="auto"/>
              <w:right w:val="single" w:sz="4" w:space="0" w:color="auto"/>
            </w:tcBorders>
            <w:vAlign w:val="center"/>
          </w:tcPr>
          <w:p w14:paraId="7AEB0687" w14:textId="77777777" w:rsidR="001C0E2B" w:rsidRPr="001C0E2B" w:rsidRDefault="001C0E2B" w:rsidP="001C0E2B">
            <w:pPr>
              <w:widowControl/>
              <w:jc w:val="center"/>
              <w:rPr>
                <w:rFonts w:ascii="宋体" w:hAnsi="宋体" w:cs="宋体"/>
                <w:color w:val="000000"/>
                <w:sz w:val="22"/>
                <w:szCs w:val="22"/>
              </w:rPr>
            </w:pPr>
            <w:r w:rsidRPr="001C0E2B">
              <w:rPr>
                <w:rFonts w:ascii="宋体" w:hAnsi="宋体" w:cs="宋体" w:hint="eastAsia"/>
                <w:color w:val="000000"/>
                <w:sz w:val="22"/>
                <w:szCs w:val="22"/>
              </w:rPr>
              <w:t>户型</w:t>
            </w:r>
          </w:p>
        </w:tc>
        <w:tc>
          <w:tcPr>
            <w:tcW w:w="3060" w:type="dxa"/>
            <w:tcBorders>
              <w:top w:val="nil"/>
              <w:left w:val="nil"/>
              <w:bottom w:val="single" w:sz="4" w:space="0" w:color="auto"/>
              <w:right w:val="single" w:sz="4" w:space="0" w:color="auto"/>
            </w:tcBorders>
            <w:vAlign w:val="center"/>
          </w:tcPr>
          <w:p w14:paraId="256670D1" w14:textId="77777777" w:rsidR="001C0E2B" w:rsidRPr="001C0E2B" w:rsidRDefault="001C0E2B" w:rsidP="001C0E2B">
            <w:pPr>
              <w:widowControl/>
              <w:jc w:val="center"/>
              <w:rPr>
                <w:rFonts w:ascii="宋体" w:hAnsi="宋体" w:cs="宋体"/>
                <w:color w:val="000000"/>
                <w:sz w:val="22"/>
                <w:szCs w:val="22"/>
              </w:rPr>
            </w:pPr>
            <w:r w:rsidRPr="001C0E2B">
              <w:rPr>
                <w:rFonts w:ascii="宋体" w:hAnsi="宋体" w:cs="宋体" w:hint="eastAsia"/>
                <w:color w:val="000000"/>
                <w:sz w:val="22"/>
                <w:szCs w:val="22"/>
              </w:rPr>
              <w:t>货物名称</w:t>
            </w:r>
          </w:p>
        </w:tc>
        <w:tc>
          <w:tcPr>
            <w:tcW w:w="1100" w:type="dxa"/>
            <w:tcBorders>
              <w:top w:val="nil"/>
              <w:left w:val="nil"/>
              <w:bottom w:val="single" w:sz="4" w:space="0" w:color="auto"/>
              <w:right w:val="single" w:sz="4" w:space="0" w:color="auto"/>
            </w:tcBorders>
            <w:vAlign w:val="center"/>
          </w:tcPr>
          <w:p w14:paraId="6602BA7F" w14:textId="77777777" w:rsidR="001C0E2B" w:rsidRPr="001C0E2B" w:rsidRDefault="001C0E2B" w:rsidP="001C0E2B">
            <w:pPr>
              <w:widowControl/>
              <w:jc w:val="center"/>
              <w:rPr>
                <w:rFonts w:ascii="宋体" w:hAnsi="宋体" w:cs="宋体"/>
                <w:color w:val="000000"/>
                <w:sz w:val="22"/>
                <w:szCs w:val="22"/>
              </w:rPr>
            </w:pPr>
            <w:r w:rsidRPr="001C0E2B">
              <w:rPr>
                <w:rFonts w:ascii="宋体" w:hAnsi="宋体" w:cs="宋体" w:hint="eastAsia"/>
                <w:color w:val="000000"/>
                <w:sz w:val="22"/>
                <w:szCs w:val="22"/>
              </w:rPr>
              <w:t>数量</w:t>
            </w:r>
          </w:p>
        </w:tc>
        <w:tc>
          <w:tcPr>
            <w:tcW w:w="780" w:type="dxa"/>
            <w:tcBorders>
              <w:top w:val="nil"/>
              <w:left w:val="nil"/>
              <w:bottom w:val="single" w:sz="4" w:space="0" w:color="auto"/>
              <w:right w:val="single" w:sz="4" w:space="0" w:color="auto"/>
            </w:tcBorders>
            <w:vAlign w:val="center"/>
          </w:tcPr>
          <w:p w14:paraId="11B9794C" w14:textId="77777777" w:rsidR="001C0E2B" w:rsidRPr="001C0E2B" w:rsidRDefault="001C0E2B" w:rsidP="001C0E2B">
            <w:pPr>
              <w:widowControl/>
              <w:jc w:val="center"/>
              <w:rPr>
                <w:rFonts w:ascii="宋体" w:hAnsi="宋体" w:cs="宋体"/>
                <w:color w:val="000000"/>
                <w:sz w:val="22"/>
                <w:szCs w:val="22"/>
              </w:rPr>
            </w:pPr>
            <w:r w:rsidRPr="001C0E2B">
              <w:rPr>
                <w:rFonts w:ascii="宋体" w:hAnsi="宋体" w:cs="宋体" w:hint="eastAsia"/>
                <w:color w:val="000000"/>
                <w:sz w:val="22"/>
                <w:szCs w:val="22"/>
              </w:rPr>
              <w:t>单位</w:t>
            </w:r>
          </w:p>
        </w:tc>
        <w:tc>
          <w:tcPr>
            <w:tcW w:w="1220" w:type="dxa"/>
            <w:tcBorders>
              <w:top w:val="nil"/>
              <w:left w:val="nil"/>
              <w:bottom w:val="single" w:sz="4" w:space="0" w:color="auto"/>
              <w:right w:val="single" w:sz="4" w:space="0" w:color="auto"/>
            </w:tcBorders>
            <w:vAlign w:val="center"/>
          </w:tcPr>
          <w:p w14:paraId="136F2650" w14:textId="77777777" w:rsidR="001C0E2B" w:rsidRPr="001C0E2B" w:rsidRDefault="001C0E2B" w:rsidP="001C0E2B">
            <w:pPr>
              <w:widowControl/>
              <w:jc w:val="center"/>
              <w:rPr>
                <w:rFonts w:ascii="宋体" w:hAnsi="宋体" w:cs="宋体"/>
                <w:color w:val="000000"/>
                <w:sz w:val="22"/>
                <w:szCs w:val="22"/>
              </w:rPr>
            </w:pPr>
            <w:r w:rsidRPr="001C0E2B">
              <w:rPr>
                <w:rFonts w:ascii="宋体" w:hAnsi="宋体" w:cs="宋体" w:hint="eastAsia"/>
                <w:color w:val="000000"/>
                <w:sz w:val="22"/>
                <w:szCs w:val="22"/>
              </w:rPr>
              <w:t>单价（元）</w:t>
            </w:r>
          </w:p>
        </w:tc>
        <w:tc>
          <w:tcPr>
            <w:tcW w:w="1300" w:type="dxa"/>
            <w:tcBorders>
              <w:top w:val="nil"/>
              <w:left w:val="nil"/>
              <w:bottom w:val="single" w:sz="4" w:space="0" w:color="auto"/>
              <w:right w:val="single" w:sz="4" w:space="0" w:color="auto"/>
            </w:tcBorders>
            <w:vAlign w:val="center"/>
          </w:tcPr>
          <w:p w14:paraId="2A1D8C67" w14:textId="77777777" w:rsidR="001C0E2B" w:rsidRPr="001C0E2B" w:rsidRDefault="001C0E2B" w:rsidP="001C0E2B">
            <w:pPr>
              <w:widowControl/>
              <w:jc w:val="center"/>
              <w:rPr>
                <w:rFonts w:ascii="宋体" w:hAnsi="宋体" w:cs="宋体"/>
                <w:color w:val="000000"/>
                <w:sz w:val="22"/>
                <w:szCs w:val="22"/>
              </w:rPr>
            </w:pPr>
            <w:r w:rsidRPr="001C0E2B">
              <w:rPr>
                <w:rFonts w:ascii="宋体" w:hAnsi="宋体" w:cs="宋体" w:hint="eastAsia"/>
                <w:color w:val="000000"/>
                <w:sz w:val="22"/>
                <w:szCs w:val="22"/>
              </w:rPr>
              <w:t>单套总价（元）</w:t>
            </w:r>
          </w:p>
        </w:tc>
        <w:tc>
          <w:tcPr>
            <w:tcW w:w="1080" w:type="dxa"/>
            <w:tcBorders>
              <w:top w:val="nil"/>
              <w:left w:val="nil"/>
              <w:bottom w:val="single" w:sz="4" w:space="0" w:color="auto"/>
              <w:right w:val="single" w:sz="4" w:space="0" w:color="auto"/>
            </w:tcBorders>
            <w:vAlign w:val="center"/>
          </w:tcPr>
          <w:p w14:paraId="4AA00DE1" w14:textId="77777777" w:rsidR="001C0E2B" w:rsidRPr="001C0E2B" w:rsidRDefault="001C0E2B" w:rsidP="001C0E2B">
            <w:pPr>
              <w:widowControl/>
              <w:jc w:val="center"/>
              <w:rPr>
                <w:rFonts w:ascii="宋体" w:hAnsi="宋体" w:cs="宋体"/>
                <w:color w:val="000000"/>
                <w:sz w:val="22"/>
                <w:szCs w:val="22"/>
              </w:rPr>
            </w:pPr>
            <w:r w:rsidRPr="001C0E2B">
              <w:rPr>
                <w:rFonts w:ascii="宋体" w:hAnsi="宋体" w:cs="宋体" w:hint="eastAsia"/>
                <w:color w:val="000000"/>
                <w:sz w:val="22"/>
                <w:szCs w:val="22"/>
              </w:rPr>
              <w:t>户型数量（套）</w:t>
            </w:r>
          </w:p>
        </w:tc>
        <w:tc>
          <w:tcPr>
            <w:tcW w:w="1600" w:type="dxa"/>
            <w:tcBorders>
              <w:top w:val="nil"/>
              <w:left w:val="nil"/>
              <w:bottom w:val="single" w:sz="4" w:space="0" w:color="auto"/>
              <w:right w:val="single" w:sz="4" w:space="0" w:color="auto"/>
            </w:tcBorders>
            <w:vAlign w:val="center"/>
          </w:tcPr>
          <w:p w14:paraId="79414EFF" w14:textId="77777777" w:rsidR="001C0E2B" w:rsidRPr="001C0E2B" w:rsidRDefault="001C0E2B" w:rsidP="001C0E2B">
            <w:pPr>
              <w:widowControl/>
              <w:jc w:val="center"/>
              <w:rPr>
                <w:rFonts w:ascii="宋体" w:hAnsi="宋体" w:cs="宋体"/>
                <w:color w:val="000000"/>
                <w:sz w:val="22"/>
                <w:szCs w:val="22"/>
              </w:rPr>
            </w:pPr>
            <w:r w:rsidRPr="001C0E2B">
              <w:rPr>
                <w:rFonts w:ascii="宋体" w:hAnsi="宋体" w:cs="宋体" w:hint="eastAsia"/>
                <w:color w:val="000000"/>
                <w:sz w:val="22"/>
                <w:szCs w:val="22"/>
              </w:rPr>
              <w:t>小计（元）</w:t>
            </w:r>
          </w:p>
        </w:tc>
        <w:tc>
          <w:tcPr>
            <w:tcW w:w="1380" w:type="dxa"/>
            <w:tcBorders>
              <w:top w:val="nil"/>
              <w:left w:val="nil"/>
              <w:bottom w:val="single" w:sz="4" w:space="0" w:color="auto"/>
              <w:right w:val="single" w:sz="4" w:space="0" w:color="auto"/>
            </w:tcBorders>
            <w:vAlign w:val="center"/>
          </w:tcPr>
          <w:p w14:paraId="598079CE" w14:textId="77777777" w:rsidR="001C0E2B" w:rsidRPr="001C0E2B" w:rsidRDefault="001C0E2B" w:rsidP="001C0E2B">
            <w:pPr>
              <w:widowControl/>
              <w:jc w:val="center"/>
              <w:rPr>
                <w:rFonts w:ascii="宋体" w:hAnsi="宋体" w:cs="宋体"/>
                <w:color w:val="000000"/>
                <w:sz w:val="22"/>
                <w:szCs w:val="22"/>
              </w:rPr>
            </w:pPr>
            <w:r w:rsidRPr="001C0E2B">
              <w:rPr>
                <w:rFonts w:ascii="宋体" w:hAnsi="宋体" w:cs="宋体" w:hint="eastAsia"/>
                <w:color w:val="000000"/>
                <w:sz w:val="22"/>
                <w:szCs w:val="22"/>
              </w:rPr>
              <w:t>样式颜色</w:t>
            </w:r>
          </w:p>
        </w:tc>
        <w:tc>
          <w:tcPr>
            <w:tcW w:w="2514" w:type="dxa"/>
            <w:tcBorders>
              <w:top w:val="nil"/>
              <w:left w:val="nil"/>
              <w:bottom w:val="single" w:sz="4" w:space="0" w:color="auto"/>
              <w:right w:val="single" w:sz="4" w:space="0" w:color="auto"/>
            </w:tcBorders>
            <w:vAlign w:val="center"/>
          </w:tcPr>
          <w:p w14:paraId="30CDC6B4" w14:textId="77777777" w:rsidR="001C0E2B" w:rsidRPr="001C0E2B" w:rsidRDefault="001C0E2B" w:rsidP="001C0E2B">
            <w:pPr>
              <w:widowControl/>
              <w:jc w:val="center"/>
              <w:rPr>
                <w:rFonts w:ascii="宋体" w:hAnsi="宋体" w:cs="宋体"/>
                <w:color w:val="000000"/>
                <w:sz w:val="22"/>
                <w:szCs w:val="22"/>
              </w:rPr>
            </w:pPr>
            <w:r w:rsidRPr="001C0E2B">
              <w:rPr>
                <w:rFonts w:ascii="宋体" w:hAnsi="宋体" w:cs="宋体" w:hint="eastAsia"/>
                <w:color w:val="000000"/>
                <w:sz w:val="22"/>
                <w:szCs w:val="22"/>
              </w:rPr>
              <w:t>备注基材</w:t>
            </w:r>
          </w:p>
        </w:tc>
      </w:tr>
      <w:tr w:rsidR="001C0E2B" w14:paraId="1D63125D" w14:textId="77777777" w:rsidTr="001C0E2B">
        <w:trPr>
          <w:trHeight w:val="435"/>
          <w:jc w:val="center"/>
        </w:trPr>
        <w:tc>
          <w:tcPr>
            <w:tcW w:w="1094" w:type="dxa"/>
            <w:vMerge w:val="restart"/>
            <w:tcBorders>
              <w:top w:val="nil"/>
              <w:left w:val="single" w:sz="4" w:space="0" w:color="auto"/>
              <w:bottom w:val="single" w:sz="4" w:space="0" w:color="auto"/>
              <w:right w:val="single" w:sz="4" w:space="0" w:color="auto"/>
            </w:tcBorders>
            <w:noWrap/>
            <w:vAlign w:val="center"/>
          </w:tcPr>
          <w:p w14:paraId="557BCA30" w14:textId="77777777" w:rsidR="001C0E2B" w:rsidRPr="001C0E2B" w:rsidRDefault="001C0E2B" w:rsidP="001C0E2B">
            <w:pPr>
              <w:widowControl/>
              <w:jc w:val="center"/>
              <w:rPr>
                <w:rFonts w:ascii="宋体" w:hAnsi="宋体" w:cs="宋体"/>
                <w:color w:val="000000"/>
                <w:sz w:val="22"/>
                <w:szCs w:val="22"/>
              </w:rPr>
            </w:pPr>
            <w:r w:rsidRPr="001C0E2B">
              <w:rPr>
                <w:rFonts w:ascii="宋体" w:hAnsi="宋体" w:cs="宋体" w:hint="eastAsia"/>
                <w:color w:val="000000"/>
                <w:sz w:val="22"/>
                <w:szCs w:val="22"/>
              </w:rPr>
              <w:t>A户型</w:t>
            </w:r>
          </w:p>
        </w:tc>
        <w:tc>
          <w:tcPr>
            <w:tcW w:w="3060" w:type="dxa"/>
            <w:tcBorders>
              <w:top w:val="nil"/>
              <w:left w:val="nil"/>
              <w:bottom w:val="single" w:sz="4" w:space="0" w:color="auto"/>
              <w:right w:val="single" w:sz="4" w:space="0" w:color="auto"/>
            </w:tcBorders>
            <w:noWrap/>
            <w:vAlign w:val="center"/>
          </w:tcPr>
          <w:p w14:paraId="09086BB5"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主卧衣柜柜体</w:t>
            </w:r>
          </w:p>
        </w:tc>
        <w:tc>
          <w:tcPr>
            <w:tcW w:w="1100" w:type="dxa"/>
            <w:vMerge w:val="restart"/>
            <w:tcBorders>
              <w:top w:val="nil"/>
              <w:left w:val="single" w:sz="4" w:space="0" w:color="auto"/>
              <w:bottom w:val="single" w:sz="4" w:space="0" w:color="auto"/>
              <w:right w:val="single" w:sz="4" w:space="0" w:color="auto"/>
            </w:tcBorders>
            <w:noWrap/>
            <w:vAlign w:val="center"/>
          </w:tcPr>
          <w:p w14:paraId="2318B12F"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6.54</w:t>
            </w:r>
          </w:p>
        </w:tc>
        <w:tc>
          <w:tcPr>
            <w:tcW w:w="780" w:type="dxa"/>
            <w:vMerge w:val="restart"/>
            <w:tcBorders>
              <w:top w:val="nil"/>
              <w:left w:val="single" w:sz="4" w:space="0" w:color="auto"/>
              <w:bottom w:val="single" w:sz="4" w:space="0" w:color="auto"/>
              <w:right w:val="single" w:sz="4" w:space="0" w:color="auto"/>
            </w:tcBorders>
            <w:noWrap/>
            <w:vAlign w:val="center"/>
          </w:tcPr>
          <w:p w14:paraId="055214EB"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w:t>
            </w:r>
          </w:p>
        </w:tc>
        <w:tc>
          <w:tcPr>
            <w:tcW w:w="1220" w:type="dxa"/>
            <w:vMerge w:val="restart"/>
            <w:tcBorders>
              <w:top w:val="nil"/>
              <w:left w:val="single" w:sz="4" w:space="0" w:color="auto"/>
              <w:bottom w:val="single" w:sz="4" w:space="0" w:color="auto"/>
              <w:right w:val="single" w:sz="4" w:space="0" w:color="auto"/>
            </w:tcBorders>
            <w:noWrap/>
            <w:vAlign w:val="center"/>
          </w:tcPr>
          <w:p w14:paraId="38F941BB"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635</w:t>
            </w:r>
          </w:p>
        </w:tc>
        <w:tc>
          <w:tcPr>
            <w:tcW w:w="1300" w:type="dxa"/>
            <w:vMerge w:val="restart"/>
            <w:tcBorders>
              <w:top w:val="nil"/>
              <w:left w:val="single" w:sz="4" w:space="0" w:color="auto"/>
              <w:bottom w:val="single" w:sz="4" w:space="0" w:color="auto"/>
              <w:right w:val="single" w:sz="4" w:space="0" w:color="auto"/>
            </w:tcBorders>
            <w:noWrap/>
            <w:vAlign w:val="center"/>
          </w:tcPr>
          <w:p w14:paraId="4D5B6BEA"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4152.9</w:t>
            </w:r>
          </w:p>
        </w:tc>
        <w:tc>
          <w:tcPr>
            <w:tcW w:w="1080" w:type="dxa"/>
            <w:vMerge w:val="restart"/>
            <w:tcBorders>
              <w:top w:val="nil"/>
              <w:left w:val="single" w:sz="4" w:space="0" w:color="auto"/>
              <w:bottom w:val="single" w:sz="4" w:space="0" w:color="auto"/>
              <w:right w:val="single" w:sz="4" w:space="0" w:color="auto"/>
            </w:tcBorders>
            <w:noWrap/>
            <w:vAlign w:val="center"/>
          </w:tcPr>
          <w:p w14:paraId="4747C6B3"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50</w:t>
            </w:r>
          </w:p>
        </w:tc>
        <w:tc>
          <w:tcPr>
            <w:tcW w:w="1600" w:type="dxa"/>
            <w:vMerge w:val="restart"/>
            <w:tcBorders>
              <w:top w:val="nil"/>
              <w:left w:val="single" w:sz="4" w:space="0" w:color="auto"/>
              <w:bottom w:val="single" w:sz="4" w:space="0" w:color="auto"/>
              <w:right w:val="single" w:sz="4" w:space="0" w:color="auto"/>
            </w:tcBorders>
            <w:noWrap/>
            <w:vAlign w:val="center"/>
          </w:tcPr>
          <w:p w14:paraId="279EA0F0"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 xml:space="preserve">207645.00 </w:t>
            </w:r>
          </w:p>
        </w:tc>
        <w:tc>
          <w:tcPr>
            <w:tcW w:w="1380" w:type="dxa"/>
            <w:tcBorders>
              <w:top w:val="nil"/>
              <w:left w:val="nil"/>
              <w:bottom w:val="single" w:sz="4" w:space="0" w:color="auto"/>
              <w:right w:val="single" w:sz="4" w:space="0" w:color="auto"/>
            </w:tcBorders>
            <w:noWrap/>
            <w:vAlign w:val="center"/>
          </w:tcPr>
          <w:p w14:paraId="0B90DDD9"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同样板房</w:t>
            </w:r>
          </w:p>
        </w:tc>
        <w:tc>
          <w:tcPr>
            <w:tcW w:w="2514" w:type="dxa"/>
            <w:vMerge w:val="restart"/>
            <w:tcBorders>
              <w:top w:val="nil"/>
              <w:left w:val="single" w:sz="4" w:space="0" w:color="auto"/>
              <w:bottom w:val="single" w:sz="4" w:space="0" w:color="auto"/>
              <w:right w:val="single" w:sz="4" w:space="0" w:color="auto"/>
            </w:tcBorders>
            <w:vAlign w:val="center"/>
          </w:tcPr>
          <w:p w14:paraId="4F9B8C52" w14:textId="77777777" w:rsidR="001C0E2B" w:rsidRPr="001C0E2B" w:rsidRDefault="001C0E2B" w:rsidP="001C0E2B">
            <w:pPr>
              <w:widowControl/>
              <w:jc w:val="center"/>
              <w:rPr>
                <w:rFonts w:ascii="宋体" w:hAnsi="宋体" w:cs="宋体"/>
                <w:color w:val="000000"/>
                <w:sz w:val="22"/>
                <w:szCs w:val="22"/>
              </w:rPr>
            </w:pPr>
            <w:r w:rsidRPr="001C0E2B">
              <w:rPr>
                <w:rFonts w:ascii="宋体" w:hAnsi="宋体" w:cs="宋体" w:hint="eastAsia"/>
                <w:color w:val="000000"/>
                <w:sz w:val="22"/>
                <w:szCs w:val="22"/>
              </w:rPr>
              <w:t>18mm厚E1颗粒板+5mm厚中纤背板</w:t>
            </w:r>
          </w:p>
        </w:tc>
      </w:tr>
      <w:tr w:rsidR="001C0E2B" w14:paraId="147777BD" w14:textId="77777777" w:rsidTr="001C0E2B">
        <w:trPr>
          <w:trHeight w:val="435"/>
          <w:jc w:val="center"/>
        </w:trPr>
        <w:tc>
          <w:tcPr>
            <w:tcW w:w="1094" w:type="dxa"/>
            <w:vMerge/>
            <w:tcBorders>
              <w:top w:val="nil"/>
              <w:left w:val="single" w:sz="4" w:space="0" w:color="auto"/>
              <w:bottom w:val="single" w:sz="4" w:space="0" w:color="auto"/>
              <w:right w:val="single" w:sz="4" w:space="0" w:color="auto"/>
            </w:tcBorders>
            <w:vAlign w:val="center"/>
          </w:tcPr>
          <w:p w14:paraId="7CC434D3" w14:textId="77777777" w:rsidR="001C0E2B" w:rsidRPr="001C0E2B" w:rsidRDefault="001C0E2B" w:rsidP="001C0E2B">
            <w:pPr>
              <w:widowControl/>
              <w:jc w:val="left"/>
              <w:rPr>
                <w:rFonts w:ascii="宋体" w:hAnsi="宋体" w:cs="宋体"/>
                <w:color w:val="000000"/>
                <w:sz w:val="22"/>
                <w:szCs w:val="22"/>
              </w:rPr>
            </w:pPr>
          </w:p>
        </w:tc>
        <w:tc>
          <w:tcPr>
            <w:tcW w:w="3060" w:type="dxa"/>
            <w:tcBorders>
              <w:top w:val="nil"/>
              <w:left w:val="nil"/>
              <w:bottom w:val="single" w:sz="4" w:space="0" w:color="auto"/>
              <w:right w:val="single" w:sz="4" w:space="0" w:color="auto"/>
            </w:tcBorders>
            <w:noWrap/>
            <w:vAlign w:val="center"/>
          </w:tcPr>
          <w:p w14:paraId="0E2B87F4"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主卧衣柜门</w:t>
            </w:r>
          </w:p>
        </w:tc>
        <w:tc>
          <w:tcPr>
            <w:tcW w:w="1100" w:type="dxa"/>
            <w:vMerge/>
            <w:tcBorders>
              <w:top w:val="nil"/>
              <w:left w:val="single" w:sz="4" w:space="0" w:color="auto"/>
              <w:bottom w:val="single" w:sz="4" w:space="0" w:color="auto"/>
              <w:right w:val="single" w:sz="4" w:space="0" w:color="auto"/>
            </w:tcBorders>
            <w:vAlign w:val="center"/>
          </w:tcPr>
          <w:p w14:paraId="370B5483" w14:textId="77777777" w:rsidR="001C0E2B" w:rsidRPr="001C0E2B" w:rsidRDefault="001C0E2B" w:rsidP="001C0E2B">
            <w:pPr>
              <w:widowControl/>
              <w:jc w:val="left"/>
              <w:rPr>
                <w:rFonts w:ascii="宋体" w:hAnsi="宋体" w:cs="宋体"/>
                <w:color w:val="000000"/>
                <w:sz w:val="22"/>
                <w:szCs w:val="22"/>
              </w:rPr>
            </w:pPr>
          </w:p>
        </w:tc>
        <w:tc>
          <w:tcPr>
            <w:tcW w:w="780" w:type="dxa"/>
            <w:vMerge/>
            <w:tcBorders>
              <w:top w:val="nil"/>
              <w:left w:val="single" w:sz="4" w:space="0" w:color="auto"/>
              <w:bottom w:val="single" w:sz="4" w:space="0" w:color="auto"/>
              <w:right w:val="single" w:sz="4" w:space="0" w:color="auto"/>
            </w:tcBorders>
            <w:vAlign w:val="center"/>
          </w:tcPr>
          <w:p w14:paraId="48B5FA42" w14:textId="77777777" w:rsidR="001C0E2B" w:rsidRPr="001C0E2B" w:rsidRDefault="001C0E2B" w:rsidP="001C0E2B">
            <w:pPr>
              <w:widowControl/>
              <w:jc w:val="left"/>
              <w:rPr>
                <w:rFonts w:ascii="宋体" w:hAnsi="宋体" w:cs="宋体"/>
                <w:color w:val="000000"/>
                <w:sz w:val="22"/>
                <w:szCs w:val="22"/>
              </w:rPr>
            </w:pPr>
          </w:p>
        </w:tc>
        <w:tc>
          <w:tcPr>
            <w:tcW w:w="1220" w:type="dxa"/>
            <w:vMerge/>
            <w:tcBorders>
              <w:top w:val="nil"/>
              <w:left w:val="single" w:sz="4" w:space="0" w:color="auto"/>
              <w:bottom w:val="single" w:sz="4" w:space="0" w:color="auto"/>
              <w:right w:val="single" w:sz="4" w:space="0" w:color="auto"/>
            </w:tcBorders>
            <w:vAlign w:val="center"/>
          </w:tcPr>
          <w:p w14:paraId="084E998F" w14:textId="77777777" w:rsidR="001C0E2B" w:rsidRPr="001C0E2B" w:rsidRDefault="001C0E2B" w:rsidP="001C0E2B">
            <w:pPr>
              <w:widowControl/>
              <w:jc w:val="left"/>
              <w:rPr>
                <w:rFonts w:ascii="宋体" w:hAnsi="宋体" w:cs="宋体"/>
                <w:color w:val="000000"/>
                <w:sz w:val="22"/>
                <w:szCs w:val="22"/>
              </w:rPr>
            </w:pPr>
          </w:p>
        </w:tc>
        <w:tc>
          <w:tcPr>
            <w:tcW w:w="1300" w:type="dxa"/>
            <w:vMerge/>
            <w:tcBorders>
              <w:top w:val="nil"/>
              <w:left w:val="single" w:sz="4" w:space="0" w:color="auto"/>
              <w:bottom w:val="single" w:sz="4" w:space="0" w:color="auto"/>
              <w:right w:val="single" w:sz="4" w:space="0" w:color="auto"/>
            </w:tcBorders>
            <w:vAlign w:val="center"/>
          </w:tcPr>
          <w:p w14:paraId="4A65C5C9" w14:textId="77777777" w:rsidR="001C0E2B" w:rsidRPr="001C0E2B" w:rsidRDefault="001C0E2B" w:rsidP="001C0E2B">
            <w:pPr>
              <w:widowControl/>
              <w:jc w:val="left"/>
              <w:rPr>
                <w:rFonts w:ascii="宋体" w:hAnsi="宋体" w:cs="宋体"/>
                <w:color w:val="000000"/>
                <w:sz w:val="22"/>
                <w:szCs w:val="22"/>
              </w:rPr>
            </w:pPr>
          </w:p>
        </w:tc>
        <w:tc>
          <w:tcPr>
            <w:tcW w:w="1080" w:type="dxa"/>
            <w:vMerge/>
            <w:tcBorders>
              <w:top w:val="nil"/>
              <w:left w:val="single" w:sz="4" w:space="0" w:color="auto"/>
              <w:bottom w:val="single" w:sz="4" w:space="0" w:color="auto"/>
              <w:right w:val="single" w:sz="4" w:space="0" w:color="auto"/>
            </w:tcBorders>
            <w:vAlign w:val="center"/>
          </w:tcPr>
          <w:p w14:paraId="3D618AC2" w14:textId="77777777" w:rsidR="001C0E2B" w:rsidRPr="001C0E2B" w:rsidRDefault="001C0E2B" w:rsidP="001C0E2B">
            <w:pPr>
              <w:widowControl/>
              <w:jc w:val="left"/>
              <w:rPr>
                <w:rFonts w:ascii="宋体" w:hAnsi="宋体" w:cs="宋体"/>
                <w:color w:val="000000"/>
                <w:sz w:val="22"/>
                <w:szCs w:val="22"/>
              </w:rPr>
            </w:pPr>
          </w:p>
        </w:tc>
        <w:tc>
          <w:tcPr>
            <w:tcW w:w="1600" w:type="dxa"/>
            <w:vMerge/>
            <w:tcBorders>
              <w:top w:val="nil"/>
              <w:left w:val="single" w:sz="4" w:space="0" w:color="auto"/>
              <w:bottom w:val="single" w:sz="4" w:space="0" w:color="auto"/>
              <w:right w:val="single" w:sz="4" w:space="0" w:color="auto"/>
            </w:tcBorders>
            <w:vAlign w:val="center"/>
          </w:tcPr>
          <w:p w14:paraId="62150D0A" w14:textId="77777777" w:rsidR="001C0E2B" w:rsidRPr="001C0E2B" w:rsidRDefault="001C0E2B" w:rsidP="001C0E2B">
            <w:pPr>
              <w:widowControl/>
              <w:jc w:val="left"/>
              <w:rPr>
                <w:rFonts w:ascii="宋体" w:hAnsi="宋体" w:cs="宋体"/>
                <w:color w:val="000000"/>
                <w:sz w:val="22"/>
                <w:szCs w:val="22"/>
              </w:rPr>
            </w:pPr>
          </w:p>
        </w:tc>
        <w:tc>
          <w:tcPr>
            <w:tcW w:w="1380" w:type="dxa"/>
            <w:tcBorders>
              <w:top w:val="nil"/>
              <w:left w:val="nil"/>
              <w:bottom w:val="single" w:sz="4" w:space="0" w:color="auto"/>
              <w:right w:val="single" w:sz="4" w:space="0" w:color="auto"/>
            </w:tcBorders>
            <w:noWrap/>
            <w:vAlign w:val="center"/>
          </w:tcPr>
          <w:p w14:paraId="5CA22D4B"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同样板房</w:t>
            </w:r>
          </w:p>
        </w:tc>
        <w:tc>
          <w:tcPr>
            <w:tcW w:w="2514" w:type="dxa"/>
            <w:vMerge/>
            <w:tcBorders>
              <w:top w:val="nil"/>
              <w:left w:val="single" w:sz="4" w:space="0" w:color="auto"/>
              <w:bottom w:val="single" w:sz="4" w:space="0" w:color="auto"/>
              <w:right w:val="single" w:sz="4" w:space="0" w:color="auto"/>
            </w:tcBorders>
            <w:vAlign w:val="center"/>
          </w:tcPr>
          <w:p w14:paraId="54B08F54" w14:textId="77777777" w:rsidR="001C0E2B" w:rsidRPr="001C0E2B" w:rsidRDefault="001C0E2B" w:rsidP="001C0E2B">
            <w:pPr>
              <w:widowControl/>
              <w:jc w:val="left"/>
              <w:rPr>
                <w:rFonts w:ascii="宋体" w:hAnsi="宋体" w:cs="宋体"/>
                <w:color w:val="000000"/>
                <w:sz w:val="22"/>
                <w:szCs w:val="22"/>
              </w:rPr>
            </w:pPr>
          </w:p>
        </w:tc>
      </w:tr>
      <w:tr w:rsidR="001C0E2B" w14:paraId="5D9C668A" w14:textId="77777777" w:rsidTr="001C0E2B">
        <w:trPr>
          <w:trHeight w:val="435"/>
          <w:jc w:val="center"/>
        </w:trPr>
        <w:tc>
          <w:tcPr>
            <w:tcW w:w="1094" w:type="dxa"/>
            <w:vMerge/>
            <w:tcBorders>
              <w:top w:val="nil"/>
              <w:left w:val="single" w:sz="4" w:space="0" w:color="auto"/>
              <w:bottom w:val="single" w:sz="4" w:space="0" w:color="auto"/>
              <w:right w:val="single" w:sz="4" w:space="0" w:color="auto"/>
            </w:tcBorders>
            <w:vAlign w:val="center"/>
          </w:tcPr>
          <w:p w14:paraId="4639488E" w14:textId="77777777" w:rsidR="001C0E2B" w:rsidRPr="001C0E2B" w:rsidRDefault="001C0E2B" w:rsidP="001C0E2B">
            <w:pPr>
              <w:widowControl/>
              <w:jc w:val="left"/>
              <w:rPr>
                <w:rFonts w:ascii="宋体" w:hAnsi="宋体" w:cs="宋体"/>
                <w:color w:val="000000"/>
                <w:sz w:val="22"/>
                <w:szCs w:val="22"/>
              </w:rPr>
            </w:pPr>
          </w:p>
        </w:tc>
        <w:tc>
          <w:tcPr>
            <w:tcW w:w="3060" w:type="dxa"/>
            <w:tcBorders>
              <w:top w:val="nil"/>
              <w:left w:val="nil"/>
              <w:bottom w:val="single" w:sz="4" w:space="0" w:color="auto"/>
              <w:right w:val="single" w:sz="4" w:space="0" w:color="auto"/>
            </w:tcBorders>
            <w:noWrap/>
            <w:vAlign w:val="center"/>
          </w:tcPr>
          <w:p w14:paraId="1EA14096"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顶柜门</w:t>
            </w:r>
          </w:p>
        </w:tc>
        <w:tc>
          <w:tcPr>
            <w:tcW w:w="1100" w:type="dxa"/>
            <w:vMerge/>
            <w:tcBorders>
              <w:top w:val="nil"/>
              <w:left w:val="single" w:sz="4" w:space="0" w:color="auto"/>
              <w:bottom w:val="single" w:sz="4" w:space="0" w:color="auto"/>
              <w:right w:val="single" w:sz="4" w:space="0" w:color="auto"/>
            </w:tcBorders>
            <w:vAlign w:val="center"/>
          </w:tcPr>
          <w:p w14:paraId="2B377B88" w14:textId="77777777" w:rsidR="001C0E2B" w:rsidRPr="001C0E2B" w:rsidRDefault="001C0E2B" w:rsidP="001C0E2B">
            <w:pPr>
              <w:widowControl/>
              <w:jc w:val="left"/>
              <w:rPr>
                <w:rFonts w:ascii="宋体" w:hAnsi="宋体" w:cs="宋体"/>
                <w:color w:val="000000"/>
                <w:sz w:val="22"/>
                <w:szCs w:val="22"/>
              </w:rPr>
            </w:pPr>
          </w:p>
        </w:tc>
        <w:tc>
          <w:tcPr>
            <w:tcW w:w="780" w:type="dxa"/>
            <w:vMerge/>
            <w:tcBorders>
              <w:top w:val="nil"/>
              <w:left w:val="single" w:sz="4" w:space="0" w:color="auto"/>
              <w:bottom w:val="single" w:sz="4" w:space="0" w:color="auto"/>
              <w:right w:val="single" w:sz="4" w:space="0" w:color="auto"/>
            </w:tcBorders>
            <w:vAlign w:val="center"/>
          </w:tcPr>
          <w:p w14:paraId="0A8ADD5C" w14:textId="77777777" w:rsidR="001C0E2B" w:rsidRPr="001C0E2B" w:rsidRDefault="001C0E2B" w:rsidP="001C0E2B">
            <w:pPr>
              <w:widowControl/>
              <w:jc w:val="left"/>
              <w:rPr>
                <w:rFonts w:ascii="宋体" w:hAnsi="宋体" w:cs="宋体"/>
                <w:color w:val="000000"/>
                <w:sz w:val="22"/>
                <w:szCs w:val="22"/>
              </w:rPr>
            </w:pPr>
          </w:p>
        </w:tc>
        <w:tc>
          <w:tcPr>
            <w:tcW w:w="1220" w:type="dxa"/>
            <w:vMerge/>
            <w:tcBorders>
              <w:top w:val="nil"/>
              <w:left w:val="single" w:sz="4" w:space="0" w:color="auto"/>
              <w:bottom w:val="single" w:sz="4" w:space="0" w:color="auto"/>
              <w:right w:val="single" w:sz="4" w:space="0" w:color="auto"/>
            </w:tcBorders>
            <w:vAlign w:val="center"/>
          </w:tcPr>
          <w:p w14:paraId="0C5ADACE" w14:textId="77777777" w:rsidR="001C0E2B" w:rsidRPr="001C0E2B" w:rsidRDefault="001C0E2B" w:rsidP="001C0E2B">
            <w:pPr>
              <w:widowControl/>
              <w:jc w:val="left"/>
              <w:rPr>
                <w:rFonts w:ascii="宋体" w:hAnsi="宋体" w:cs="宋体"/>
                <w:color w:val="000000"/>
                <w:sz w:val="22"/>
                <w:szCs w:val="22"/>
              </w:rPr>
            </w:pPr>
          </w:p>
        </w:tc>
        <w:tc>
          <w:tcPr>
            <w:tcW w:w="1300" w:type="dxa"/>
            <w:vMerge/>
            <w:tcBorders>
              <w:top w:val="nil"/>
              <w:left w:val="single" w:sz="4" w:space="0" w:color="auto"/>
              <w:bottom w:val="single" w:sz="4" w:space="0" w:color="auto"/>
              <w:right w:val="single" w:sz="4" w:space="0" w:color="auto"/>
            </w:tcBorders>
            <w:vAlign w:val="center"/>
          </w:tcPr>
          <w:p w14:paraId="1488D626" w14:textId="77777777" w:rsidR="001C0E2B" w:rsidRPr="001C0E2B" w:rsidRDefault="001C0E2B" w:rsidP="001C0E2B">
            <w:pPr>
              <w:widowControl/>
              <w:jc w:val="left"/>
              <w:rPr>
                <w:rFonts w:ascii="宋体" w:hAnsi="宋体" w:cs="宋体"/>
                <w:color w:val="000000"/>
                <w:sz w:val="22"/>
                <w:szCs w:val="22"/>
              </w:rPr>
            </w:pPr>
          </w:p>
        </w:tc>
        <w:tc>
          <w:tcPr>
            <w:tcW w:w="1080" w:type="dxa"/>
            <w:vMerge/>
            <w:tcBorders>
              <w:top w:val="nil"/>
              <w:left w:val="single" w:sz="4" w:space="0" w:color="auto"/>
              <w:bottom w:val="single" w:sz="4" w:space="0" w:color="auto"/>
              <w:right w:val="single" w:sz="4" w:space="0" w:color="auto"/>
            </w:tcBorders>
            <w:vAlign w:val="center"/>
          </w:tcPr>
          <w:p w14:paraId="608C23F4" w14:textId="77777777" w:rsidR="001C0E2B" w:rsidRPr="001C0E2B" w:rsidRDefault="001C0E2B" w:rsidP="001C0E2B">
            <w:pPr>
              <w:widowControl/>
              <w:jc w:val="left"/>
              <w:rPr>
                <w:rFonts w:ascii="宋体" w:hAnsi="宋体" w:cs="宋体"/>
                <w:color w:val="000000"/>
                <w:sz w:val="22"/>
                <w:szCs w:val="22"/>
              </w:rPr>
            </w:pPr>
          </w:p>
        </w:tc>
        <w:tc>
          <w:tcPr>
            <w:tcW w:w="1600" w:type="dxa"/>
            <w:vMerge/>
            <w:tcBorders>
              <w:top w:val="nil"/>
              <w:left w:val="single" w:sz="4" w:space="0" w:color="auto"/>
              <w:bottom w:val="single" w:sz="4" w:space="0" w:color="auto"/>
              <w:right w:val="single" w:sz="4" w:space="0" w:color="auto"/>
            </w:tcBorders>
            <w:vAlign w:val="center"/>
          </w:tcPr>
          <w:p w14:paraId="7B4C31A9" w14:textId="77777777" w:rsidR="001C0E2B" w:rsidRPr="001C0E2B" w:rsidRDefault="001C0E2B" w:rsidP="001C0E2B">
            <w:pPr>
              <w:widowControl/>
              <w:jc w:val="left"/>
              <w:rPr>
                <w:rFonts w:ascii="宋体" w:hAnsi="宋体" w:cs="宋体"/>
                <w:color w:val="000000"/>
                <w:sz w:val="22"/>
                <w:szCs w:val="22"/>
              </w:rPr>
            </w:pPr>
          </w:p>
        </w:tc>
        <w:tc>
          <w:tcPr>
            <w:tcW w:w="1380" w:type="dxa"/>
            <w:tcBorders>
              <w:top w:val="nil"/>
              <w:left w:val="nil"/>
              <w:bottom w:val="single" w:sz="4" w:space="0" w:color="auto"/>
              <w:right w:val="single" w:sz="4" w:space="0" w:color="auto"/>
            </w:tcBorders>
            <w:noWrap/>
            <w:vAlign w:val="center"/>
          </w:tcPr>
          <w:p w14:paraId="351A216C"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同样板房</w:t>
            </w:r>
          </w:p>
        </w:tc>
        <w:tc>
          <w:tcPr>
            <w:tcW w:w="2514" w:type="dxa"/>
            <w:vMerge/>
            <w:tcBorders>
              <w:top w:val="nil"/>
              <w:left w:val="single" w:sz="4" w:space="0" w:color="auto"/>
              <w:bottom w:val="single" w:sz="4" w:space="0" w:color="auto"/>
              <w:right w:val="single" w:sz="4" w:space="0" w:color="auto"/>
            </w:tcBorders>
            <w:vAlign w:val="center"/>
          </w:tcPr>
          <w:p w14:paraId="4680FDFB" w14:textId="77777777" w:rsidR="001C0E2B" w:rsidRPr="001C0E2B" w:rsidRDefault="001C0E2B" w:rsidP="001C0E2B">
            <w:pPr>
              <w:widowControl/>
              <w:jc w:val="left"/>
              <w:rPr>
                <w:rFonts w:ascii="宋体" w:hAnsi="宋体" w:cs="宋体"/>
                <w:color w:val="000000"/>
                <w:sz w:val="22"/>
                <w:szCs w:val="22"/>
              </w:rPr>
            </w:pPr>
          </w:p>
        </w:tc>
      </w:tr>
      <w:tr w:rsidR="001C0E2B" w14:paraId="13AD28D3" w14:textId="77777777" w:rsidTr="001C0E2B">
        <w:trPr>
          <w:trHeight w:val="435"/>
          <w:jc w:val="center"/>
        </w:trPr>
        <w:tc>
          <w:tcPr>
            <w:tcW w:w="1094" w:type="dxa"/>
            <w:vMerge/>
            <w:tcBorders>
              <w:top w:val="nil"/>
              <w:left w:val="single" w:sz="4" w:space="0" w:color="auto"/>
              <w:bottom w:val="single" w:sz="4" w:space="0" w:color="auto"/>
              <w:right w:val="single" w:sz="4" w:space="0" w:color="auto"/>
            </w:tcBorders>
            <w:vAlign w:val="center"/>
          </w:tcPr>
          <w:p w14:paraId="5416AC99" w14:textId="77777777" w:rsidR="001C0E2B" w:rsidRPr="001C0E2B" w:rsidRDefault="001C0E2B" w:rsidP="001C0E2B">
            <w:pPr>
              <w:widowControl/>
              <w:jc w:val="left"/>
              <w:rPr>
                <w:rFonts w:ascii="宋体" w:hAnsi="宋体" w:cs="宋体"/>
                <w:color w:val="000000"/>
                <w:sz w:val="22"/>
                <w:szCs w:val="22"/>
              </w:rPr>
            </w:pPr>
          </w:p>
        </w:tc>
        <w:tc>
          <w:tcPr>
            <w:tcW w:w="3060" w:type="dxa"/>
            <w:tcBorders>
              <w:top w:val="nil"/>
              <w:left w:val="nil"/>
              <w:bottom w:val="single" w:sz="4" w:space="0" w:color="auto"/>
              <w:right w:val="single" w:sz="4" w:space="0" w:color="auto"/>
            </w:tcBorders>
            <w:noWrap/>
            <w:vAlign w:val="center"/>
          </w:tcPr>
          <w:p w14:paraId="04E85C14"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顶柜门五金（铰链及拉手）</w:t>
            </w:r>
          </w:p>
        </w:tc>
        <w:tc>
          <w:tcPr>
            <w:tcW w:w="1100" w:type="dxa"/>
            <w:vMerge/>
            <w:tcBorders>
              <w:top w:val="nil"/>
              <w:left w:val="single" w:sz="4" w:space="0" w:color="auto"/>
              <w:bottom w:val="single" w:sz="4" w:space="0" w:color="auto"/>
              <w:right w:val="single" w:sz="4" w:space="0" w:color="auto"/>
            </w:tcBorders>
            <w:vAlign w:val="center"/>
          </w:tcPr>
          <w:p w14:paraId="61210D5B" w14:textId="77777777" w:rsidR="001C0E2B" w:rsidRPr="001C0E2B" w:rsidRDefault="001C0E2B" w:rsidP="001C0E2B">
            <w:pPr>
              <w:widowControl/>
              <w:jc w:val="left"/>
              <w:rPr>
                <w:rFonts w:ascii="宋体" w:hAnsi="宋体" w:cs="宋体"/>
                <w:color w:val="000000"/>
                <w:sz w:val="22"/>
                <w:szCs w:val="22"/>
              </w:rPr>
            </w:pPr>
          </w:p>
        </w:tc>
        <w:tc>
          <w:tcPr>
            <w:tcW w:w="780" w:type="dxa"/>
            <w:vMerge/>
            <w:tcBorders>
              <w:top w:val="nil"/>
              <w:left w:val="single" w:sz="4" w:space="0" w:color="auto"/>
              <w:bottom w:val="single" w:sz="4" w:space="0" w:color="auto"/>
              <w:right w:val="single" w:sz="4" w:space="0" w:color="auto"/>
            </w:tcBorders>
            <w:vAlign w:val="center"/>
          </w:tcPr>
          <w:p w14:paraId="4C0A4EB3" w14:textId="77777777" w:rsidR="001C0E2B" w:rsidRPr="001C0E2B" w:rsidRDefault="001C0E2B" w:rsidP="001C0E2B">
            <w:pPr>
              <w:widowControl/>
              <w:jc w:val="left"/>
              <w:rPr>
                <w:rFonts w:ascii="宋体" w:hAnsi="宋体" w:cs="宋体"/>
                <w:color w:val="000000"/>
                <w:sz w:val="22"/>
                <w:szCs w:val="22"/>
              </w:rPr>
            </w:pPr>
          </w:p>
        </w:tc>
        <w:tc>
          <w:tcPr>
            <w:tcW w:w="1220" w:type="dxa"/>
            <w:vMerge/>
            <w:tcBorders>
              <w:top w:val="nil"/>
              <w:left w:val="single" w:sz="4" w:space="0" w:color="auto"/>
              <w:bottom w:val="single" w:sz="4" w:space="0" w:color="auto"/>
              <w:right w:val="single" w:sz="4" w:space="0" w:color="auto"/>
            </w:tcBorders>
            <w:vAlign w:val="center"/>
          </w:tcPr>
          <w:p w14:paraId="4279FF6B" w14:textId="77777777" w:rsidR="001C0E2B" w:rsidRPr="001C0E2B" w:rsidRDefault="001C0E2B" w:rsidP="001C0E2B">
            <w:pPr>
              <w:widowControl/>
              <w:jc w:val="left"/>
              <w:rPr>
                <w:rFonts w:ascii="宋体" w:hAnsi="宋体" w:cs="宋体"/>
                <w:color w:val="000000"/>
                <w:sz w:val="22"/>
                <w:szCs w:val="22"/>
              </w:rPr>
            </w:pPr>
          </w:p>
        </w:tc>
        <w:tc>
          <w:tcPr>
            <w:tcW w:w="1300" w:type="dxa"/>
            <w:vMerge/>
            <w:tcBorders>
              <w:top w:val="nil"/>
              <w:left w:val="single" w:sz="4" w:space="0" w:color="auto"/>
              <w:bottom w:val="single" w:sz="4" w:space="0" w:color="auto"/>
              <w:right w:val="single" w:sz="4" w:space="0" w:color="auto"/>
            </w:tcBorders>
            <w:vAlign w:val="center"/>
          </w:tcPr>
          <w:p w14:paraId="5D489645" w14:textId="77777777" w:rsidR="001C0E2B" w:rsidRPr="001C0E2B" w:rsidRDefault="001C0E2B" w:rsidP="001C0E2B">
            <w:pPr>
              <w:widowControl/>
              <w:jc w:val="left"/>
              <w:rPr>
                <w:rFonts w:ascii="宋体" w:hAnsi="宋体" w:cs="宋体"/>
                <w:color w:val="000000"/>
                <w:sz w:val="22"/>
                <w:szCs w:val="22"/>
              </w:rPr>
            </w:pPr>
          </w:p>
        </w:tc>
        <w:tc>
          <w:tcPr>
            <w:tcW w:w="1080" w:type="dxa"/>
            <w:vMerge/>
            <w:tcBorders>
              <w:top w:val="nil"/>
              <w:left w:val="single" w:sz="4" w:space="0" w:color="auto"/>
              <w:bottom w:val="single" w:sz="4" w:space="0" w:color="auto"/>
              <w:right w:val="single" w:sz="4" w:space="0" w:color="auto"/>
            </w:tcBorders>
            <w:vAlign w:val="center"/>
          </w:tcPr>
          <w:p w14:paraId="44B9AC35" w14:textId="77777777" w:rsidR="001C0E2B" w:rsidRPr="001C0E2B" w:rsidRDefault="001C0E2B" w:rsidP="001C0E2B">
            <w:pPr>
              <w:widowControl/>
              <w:jc w:val="left"/>
              <w:rPr>
                <w:rFonts w:ascii="宋体" w:hAnsi="宋体" w:cs="宋体"/>
                <w:color w:val="000000"/>
                <w:sz w:val="22"/>
                <w:szCs w:val="22"/>
              </w:rPr>
            </w:pPr>
          </w:p>
        </w:tc>
        <w:tc>
          <w:tcPr>
            <w:tcW w:w="1600" w:type="dxa"/>
            <w:vMerge/>
            <w:tcBorders>
              <w:top w:val="nil"/>
              <w:left w:val="single" w:sz="4" w:space="0" w:color="auto"/>
              <w:bottom w:val="single" w:sz="4" w:space="0" w:color="auto"/>
              <w:right w:val="single" w:sz="4" w:space="0" w:color="auto"/>
            </w:tcBorders>
            <w:vAlign w:val="center"/>
          </w:tcPr>
          <w:p w14:paraId="2210509C" w14:textId="77777777" w:rsidR="001C0E2B" w:rsidRPr="001C0E2B" w:rsidRDefault="001C0E2B" w:rsidP="001C0E2B">
            <w:pPr>
              <w:widowControl/>
              <w:jc w:val="left"/>
              <w:rPr>
                <w:rFonts w:ascii="宋体" w:hAnsi="宋体" w:cs="宋体"/>
                <w:color w:val="000000"/>
                <w:sz w:val="22"/>
                <w:szCs w:val="22"/>
              </w:rPr>
            </w:pPr>
          </w:p>
        </w:tc>
        <w:tc>
          <w:tcPr>
            <w:tcW w:w="1380" w:type="dxa"/>
            <w:tcBorders>
              <w:top w:val="nil"/>
              <w:left w:val="nil"/>
              <w:bottom w:val="single" w:sz="4" w:space="0" w:color="auto"/>
              <w:right w:val="single" w:sz="4" w:space="0" w:color="auto"/>
            </w:tcBorders>
            <w:noWrap/>
            <w:vAlign w:val="center"/>
          </w:tcPr>
          <w:p w14:paraId="66F144F7"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 xml:space="preserve">　</w:t>
            </w:r>
          </w:p>
        </w:tc>
        <w:tc>
          <w:tcPr>
            <w:tcW w:w="2514" w:type="dxa"/>
            <w:vMerge/>
            <w:tcBorders>
              <w:top w:val="nil"/>
              <w:left w:val="single" w:sz="4" w:space="0" w:color="auto"/>
              <w:bottom w:val="single" w:sz="4" w:space="0" w:color="auto"/>
              <w:right w:val="single" w:sz="4" w:space="0" w:color="auto"/>
            </w:tcBorders>
            <w:vAlign w:val="center"/>
          </w:tcPr>
          <w:p w14:paraId="50EF9ED5" w14:textId="77777777" w:rsidR="001C0E2B" w:rsidRPr="001C0E2B" w:rsidRDefault="001C0E2B" w:rsidP="001C0E2B">
            <w:pPr>
              <w:widowControl/>
              <w:jc w:val="left"/>
              <w:rPr>
                <w:rFonts w:ascii="宋体" w:hAnsi="宋体" w:cs="宋体"/>
                <w:color w:val="000000"/>
                <w:sz w:val="22"/>
                <w:szCs w:val="22"/>
              </w:rPr>
            </w:pPr>
          </w:p>
        </w:tc>
      </w:tr>
      <w:tr w:rsidR="001C0E2B" w14:paraId="3BEAC64B" w14:textId="77777777" w:rsidTr="001C0E2B">
        <w:trPr>
          <w:trHeight w:val="435"/>
          <w:jc w:val="center"/>
        </w:trPr>
        <w:tc>
          <w:tcPr>
            <w:tcW w:w="1094" w:type="dxa"/>
            <w:vMerge/>
            <w:tcBorders>
              <w:top w:val="nil"/>
              <w:left w:val="single" w:sz="4" w:space="0" w:color="auto"/>
              <w:bottom w:val="single" w:sz="4" w:space="0" w:color="auto"/>
              <w:right w:val="single" w:sz="4" w:space="0" w:color="auto"/>
            </w:tcBorders>
            <w:vAlign w:val="center"/>
          </w:tcPr>
          <w:p w14:paraId="7503D927" w14:textId="77777777" w:rsidR="001C0E2B" w:rsidRPr="001C0E2B" w:rsidRDefault="001C0E2B" w:rsidP="001C0E2B">
            <w:pPr>
              <w:widowControl/>
              <w:jc w:val="left"/>
              <w:rPr>
                <w:rFonts w:ascii="宋体" w:hAnsi="宋体" w:cs="宋体"/>
                <w:color w:val="000000"/>
                <w:sz w:val="22"/>
                <w:szCs w:val="22"/>
              </w:rPr>
            </w:pPr>
          </w:p>
        </w:tc>
        <w:tc>
          <w:tcPr>
            <w:tcW w:w="3060" w:type="dxa"/>
            <w:tcBorders>
              <w:top w:val="nil"/>
              <w:left w:val="nil"/>
              <w:bottom w:val="single" w:sz="4" w:space="0" w:color="auto"/>
              <w:right w:val="single" w:sz="4" w:space="0" w:color="auto"/>
            </w:tcBorders>
            <w:noWrap/>
            <w:vAlign w:val="center"/>
          </w:tcPr>
          <w:p w14:paraId="2FAE9758"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厨房吊柜</w:t>
            </w:r>
          </w:p>
        </w:tc>
        <w:tc>
          <w:tcPr>
            <w:tcW w:w="1100" w:type="dxa"/>
            <w:vMerge w:val="restart"/>
            <w:tcBorders>
              <w:top w:val="nil"/>
              <w:left w:val="single" w:sz="4" w:space="0" w:color="auto"/>
              <w:bottom w:val="single" w:sz="4" w:space="0" w:color="auto"/>
              <w:right w:val="single" w:sz="4" w:space="0" w:color="auto"/>
            </w:tcBorders>
            <w:noWrap/>
            <w:vAlign w:val="center"/>
          </w:tcPr>
          <w:p w14:paraId="57F0CD47"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1.8</w:t>
            </w:r>
          </w:p>
        </w:tc>
        <w:tc>
          <w:tcPr>
            <w:tcW w:w="780" w:type="dxa"/>
            <w:vMerge w:val="restart"/>
            <w:tcBorders>
              <w:top w:val="nil"/>
              <w:left w:val="single" w:sz="4" w:space="0" w:color="auto"/>
              <w:bottom w:val="single" w:sz="4" w:space="0" w:color="auto"/>
              <w:right w:val="single" w:sz="4" w:space="0" w:color="auto"/>
            </w:tcBorders>
            <w:noWrap/>
            <w:vAlign w:val="center"/>
          </w:tcPr>
          <w:p w14:paraId="4C00137B"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m</w:t>
            </w:r>
          </w:p>
        </w:tc>
        <w:tc>
          <w:tcPr>
            <w:tcW w:w="1220" w:type="dxa"/>
            <w:vMerge w:val="restart"/>
            <w:tcBorders>
              <w:top w:val="nil"/>
              <w:left w:val="single" w:sz="4" w:space="0" w:color="auto"/>
              <w:bottom w:val="single" w:sz="4" w:space="0" w:color="auto"/>
              <w:right w:val="single" w:sz="4" w:space="0" w:color="auto"/>
            </w:tcBorders>
            <w:noWrap/>
            <w:vAlign w:val="center"/>
          </w:tcPr>
          <w:p w14:paraId="39F824BC"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528</w:t>
            </w:r>
          </w:p>
        </w:tc>
        <w:tc>
          <w:tcPr>
            <w:tcW w:w="1300" w:type="dxa"/>
            <w:vMerge w:val="restart"/>
            <w:tcBorders>
              <w:top w:val="nil"/>
              <w:left w:val="single" w:sz="4" w:space="0" w:color="auto"/>
              <w:bottom w:val="single" w:sz="4" w:space="0" w:color="auto"/>
              <w:right w:val="single" w:sz="4" w:space="0" w:color="auto"/>
            </w:tcBorders>
            <w:noWrap/>
            <w:vAlign w:val="center"/>
          </w:tcPr>
          <w:p w14:paraId="7FA60BF9"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950.4</w:t>
            </w:r>
          </w:p>
        </w:tc>
        <w:tc>
          <w:tcPr>
            <w:tcW w:w="1080" w:type="dxa"/>
            <w:vMerge w:val="restart"/>
            <w:tcBorders>
              <w:top w:val="nil"/>
              <w:left w:val="single" w:sz="4" w:space="0" w:color="auto"/>
              <w:bottom w:val="single" w:sz="4" w:space="0" w:color="auto"/>
              <w:right w:val="single" w:sz="4" w:space="0" w:color="auto"/>
            </w:tcBorders>
            <w:noWrap/>
            <w:vAlign w:val="center"/>
          </w:tcPr>
          <w:p w14:paraId="20263AD5"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50</w:t>
            </w:r>
          </w:p>
        </w:tc>
        <w:tc>
          <w:tcPr>
            <w:tcW w:w="1600" w:type="dxa"/>
            <w:vMerge w:val="restart"/>
            <w:tcBorders>
              <w:top w:val="nil"/>
              <w:left w:val="single" w:sz="4" w:space="0" w:color="auto"/>
              <w:bottom w:val="single" w:sz="4" w:space="0" w:color="auto"/>
              <w:right w:val="single" w:sz="4" w:space="0" w:color="auto"/>
            </w:tcBorders>
            <w:noWrap/>
            <w:vAlign w:val="center"/>
          </w:tcPr>
          <w:p w14:paraId="75ABBC17"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 xml:space="preserve">47520.00 </w:t>
            </w:r>
          </w:p>
        </w:tc>
        <w:tc>
          <w:tcPr>
            <w:tcW w:w="1380" w:type="dxa"/>
            <w:tcBorders>
              <w:top w:val="nil"/>
              <w:left w:val="nil"/>
              <w:bottom w:val="single" w:sz="4" w:space="0" w:color="auto"/>
              <w:right w:val="single" w:sz="4" w:space="0" w:color="auto"/>
            </w:tcBorders>
            <w:noWrap/>
            <w:vAlign w:val="center"/>
          </w:tcPr>
          <w:p w14:paraId="585BBFD5"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同样板房</w:t>
            </w:r>
          </w:p>
        </w:tc>
        <w:tc>
          <w:tcPr>
            <w:tcW w:w="2514" w:type="dxa"/>
            <w:vMerge w:val="restart"/>
            <w:tcBorders>
              <w:top w:val="nil"/>
              <w:left w:val="single" w:sz="4" w:space="0" w:color="auto"/>
              <w:bottom w:val="single" w:sz="4" w:space="0" w:color="auto"/>
              <w:right w:val="single" w:sz="4" w:space="0" w:color="auto"/>
            </w:tcBorders>
            <w:vAlign w:val="center"/>
          </w:tcPr>
          <w:p w14:paraId="52DB236C" w14:textId="77777777" w:rsidR="001C0E2B" w:rsidRPr="001C0E2B" w:rsidRDefault="001C0E2B" w:rsidP="001C0E2B">
            <w:pPr>
              <w:widowControl/>
              <w:jc w:val="center"/>
              <w:rPr>
                <w:rFonts w:ascii="宋体" w:hAnsi="宋体" w:cs="宋体"/>
                <w:color w:val="000000"/>
                <w:sz w:val="22"/>
                <w:szCs w:val="22"/>
              </w:rPr>
            </w:pPr>
            <w:r w:rsidRPr="001C0E2B">
              <w:rPr>
                <w:rFonts w:ascii="宋体" w:hAnsi="宋体" w:cs="宋体" w:hint="eastAsia"/>
                <w:color w:val="000000"/>
                <w:sz w:val="22"/>
                <w:szCs w:val="22"/>
              </w:rPr>
              <w:t>18mm厚E1颗粒板18背板</w:t>
            </w:r>
          </w:p>
        </w:tc>
      </w:tr>
      <w:tr w:rsidR="001C0E2B" w14:paraId="6C1B2F69" w14:textId="77777777" w:rsidTr="001C0E2B">
        <w:trPr>
          <w:trHeight w:val="435"/>
          <w:jc w:val="center"/>
        </w:trPr>
        <w:tc>
          <w:tcPr>
            <w:tcW w:w="1094" w:type="dxa"/>
            <w:vMerge/>
            <w:tcBorders>
              <w:top w:val="nil"/>
              <w:left w:val="single" w:sz="4" w:space="0" w:color="auto"/>
              <w:bottom w:val="single" w:sz="4" w:space="0" w:color="auto"/>
              <w:right w:val="single" w:sz="4" w:space="0" w:color="auto"/>
            </w:tcBorders>
            <w:vAlign w:val="center"/>
          </w:tcPr>
          <w:p w14:paraId="38C5FFD7" w14:textId="77777777" w:rsidR="001C0E2B" w:rsidRPr="001C0E2B" w:rsidRDefault="001C0E2B" w:rsidP="001C0E2B">
            <w:pPr>
              <w:widowControl/>
              <w:jc w:val="left"/>
              <w:rPr>
                <w:rFonts w:ascii="宋体" w:hAnsi="宋体" w:cs="宋体"/>
                <w:color w:val="000000"/>
                <w:sz w:val="22"/>
                <w:szCs w:val="22"/>
              </w:rPr>
            </w:pPr>
          </w:p>
        </w:tc>
        <w:tc>
          <w:tcPr>
            <w:tcW w:w="3060" w:type="dxa"/>
            <w:tcBorders>
              <w:top w:val="nil"/>
              <w:left w:val="nil"/>
              <w:bottom w:val="single" w:sz="4" w:space="0" w:color="auto"/>
              <w:right w:val="single" w:sz="4" w:space="0" w:color="auto"/>
            </w:tcBorders>
            <w:noWrap/>
            <w:vAlign w:val="center"/>
          </w:tcPr>
          <w:p w14:paraId="1EF4B7B8"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吊柜门（吸塑）</w:t>
            </w:r>
          </w:p>
        </w:tc>
        <w:tc>
          <w:tcPr>
            <w:tcW w:w="1100" w:type="dxa"/>
            <w:vMerge/>
            <w:tcBorders>
              <w:top w:val="nil"/>
              <w:left w:val="single" w:sz="4" w:space="0" w:color="auto"/>
              <w:bottom w:val="single" w:sz="4" w:space="0" w:color="auto"/>
              <w:right w:val="single" w:sz="4" w:space="0" w:color="auto"/>
            </w:tcBorders>
            <w:vAlign w:val="center"/>
          </w:tcPr>
          <w:p w14:paraId="2D38D4CD" w14:textId="77777777" w:rsidR="001C0E2B" w:rsidRPr="001C0E2B" w:rsidRDefault="001C0E2B" w:rsidP="001C0E2B">
            <w:pPr>
              <w:widowControl/>
              <w:jc w:val="left"/>
              <w:rPr>
                <w:rFonts w:ascii="宋体" w:hAnsi="宋体" w:cs="宋体"/>
                <w:color w:val="000000"/>
                <w:sz w:val="22"/>
                <w:szCs w:val="22"/>
              </w:rPr>
            </w:pPr>
          </w:p>
        </w:tc>
        <w:tc>
          <w:tcPr>
            <w:tcW w:w="780" w:type="dxa"/>
            <w:vMerge/>
            <w:tcBorders>
              <w:top w:val="nil"/>
              <w:left w:val="single" w:sz="4" w:space="0" w:color="auto"/>
              <w:bottom w:val="single" w:sz="4" w:space="0" w:color="auto"/>
              <w:right w:val="single" w:sz="4" w:space="0" w:color="auto"/>
            </w:tcBorders>
            <w:vAlign w:val="center"/>
          </w:tcPr>
          <w:p w14:paraId="784896D5" w14:textId="77777777" w:rsidR="001C0E2B" w:rsidRPr="001C0E2B" w:rsidRDefault="001C0E2B" w:rsidP="001C0E2B">
            <w:pPr>
              <w:widowControl/>
              <w:jc w:val="left"/>
              <w:rPr>
                <w:rFonts w:ascii="宋体" w:hAnsi="宋体" w:cs="宋体"/>
                <w:color w:val="000000"/>
                <w:sz w:val="22"/>
                <w:szCs w:val="22"/>
              </w:rPr>
            </w:pPr>
          </w:p>
        </w:tc>
        <w:tc>
          <w:tcPr>
            <w:tcW w:w="1220" w:type="dxa"/>
            <w:vMerge/>
            <w:tcBorders>
              <w:top w:val="nil"/>
              <w:left w:val="single" w:sz="4" w:space="0" w:color="auto"/>
              <w:bottom w:val="single" w:sz="4" w:space="0" w:color="auto"/>
              <w:right w:val="single" w:sz="4" w:space="0" w:color="auto"/>
            </w:tcBorders>
            <w:vAlign w:val="center"/>
          </w:tcPr>
          <w:p w14:paraId="13CF6BD5" w14:textId="77777777" w:rsidR="001C0E2B" w:rsidRPr="001C0E2B" w:rsidRDefault="001C0E2B" w:rsidP="001C0E2B">
            <w:pPr>
              <w:widowControl/>
              <w:jc w:val="left"/>
              <w:rPr>
                <w:rFonts w:ascii="宋体" w:hAnsi="宋体" w:cs="宋体"/>
                <w:color w:val="000000"/>
                <w:sz w:val="22"/>
                <w:szCs w:val="22"/>
              </w:rPr>
            </w:pPr>
          </w:p>
        </w:tc>
        <w:tc>
          <w:tcPr>
            <w:tcW w:w="1300" w:type="dxa"/>
            <w:vMerge/>
            <w:tcBorders>
              <w:top w:val="nil"/>
              <w:left w:val="single" w:sz="4" w:space="0" w:color="auto"/>
              <w:bottom w:val="single" w:sz="4" w:space="0" w:color="auto"/>
              <w:right w:val="single" w:sz="4" w:space="0" w:color="auto"/>
            </w:tcBorders>
            <w:vAlign w:val="center"/>
          </w:tcPr>
          <w:p w14:paraId="17688700" w14:textId="77777777" w:rsidR="001C0E2B" w:rsidRPr="001C0E2B" w:rsidRDefault="001C0E2B" w:rsidP="001C0E2B">
            <w:pPr>
              <w:widowControl/>
              <w:jc w:val="left"/>
              <w:rPr>
                <w:rFonts w:ascii="宋体" w:hAnsi="宋体" w:cs="宋体"/>
                <w:color w:val="000000"/>
                <w:sz w:val="22"/>
                <w:szCs w:val="22"/>
              </w:rPr>
            </w:pPr>
          </w:p>
        </w:tc>
        <w:tc>
          <w:tcPr>
            <w:tcW w:w="1080" w:type="dxa"/>
            <w:vMerge/>
            <w:tcBorders>
              <w:top w:val="nil"/>
              <w:left w:val="single" w:sz="4" w:space="0" w:color="auto"/>
              <w:bottom w:val="single" w:sz="4" w:space="0" w:color="auto"/>
              <w:right w:val="single" w:sz="4" w:space="0" w:color="auto"/>
            </w:tcBorders>
            <w:vAlign w:val="center"/>
          </w:tcPr>
          <w:p w14:paraId="200FBC74" w14:textId="77777777" w:rsidR="001C0E2B" w:rsidRPr="001C0E2B" w:rsidRDefault="001C0E2B" w:rsidP="001C0E2B">
            <w:pPr>
              <w:widowControl/>
              <w:jc w:val="left"/>
              <w:rPr>
                <w:rFonts w:ascii="宋体" w:hAnsi="宋体" w:cs="宋体"/>
                <w:color w:val="000000"/>
                <w:sz w:val="22"/>
                <w:szCs w:val="22"/>
              </w:rPr>
            </w:pPr>
          </w:p>
        </w:tc>
        <w:tc>
          <w:tcPr>
            <w:tcW w:w="1600" w:type="dxa"/>
            <w:vMerge/>
            <w:tcBorders>
              <w:top w:val="nil"/>
              <w:left w:val="single" w:sz="4" w:space="0" w:color="auto"/>
              <w:bottom w:val="single" w:sz="4" w:space="0" w:color="auto"/>
              <w:right w:val="single" w:sz="4" w:space="0" w:color="auto"/>
            </w:tcBorders>
            <w:vAlign w:val="center"/>
          </w:tcPr>
          <w:p w14:paraId="16BD837D" w14:textId="77777777" w:rsidR="001C0E2B" w:rsidRPr="001C0E2B" w:rsidRDefault="001C0E2B" w:rsidP="001C0E2B">
            <w:pPr>
              <w:widowControl/>
              <w:jc w:val="left"/>
              <w:rPr>
                <w:rFonts w:ascii="宋体" w:hAnsi="宋体" w:cs="宋体"/>
                <w:color w:val="000000"/>
                <w:sz w:val="22"/>
                <w:szCs w:val="22"/>
              </w:rPr>
            </w:pPr>
          </w:p>
        </w:tc>
        <w:tc>
          <w:tcPr>
            <w:tcW w:w="1380" w:type="dxa"/>
            <w:tcBorders>
              <w:top w:val="nil"/>
              <w:left w:val="nil"/>
              <w:bottom w:val="single" w:sz="4" w:space="0" w:color="auto"/>
              <w:right w:val="single" w:sz="4" w:space="0" w:color="auto"/>
            </w:tcBorders>
            <w:noWrap/>
            <w:vAlign w:val="center"/>
          </w:tcPr>
          <w:p w14:paraId="7F6A019D"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同样板房</w:t>
            </w:r>
          </w:p>
        </w:tc>
        <w:tc>
          <w:tcPr>
            <w:tcW w:w="2514" w:type="dxa"/>
            <w:vMerge/>
            <w:tcBorders>
              <w:top w:val="nil"/>
              <w:left w:val="single" w:sz="4" w:space="0" w:color="auto"/>
              <w:bottom w:val="single" w:sz="4" w:space="0" w:color="auto"/>
              <w:right w:val="single" w:sz="4" w:space="0" w:color="auto"/>
            </w:tcBorders>
            <w:vAlign w:val="center"/>
          </w:tcPr>
          <w:p w14:paraId="20CCCE83" w14:textId="77777777" w:rsidR="001C0E2B" w:rsidRPr="001C0E2B" w:rsidRDefault="001C0E2B" w:rsidP="001C0E2B">
            <w:pPr>
              <w:widowControl/>
              <w:jc w:val="left"/>
              <w:rPr>
                <w:rFonts w:ascii="宋体" w:hAnsi="宋体" w:cs="宋体"/>
                <w:color w:val="000000"/>
                <w:sz w:val="22"/>
                <w:szCs w:val="22"/>
              </w:rPr>
            </w:pPr>
          </w:p>
        </w:tc>
      </w:tr>
      <w:tr w:rsidR="001C0E2B" w14:paraId="32EE2C36" w14:textId="77777777" w:rsidTr="001C0E2B">
        <w:trPr>
          <w:trHeight w:val="435"/>
          <w:jc w:val="center"/>
        </w:trPr>
        <w:tc>
          <w:tcPr>
            <w:tcW w:w="1094" w:type="dxa"/>
            <w:vMerge/>
            <w:tcBorders>
              <w:top w:val="nil"/>
              <w:left w:val="single" w:sz="4" w:space="0" w:color="auto"/>
              <w:bottom w:val="single" w:sz="4" w:space="0" w:color="auto"/>
              <w:right w:val="single" w:sz="4" w:space="0" w:color="auto"/>
            </w:tcBorders>
            <w:vAlign w:val="center"/>
          </w:tcPr>
          <w:p w14:paraId="69F6B558" w14:textId="77777777" w:rsidR="001C0E2B" w:rsidRPr="001C0E2B" w:rsidRDefault="001C0E2B" w:rsidP="001C0E2B">
            <w:pPr>
              <w:widowControl/>
              <w:jc w:val="left"/>
              <w:rPr>
                <w:rFonts w:ascii="宋体" w:hAnsi="宋体" w:cs="宋体"/>
                <w:color w:val="000000"/>
                <w:sz w:val="22"/>
                <w:szCs w:val="22"/>
              </w:rPr>
            </w:pPr>
          </w:p>
        </w:tc>
        <w:tc>
          <w:tcPr>
            <w:tcW w:w="3060" w:type="dxa"/>
            <w:tcBorders>
              <w:top w:val="nil"/>
              <w:left w:val="nil"/>
              <w:bottom w:val="single" w:sz="4" w:space="0" w:color="auto"/>
              <w:right w:val="single" w:sz="4" w:space="0" w:color="auto"/>
            </w:tcBorders>
            <w:noWrap/>
            <w:vAlign w:val="center"/>
          </w:tcPr>
          <w:p w14:paraId="3897E7E1"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吊柜门五金（铰链）</w:t>
            </w:r>
          </w:p>
        </w:tc>
        <w:tc>
          <w:tcPr>
            <w:tcW w:w="1100" w:type="dxa"/>
            <w:vMerge/>
            <w:tcBorders>
              <w:top w:val="nil"/>
              <w:left w:val="single" w:sz="4" w:space="0" w:color="auto"/>
              <w:bottom w:val="single" w:sz="4" w:space="0" w:color="auto"/>
              <w:right w:val="single" w:sz="4" w:space="0" w:color="auto"/>
            </w:tcBorders>
            <w:vAlign w:val="center"/>
          </w:tcPr>
          <w:p w14:paraId="36A786B2" w14:textId="77777777" w:rsidR="001C0E2B" w:rsidRPr="001C0E2B" w:rsidRDefault="001C0E2B" w:rsidP="001C0E2B">
            <w:pPr>
              <w:widowControl/>
              <w:jc w:val="left"/>
              <w:rPr>
                <w:rFonts w:ascii="宋体" w:hAnsi="宋体" w:cs="宋体"/>
                <w:color w:val="000000"/>
                <w:sz w:val="22"/>
                <w:szCs w:val="22"/>
              </w:rPr>
            </w:pPr>
          </w:p>
        </w:tc>
        <w:tc>
          <w:tcPr>
            <w:tcW w:w="780" w:type="dxa"/>
            <w:vMerge/>
            <w:tcBorders>
              <w:top w:val="nil"/>
              <w:left w:val="single" w:sz="4" w:space="0" w:color="auto"/>
              <w:bottom w:val="single" w:sz="4" w:space="0" w:color="auto"/>
              <w:right w:val="single" w:sz="4" w:space="0" w:color="auto"/>
            </w:tcBorders>
            <w:vAlign w:val="center"/>
          </w:tcPr>
          <w:p w14:paraId="53E719FA" w14:textId="77777777" w:rsidR="001C0E2B" w:rsidRPr="001C0E2B" w:rsidRDefault="001C0E2B" w:rsidP="001C0E2B">
            <w:pPr>
              <w:widowControl/>
              <w:jc w:val="left"/>
              <w:rPr>
                <w:rFonts w:ascii="宋体" w:hAnsi="宋体" w:cs="宋体"/>
                <w:color w:val="000000"/>
                <w:sz w:val="22"/>
                <w:szCs w:val="22"/>
              </w:rPr>
            </w:pPr>
          </w:p>
        </w:tc>
        <w:tc>
          <w:tcPr>
            <w:tcW w:w="1220" w:type="dxa"/>
            <w:vMerge/>
            <w:tcBorders>
              <w:top w:val="nil"/>
              <w:left w:val="single" w:sz="4" w:space="0" w:color="auto"/>
              <w:bottom w:val="single" w:sz="4" w:space="0" w:color="auto"/>
              <w:right w:val="single" w:sz="4" w:space="0" w:color="auto"/>
            </w:tcBorders>
            <w:vAlign w:val="center"/>
          </w:tcPr>
          <w:p w14:paraId="63DC7851" w14:textId="77777777" w:rsidR="001C0E2B" w:rsidRPr="001C0E2B" w:rsidRDefault="001C0E2B" w:rsidP="001C0E2B">
            <w:pPr>
              <w:widowControl/>
              <w:jc w:val="left"/>
              <w:rPr>
                <w:rFonts w:ascii="宋体" w:hAnsi="宋体" w:cs="宋体"/>
                <w:color w:val="000000"/>
                <w:sz w:val="22"/>
                <w:szCs w:val="22"/>
              </w:rPr>
            </w:pPr>
          </w:p>
        </w:tc>
        <w:tc>
          <w:tcPr>
            <w:tcW w:w="1300" w:type="dxa"/>
            <w:vMerge/>
            <w:tcBorders>
              <w:top w:val="nil"/>
              <w:left w:val="single" w:sz="4" w:space="0" w:color="auto"/>
              <w:bottom w:val="single" w:sz="4" w:space="0" w:color="auto"/>
              <w:right w:val="single" w:sz="4" w:space="0" w:color="auto"/>
            </w:tcBorders>
            <w:vAlign w:val="center"/>
          </w:tcPr>
          <w:p w14:paraId="1C0095DE" w14:textId="77777777" w:rsidR="001C0E2B" w:rsidRPr="001C0E2B" w:rsidRDefault="001C0E2B" w:rsidP="001C0E2B">
            <w:pPr>
              <w:widowControl/>
              <w:jc w:val="left"/>
              <w:rPr>
                <w:rFonts w:ascii="宋体" w:hAnsi="宋体" w:cs="宋体"/>
                <w:color w:val="000000"/>
                <w:sz w:val="22"/>
                <w:szCs w:val="22"/>
              </w:rPr>
            </w:pPr>
          </w:p>
        </w:tc>
        <w:tc>
          <w:tcPr>
            <w:tcW w:w="1080" w:type="dxa"/>
            <w:vMerge/>
            <w:tcBorders>
              <w:top w:val="nil"/>
              <w:left w:val="single" w:sz="4" w:space="0" w:color="auto"/>
              <w:bottom w:val="single" w:sz="4" w:space="0" w:color="auto"/>
              <w:right w:val="single" w:sz="4" w:space="0" w:color="auto"/>
            </w:tcBorders>
            <w:vAlign w:val="center"/>
          </w:tcPr>
          <w:p w14:paraId="5D822257" w14:textId="77777777" w:rsidR="001C0E2B" w:rsidRPr="001C0E2B" w:rsidRDefault="001C0E2B" w:rsidP="001C0E2B">
            <w:pPr>
              <w:widowControl/>
              <w:jc w:val="left"/>
              <w:rPr>
                <w:rFonts w:ascii="宋体" w:hAnsi="宋体" w:cs="宋体"/>
                <w:color w:val="000000"/>
                <w:sz w:val="22"/>
                <w:szCs w:val="22"/>
              </w:rPr>
            </w:pPr>
          </w:p>
        </w:tc>
        <w:tc>
          <w:tcPr>
            <w:tcW w:w="1600" w:type="dxa"/>
            <w:vMerge/>
            <w:tcBorders>
              <w:top w:val="nil"/>
              <w:left w:val="single" w:sz="4" w:space="0" w:color="auto"/>
              <w:bottom w:val="single" w:sz="4" w:space="0" w:color="auto"/>
              <w:right w:val="single" w:sz="4" w:space="0" w:color="auto"/>
            </w:tcBorders>
            <w:vAlign w:val="center"/>
          </w:tcPr>
          <w:p w14:paraId="646C4263" w14:textId="77777777" w:rsidR="001C0E2B" w:rsidRPr="001C0E2B" w:rsidRDefault="001C0E2B" w:rsidP="001C0E2B">
            <w:pPr>
              <w:widowControl/>
              <w:jc w:val="left"/>
              <w:rPr>
                <w:rFonts w:ascii="宋体" w:hAnsi="宋体" w:cs="宋体"/>
                <w:color w:val="000000"/>
                <w:sz w:val="22"/>
                <w:szCs w:val="22"/>
              </w:rPr>
            </w:pPr>
          </w:p>
        </w:tc>
        <w:tc>
          <w:tcPr>
            <w:tcW w:w="1380" w:type="dxa"/>
            <w:tcBorders>
              <w:top w:val="nil"/>
              <w:left w:val="nil"/>
              <w:bottom w:val="single" w:sz="4" w:space="0" w:color="auto"/>
              <w:right w:val="single" w:sz="4" w:space="0" w:color="auto"/>
            </w:tcBorders>
            <w:noWrap/>
            <w:vAlign w:val="center"/>
          </w:tcPr>
          <w:p w14:paraId="283BC78D"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同样板房</w:t>
            </w:r>
          </w:p>
        </w:tc>
        <w:tc>
          <w:tcPr>
            <w:tcW w:w="2514" w:type="dxa"/>
            <w:vMerge/>
            <w:tcBorders>
              <w:top w:val="nil"/>
              <w:left w:val="single" w:sz="4" w:space="0" w:color="auto"/>
              <w:bottom w:val="single" w:sz="4" w:space="0" w:color="auto"/>
              <w:right w:val="single" w:sz="4" w:space="0" w:color="auto"/>
            </w:tcBorders>
            <w:vAlign w:val="center"/>
          </w:tcPr>
          <w:p w14:paraId="1863422B" w14:textId="77777777" w:rsidR="001C0E2B" w:rsidRPr="001C0E2B" w:rsidRDefault="001C0E2B" w:rsidP="001C0E2B">
            <w:pPr>
              <w:widowControl/>
              <w:jc w:val="left"/>
              <w:rPr>
                <w:rFonts w:ascii="宋体" w:hAnsi="宋体" w:cs="宋体"/>
                <w:color w:val="000000"/>
                <w:sz w:val="22"/>
                <w:szCs w:val="22"/>
              </w:rPr>
            </w:pPr>
          </w:p>
        </w:tc>
      </w:tr>
      <w:tr w:rsidR="001C0E2B" w14:paraId="2D4473CC" w14:textId="77777777" w:rsidTr="001C0E2B">
        <w:trPr>
          <w:trHeight w:val="435"/>
          <w:jc w:val="center"/>
        </w:trPr>
        <w:tc>
          <w:tcPr>
            <w:tcW w:w="1094" w:type="dxa"/>
            <w:vMerge/>
            <w:tcBorders>
              <w:top w:val="nil"/>
              <w:left w:val="single" w:sz="4" w:space="0" w:color="auto"/>
              <w:bottom w:val="single" w:sz="4" w:space="0" w:color="auto"/>
              <w:right w:val="single" w:sz="4" w:space="0" w:color="auto"/>
            </w:tcBorders>
            <w:vAlign w:val="center"/>
          </w:tcPr>
          <w:p w14:paraId="7622DD1E" w14:textId="77777777" w:rsidR="001C0E2B" w:rsidRPr="001C0E2B" w:rsidRDefault="001C0E2B" w:rsidP="001C0E2B">
            <w:pPr>
              <w:widowControl/>
              <w:jc w:val="left"/>
              <w:rPr>
                <w:rFonts w:ascii="宋体" w:hAnsi="宋体" w:cs="宋体"/>
                <w:color w:val="000000"/>
                <w:sz w:val="22"/>
                <w:szCs w:val="22"/>
              </w:rPr>
            </w:pPr>
          </w:p>
        </w:tc>
        <w:tc>
          <w:tcPr>
            <w:tcW w:w="3060" w:type="dxa"/>
            <w:tcBorders>
              <w:top w:val="nil"/>
              <w:left w:val="nil"/>
              <w:bottom w:val="single" w:sz="4" w:space="0" w:color="auto"/>
              <w:right w:val="single" w:sz="4" w:space="0" w:color="auto"/>
            </w:tcBorders>
            <w:noWrap/>
            <w:vAlign w:val="center"/>
          </w:tcPr>
          <w:p w14:paraId="3289CF5F"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地柜门及收面板（不安装）</w:t>
            </w:r>
          </w:p>
        </w:tc>
        <w:tc>
          <w:tcPr>
            <w:tcW w:w="1100" w:type="dxa"/>
            <w:tcBorders>
              <w:top w:val="nil"/>
              <w:left w:val="nil"/>
              <w:bottom w:val="single" w:sz="4" w:space="0" w:color="auto"/>
              <w:right w:val="single" w:sz="4" w:space="0" w:color="auto"/>
            </w:tcBorders>
            <w:noWrap/>
            <w:vAlign w:val="center"/>
          </w:tcPr>
          <w:p w14:paraId="6BE53292"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1.4</w:t>
            </w:r>
          </w:p>
        </w:tc>
        <w:tc>
          <w:tcPr>
            <w:tcW w:w="780" w:type="dxa"/>
            <w:tcBorders>
              <w:top w:val="nil"/>
              <w:left w:val="nil"/>
              <w:bottom w:val="single" w:sz="4" w:space="0" w:color="auto"/>
              <w:right w:val="single" w:sz="4" w:space="0" w:color="auto"/>
            </w:tcBorders>
            <w:noWrap/>
            <w:vAlign w:val="center"/>
          </w:tcPr>
          <w:p w14:paraId="52D1FAAE"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w:t>
            </w:r>
          </w:p>
        </w:tc>
        <w:tc>
          <w:tcPr>
            <w:tcW w:w="1220" w:type="dxa"/>
            <w:tcBorders>
              <w:top w:val="nil"/>
              <w:left w:val="nil"/>
              <w:bottom w:val="single" w:sz="4" w:space="0" w:color="auto"/>
              <w:right w:val="single" w:sz="4" w:space="0" w:color="auto"/>
            </w:tcBorders>
            <w:noWrap/>
            <w:vAlign w:val="center"/>
          </w:tcPr>
          <w:p w14:paraId="5C8AD7ED"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240</w:t>
            </w:r>
          </w:p>
        </w:tc>
        <w:tc>
          <w:tcPr>
            <w:tcW w:w="1300" w:type="dxa"/>
            <w:tcBorders>
              <w:top w:val="nil"/>
              <w:left w:val="nil"/>
              <w:bottom w:val="single" w:sz="4" w:space="0" w:color="auto"/>
              <w:right w:val="single" w:sz="4" w:space="0" w:color="auto"/>
            </w:tcBorders>
            <w:noWrap/>
            <w:vAlign w:val="center"/>
          </w:tcPr>
          <w:p w14:paraId="558A7C75"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336</w:t>
            </w:r>
          </w:p>
        </w:tc>
        <w:tc>
          <w:tcPr>
            <w:tcW w:w="1080" w:type="dxa"/>
            <w:tcBorders>
              <w:top w:val="nil"/>
              <w:left w:val="nil"/>
              <w:bottom w:val="single" w:sz="4" w:space="0" w:color="auto"/>
              <w:right w:val="single" w:sz="4" w:space="0" w:color="auto"/>
            </w:tcBorders>
            <w:noWrap/>
            <w:vAlign w:val="center"/>
          </w:tcPr>
          <w:p w14:paraId="3CD57AC8"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50</w:t>
            </w:r>
          </w:p>
        </w:tc>
        <w:tc>
          <w:tcPr>
            <w:tcW w:w="1600" w:type="dxa"/>
            <w:tcBorders>
              <w:top w:val="nil"/>
              <w:left w:val="nil"/>
              <w:bottom w:val="single" w:sz="4" w:space="0" w:color="auto"/>
              <w:right w:val="single" w:sz="4" w:space="0" w:color="auto"/>
            </w:tcBorders>
            <w:noWrap/>
            <w:vAlign w:val="center"/>
          </w:tcPr>
          <w:p w14:paraId="64D4222C"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 xml:space="preserve">16800.00 </w:t>
            </w:r>
          </w:p>
        </w:tc>
        <w:tc>
          <w:tcPr>
            <w:tcW w:w="1380" w:type="dxa"/>
            <w:tcBorders>
              <w:top w:val="nil"/>
              <w:left w:val="nil"/>
              <w:bottom w:val="single" w:sz="4" w:space="0" w:color="auto"/>
              <w:right w:val="single" w:sz="4" w:space="0" w:color="auto"/>
            </w:tcBorders>
            <w:noWrap/>
            <w:vAlign w:val="center"/>
          </w:tcPr>
          <w:p w14:paraId="392FD1D2"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 xml:space="preserve">　</w:t>
            </w:r>
          </w:p>
        </w:tc>
        <w:tc>
          <w:tcPr>
            <w:tcW w:w="2514" w:type="dxa"/>
            <w:tcBorders>
              <w:top w:val="nil"/>
              <w:left w:val="nil"/>
              <w:bottom w:val="single" w:sz="4" w:space="0" w:color="auto"/>
              <w:right w:val="single" w:sz="4" w:space="0" w:color="auto"/>
            </w:tcBorders>
            <w:vAlign w:val="center"/>
          </w:tcPr>
          <w:p w14:paraId="7A9124FA"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 xml:space="preserve">　</w:t>
            </w:r>
          </w:p>
        </w:tc>
      </w:tr>
      <w:tr w:rsidR="001C0E2B" w14:paraId="19155DE0" w14:textId="77777777" w:rsidTr="001C0E2B">
        <w:trPr>
          <w:trHeight w:val="435"/>
          <w:jc w:val="center"/>
        </w:trPr>
        <w:tc>
          <w:tcPr>
            <w:tcW w:w="1094" w:type="dxa"/>
            <w:vMerge w:val="restart"/>
            <w:tcBorders>
              <w:top w:val="nil"/>
              <w:left w:val="single" w:sz="4" w:space="0" w:color="auto"/>
              <w:bottom w:val="single" w:sz="4" w:space="0" w:color="auto"/>
              <w:right w:val="single" w:sz="4" w:space="0" w:color="auto"/>
            </w:tcBorders>
            <w:noWrap/>
            <w:vAlign w:val="center"/>
          </w:tcPr>
          <w:p w14:paraId="361B1F05" w14:textId="77777777" w:rsidR="001C0E2B" w:rsidRPr="001C0E2B" w:rsidRDefault="001C0E2B" w:rsidP="001C0E2B">
            <w:pPr>
              <w:widowControl/>
              <w:jc w:val="center"/>
              <w:rPr>
                <w:rFonts w:ascii="宋体" w:hAnsi="宋体" w:cs="宋体"/>
                <w:color w:val="000000"/>
                <w:sz w:val="22"/>
                <w:szCs w:val="22"/>
              </w:rPr>
            </w:pPr>
            <w:r w:rsidRPr="001C0E2B">
              <w:rPr>
                <w:rFonts w:ascii="宋体" w:hAnsi="宋体" w:cs="宋体" w:hint="eastAsia"/>
                <w:color w:val="000000"/>
                <w:sz w:val="22"/>
                <w:szCs w:val="22"/>
              </w:rPr>
              <w:t>B户型</w:t>
            </w:r>
          </w:p>
        </w:tc>
        <w:tc>
          <w:tcPr>
            <w:tcW w:w="3060" w:type="dxa"/>
            <w:tcBorders>
              <w:top w:val="nil"/>
              <w:left w:val="nil"/>
              <w:bottom w:val="single" w:sz="4" w:space="0" w:color="auto"/>
              <w:right w:val="single" w:sz="4" w:space="0" w:color="auto"/>
            </w:tcBorders>
            <w:noWrap/>
            <w:vAlign w:val="center"/>
          </w:tcPr>
          <w:p w14:paraId="4981C859"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主卧衣柜</w:t>
            </w:r>
          </w:p>
        </w:tc>
        <w:tc>
          <w:tcPr>
            <w:tcW w:w="1100" w:type="dxa"/>
            <w:vMerge w:val="restart"/>
            <w:tcBorders>
              <w:top w:val="nil"/>
              <w:left w:val="single" w:sz="4" w:space="0" w:color="auto"/>
              <w:bottom w:val="single" w:sz="4" w:space="0" w:color="auto"/>
              <w:right w:val="single" w:sz="4" w:space="0" w:color="auto"/>
            </w:tcBorders>
            <w:noWrap/>
            <w:vAlign w:val="center"/>
          </w:tcPr>
          <w:p w14:paraId="12EFEDC1"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5.94</w:t>
            </w:r>
          </w:p>
        </w:tc>
        <w:tc>
          <w:tcPr>
            <w:tcW w:w="780" w:type="dxa"/>
            <w:vMerge w:val="restart"/>
            <w:tcBorders>
              <w:top w:val="nil"/>
              <w:left w:val="single" w:sz="4" w:space="0" w:color="auto"/>
              <w:bottom w:val="single" w:sz="4" w:space="0" w:color="auto"/>
              <w:right w:val="single" w:sz="4" w:space="0" w:color="auto"/>
            </w:tcBorders>
            <w:noWrap/>
            <w:vAlign w:val="center"/>
          </w:tcPr>
          <w:p w14:paraId="1980BC6A"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w:t>
            </w:r>
          </w:p>
        </w:tc>
        <w:tc>
          <w:tcPr>
            <w:tcW w:w="1220" w:type="dxa"/>
            <w:vMerge w:val="restart"/>
            <w:tcBorders>
              <w:top w:val="nil"/>
              <w:left w:val="single" w:sz="4" w:space="0" w:color="auto"/>
              <w:bottom w:val="single" w:sz="4" w:space="0" w:color="auto"/>
              <w:right w:val="single" w:sz="4" w:space="0" w:color="auto"/>
            </w:tcBorders>
            <w:noWrap/>
            <w:vAlign w:val="center"/>
          </w:tcPr>
          <w:p w14:paraId="7AC8E3EE"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480</w:t>
            </w:r>
          </w:p>
        </w:tc>
        <w:tc>
          <w:tcPr>
            <w:tcW w:w="1300" w:type="dxa"/>
            <w:vMerge w:val="restart"/>
            <w:tcBorders>
              <w:top w:val="nil"/>
              <w:left w:val="single" w:sz="4" w:space="0" w:color="auto"/>
              <w:bottom w:val="single" w:sz="4" w:space="0" w:color="auto"/>
              <w:right w:val="single" w:sz="4" w:space="0" w:color="auto"/>
            </w:tcBorders>
            <w:noWrap/>
            <w:vAlign w:val="center"/>
          </w:tcPr>
          <w:p w14:paraId="07DD0EDC"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2851.2</w:t>
            </w:r>
          </w:p>
        </w:tc>
        <w:tc>
          <w:tcPr>
            <w:tcW w:w="1080" w:type="dxa"/>
            <w:vMerge w:val="restart"/>
            <w:tcBorders>
              <w:top w:val="nil"/>
              <w:left w:val="single" w:sz="4" w:space="0" w:color="auto"/>
              <w:bottom w:val="single" w:sz="4" w:space="0" w:color="auto"/>
              <w:right w:val="single" w:sz="4" w:space="0" w:color="auto"/>
            </w:tcBorders>
            <w:noWrap/>
            <w:vAlign w:val="center"/>
          </w:tcPr>
          <w:p w14:paraId="468FC8E4"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112</w:t>
            </w:r>
          </w:p>
        </w:tc>
        <w:tc>
          <w:tcPr>
            <w:tcW w:w="1600" w:type="dxa"/>
            <w:vMerge w:val="restart"/>
            <w:tcBorders>
              <w:top w:val="nil"/>
              <w:left w:val="single" w:sz="4" w:space="0" w:color="auto"/>
              <w:bottom w:val="single" w:sz="4" w:space="0" w:color="auto"/>
              <w:right w:val="single" w:sz="4" w:space="0" w:color="auto"/>
            </w:tcBorders>
            <w:noWrap/>
            <w:vAlign w:val="center"/>
          </w:tcPr>
          <w:p w14:paraId="151AAACC"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 xml:space="preserve">319334.40 </w:t>
            </w:r>
          </w:p>
        </w:tc>
        <w:tc>
          <w:tcPr>
            <w:tcW w:w="1380" w:type="dxa"/>
            <w:tcBorders>
              <w:top w:val="nil"/>
              <w:left w:val="nil"/>
              <w:bottom w:val="single" w:sz="4" w:space="0" w:color="auto"/>
              <w:right w:val="single" w:sz="4" w:space="0" w:color="auto"/>
            </w:tcBorders>
            <w:noWrap/>
            <w:vAlign w:val="center"/>
          </w:tcPr>
          <w:p w14:paraId="3B171107"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同样板房</w:t>
            </w:r>
          </w:p>
        </w:tc>
        <w:tc>
          <w:tcPr>
            <w:tcW w:w="2514" w:type="dxa"/>
            <w:vMerge w:val="restart"/>
            <w:tcBorders>
              <w:top w:val="nil"/>
              <w:left w:val="single" w:sz="4" w:space="0" w:color="auto"/>
              <w:bottom w:val="single" w:sz="4" w:space="0" w:color="auto"/>
              <w:right w:val="single" w:sz="4" w:space="0" w:color="auto"/>
            </w:tcBorders>
            <w:vAlign w:val="center"/>
          </w:tcPr>
          <w:p w14:paraId="7EF506DE" w14:textId="77777777" w:rsidR="001C0E2B" w:rsidRPr="001C0E2B" w:rsidRDefault="001C0E2B" w:rsidP="001C0E2B">
            <w:pPr>
              <w:widowControl/>
              <w:jc w:val="center"/>
              <w:rPr>
                <w:rFonts w:ascii="宋体" w:hAnsi="宋体" w:cs="宋体"/>
                <w:color w:val="000000"/>
                <w:sz w:val="22"/>
                <w:szCs w:val="22"/>
              </w:rPr>
            </w:pPr>
            <w:r w:rsidRPr="001C0E2B">
              <w:rPr>
                <w:rFonts w:ascii="宋体" w:hAnsi="宋体" w:cs="宋体" w:hint="eastAsia"/>
                <w:color w:val="000000"/>
                <w:sz w:val="22"/>
                <w:szCs w:val="22"/>
              </w:rPr>
              <w:t>18mm厚E1颗粒板+5mm厚中纤背板，</w:t>
            </w:r>
          </w:p>
        </w:tc>
      </w:tr>
      <w:tr w:rsidR="001C0E2B" w14:paraId="2C5D6308" w14:textId="77777777" w:rsidTr="001C0E2B">
        <w:trPr>
          <w:trHeight w:val="435"/>
          <w:jc w:val="center"/>
        </w:trPr>
        <w:tc>
          <w:tcPr>
            <w:tcW w:w="1094" w:type="dxa"/>
            <w:vMerge/>
            <w:tcBorders>
              <w:top w:val="nil"/>
              <w:left w:val="single" w:sz="4" w:space="0" w:color="auto"/>
              <w:bottom w:val="single" w:sz="4" w:space="0" w:color="auto"/>
              <w:right w:val="single" w:sz="4" w:space="0" w:color="auto"/>
            </w:tcBorders>
            <w:vAlign w:val="center"/>
          </w:tcPr>
          <w:p w14:paraId="63BF0B27" w14:textId="77777777" w:rsidR="001C0E2B" w:rsidRPr="001C0E2B" w:rsidRDefault="001C0E2B" w:rsidP="001C0E2B">
            <w:pPr>
              <w:widowControl/>
              <w:jc w:val="left"/>
              <w:rPr>
                <w:rFonts w:ascii="宋体" w:hAnsi="宋体" w:cs="宋体"/>
                <w:color w:val="000000"/>
                <w:sz w:val="22"/>
                <w:szCs w:val="22"/>
              </w:rPr>
            </w:pPr>
          </w:p>
        </w:tc>
        <w:tc>
          <w:tcPr>
            <w:tcW w:w="3060" w:type="dxa"/>
            <w:tcBorders>
              <w:top w:val="nil"/>
              <w:left w:val="nil"/>
              <w:bottom w:val="single" w:sz="4" w:space="0" w:color="auto"/>
              <w:right w:val="single" w:sz="4" w:space="0" w:color="auto"/>
            </w:tcBorders>
            <w:noWrap/>
            <w:vAlign w:val="center"/>
          </w:tcPr>
          <w:p w14:paraId="331BBA86"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衣柜门（双腰线三门到顶）</w:t>
            </w:r>
          </w:p>
        </w:tc>
        <w:tc>
          <w:tcPr>
            <w:tcW w:w="1100" w:type="dxa"/>
            <w:vMerge/>
            <w:tcBorders>
              <w:top w:val="nil"/>
              <w:left w:val="single" w:sz="4" w:space="0" w:color="auto"/>
              <w:bottom w:val="single" w:sz="4" w:space="0" w:color="auto"/>
              <w:right w:val="single" w:sz="4" w:space="0" w:color="auto"/>
            </w:tcBorders>
            <w:vAlign w:val="center"/>
          </w:tcPr>
          <w:p w14:paraId="49CF7AF9" w14:textId="77777777" w:rsidR="001C0E2B" w:rsidRPr="001C0E2B" w:rsidRDefault="001C0E2B" w:rsidP="001C0E2B">
            <w:pPr>
              <w:widowControl/>
              <w:jc w:val="left"/>
              <w:rPr>
                <w:rFonts w:ascii="宋体" w:hAnsi="宋体" w:cs="宋体"/>
                <w:color w:val="000000"/>
                <w:sz w:val="22"/>
                <w:szCs w:val="22"/>
              </w:rPr>
            </w:pPr>
          </w:p>
        </w:tc>
        <w:tc>
          <w:tcPr>
            <w:tcW w:w="780" w:type="dxa"/>
            <w:vMerge/>
            <w:tcBorders>
              <w:top w:val="nil"/>
              <w:left w:val="single" w:sz="4" w:space="0" w:color="auto"/>
              <w:bottom w:val="single" w:sz="4" w:space="0" w:color="auto"/>
              <w:right w:val="single" w:sz="4" w:space="0" w:color="auto"/>
            </w:tcBorders>
            <w:vAlign w:val="center"/>
          </w:tcPr>
          <w:p w14:paraId="37AD898F" w14:textId="77777777" w:rsidR="001C0E2B" w:rsidRPr="001C0E2B" w:rsidRDefault="001C0E2B" w:rsidP="001C0E2B">
            <w:pPr>
              <w:widowControl/>
              <w:jc w:val="left"/>
              <w:rPr>
                <w:rFonts w:ascii="宋体" w:hAnsi="宋体" w:cs="宋体"/>
                <w:color w:val="000000"/>
                <w:sz w:val="22"/>
                <w:szCs w:val="22"/>
              </w:rPr>
            </w:pPr>
          </w:p>
        </w:tc>
        <w:tc>
          <w:tcPr>
            <w:tcW w:w="1220" w:type="dxa"/>
            <w:vMerge/>
            <w:tcBorders>
              <w:top w:val="nil"/>
              <w:left w:val="single" w:sz="4" w:space="0" w:color="auto"/>
              <w:bottom w:val="single" w:sz="4" w:space="0" w:color="auto"/>
              <w:right w:val="single" w:sz="4" w:space="0" w:color="auto"/>
            </w:tcBorders>
            <w:vAlign w:val="center"/>
          </w:tcPr>
          <w:p w14:paraId="17830A65" w14:textId="77777777" w:rsidR="001C0E2B" w:rsidRPr="001C0E2B" w:rsidRDefault="001C0E2B" w:rsidP="001C0E2B">
            <w:pPr>
              <w:widowControl/>
              <w:jc w:val="left"/>
              <w:rPr>
                <w:rFonts w:ascii="宋体" w:hAnsi="宋体" w:cs="宋体"/>
                <w:color w:val="000000"/>
                <w:sz w:val="22"/>
                <w:szCs w:val="22"/>
              </w:rPr>
            </w:pPr>
          </w:p>
        </w:tc>
        <w:tc>
          <w:tcPr>
            <w:tcW w:w="1300" w:type="dxa"/>
            <w:vMerge/>
            <w:tcBorders>
              <w:top w:val="nil"/>
              <w:left w:val="single" w:sz="4" w:space="0" w:color="auto"/>
              <w:bottom w:val="single" w:sz="4" w:space="0" w:color="auto"/>
              <w:right w:val="single" w:sz="4" w:space="0" w:color="auto"/>
            </w:tcBorders>
            <w:vAlign w:val="center"/>
          </w:tcPr>
          <w:p w14:paraId="19327732" w14:textId="77777777" w:rsidR="001C0E2B" w:rsidRPr="001C0E2B" w:rsidRDefault="001C0E2B" w:rsidP="001C0E2B">
            <w:pPr>
              <w:widowControl/>
              <w:jc w:val="left"/>
              <w:rPr>
                <w:rFonts w:ascii="宋体" w:hAnsi="宋体" w:cs="宋体"/>
                <w:color w:val="000000"/>
                <w:sz w:val="22"/>
                <w:szCs w:val="22"/>
              </w:rPr>
            </w:pPr>
          </w:p>
        </w:tc>
        <w:tc>
          <w:tcPr>
            <w:tcW w:w="1080" w:type="dxa"/>
            <w:vMerge/>
            <w:tcBorders>
              <w:top w:val="nil"/>
              <w:left w:val="single" w:sz="4" w:space="0" w:color="auto"/>
              <w:bottom w:val="single" w:sz="4" w:space="0" w:color="auto"/>
              <w:right w:val="single" w:sz="4" w:space="0" w:color="auto"/>
            </w:tcBorders>
            <w:vAlign w:val="center"/>
          </w:tcPr>
          <w:p w14:paraId="40137CF9" w14:textId="77777777" w:rsidR="001C0E2B" w:rsidRPr="001C0E2B" w:rsidRDefault="001C0E2B" w:rsidP="001C0E2B">
            <w:pPr>
              <w:widowControl/>
              <w:jc w:val="left"/>
              <w:rPr>
                <w:rFonts w:ascii="宋体" w:hAnsi="宋体" w:cs="宋体"/>
                <w:color w:val="000000"/>
                <w:sz w:val="22"/>
                <w:szCs w:val="22"/>
              </w:rPr>
            </w:pPr>
          </w:p>
        </w:tc>
        <w:tc>
          <w:tcPr>
            <w:tcW w:w="1600" w:type="dxa"/>
            <w:vMerge/>
            <w:tcBorders>
              <w:top w:val="nil"/>
              <w:left w:val="single" w:sz="4" w:space="0" w:color="auto"/>
              <w:bottom w:val="single" w:sz="4" w:space="0" w:color="auto"/>
              <w:right w:val="single" w:sz="4" w:space="0" w:color="auto"/>
            </w:tcBorders>
            <w:vAlign w:val="center"/>
          </w:tcPr>
          <w:p w14:paraId="46AE450F" w14:textId="77777777" w:rsidR="001C0E2B" w:rsidRPr="001C0E2B" w:rsidRDefault="001C0E2B" w:rsidP="001C0E2B">
            <w:pPr>
              <w:widowControl/>
              <w:jc w:val="left"/>
              <w:rPr>
                <w:rFonts w:ascii="宋体" w:hAnsi="宋体" w:cs="宋体"/>
                <w:color w:val="000000"/>
                <w:sz w:val="22"/>
                <w:szCs w:val="22"/>
              </w:rPr>
            </w:pPr>
          </w:p>
        </w:tc>
        <w:tc>
          <w:tcPr>
            <w:tcW w:w="1380" w:type="dxa"/>
            <w:tcBorders>
              <w:top w:val="nil"/>
              <w:left w:val="nil"/>
              <w:bottom w:val="single" w:sz="4" w:space="0" w:color="auto"/>
              <w:right w:val="single" w:sz="4" w:space="0" w:color="auto"/>
            </w:tcBorders>
            <w:noWrap/>
            <w:vAlign w:val="center"/>
          </w:tcPr>
          <w:p w14:paraId="269C19CE"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同样板房</w:t>
            </w:r>
          </w:p>
        </w:tc>
        <w:tc>
          <w:tcPr>
            <w:tcW w:w="2514" w:type="dxa"/>
            <w:vMerge/>
            <w:tcBorders>
              <w:top w:val="nil"/>
              <w:left w:val="single" w:sz="4" w:space="0" w:color="auto"/>
              <w:bottom w:val="single" w:sz="4" w:space="0" w:color="auto"/>
              <w:right w:val="single" w:sz="4" w:space="0" w:color="auto"/>
            </w:tcBorders>
            <w:vAlign w:val="center"/>
          </w:tcPr>
          <w:p w14:paraId="4D96C701" w14:textId="77777777" w:rsidR="001C0E2B" w:rsidRPr="001C0E2B" w:rsidRDefault="001C0E2B" w:rsidP="001C0E2B">
            <w:pPr>
              <w:widowControl/>
              <w:jc w:val="left"/>
              <w:rPr>
                <w:rFonts w:ascii="宋体" w:hAnsi="宋体" w:cs="宋体"/>
                <w:color w:val="000000"/>
                <w:sz w:val="22"/>
                <w:szCs w:val="22"/>
              </w:rPr>
            </w:pPr>
          </w:p>
        </w:tc>
      </w:tr>
      <w:tr w:rsidR="001C0E2B" w14:paraId="4C813AA6" w14:textId="77777777" w:rsidTr="001C0E2B">
        <w:trPr>
          <w:trHeight w:val="435"/>
          <w:jc w:val="center"/>
        </w:trPr>
        <w:tc>
          <w:tcPr>
            <w:tcW w:w="1094" w:type="dxa"/>
            <w:vMerge/>
            <w:tcBorders>
              <w:top w:val="nil"/>
              <w:left w:val="single" w:sz="4" w:space="0" w:color="auto"/>
              <w:bottom w:val="single" w:sz="4" w:space="0" w:color="auto"/>
              <w:right w:val="single" w:sz="4" w:space="0" w:color="auto"/>
            </w:tcBorders>
            <w:vAlign w:val="center"/>
          </w:tcPr>
          <w:p w14:paraId="15ACF271" w14:textId="77777777" w:rsidR="001C0E2B" w:rsidRPr="001C0E2B" w:rsidRDefault="001C0E2B" w:rsidP="001C0E2B">
            <w:pPr>
              <w:widowControl/>
              <w:jc w:val="left"/>
              <w:rPr>
                <w:rFonts w:ascii="宋体" w:hAnsi="宋体" w:cs="宋体"/>
                <w:color w:val="000000"/>
                <w:sz w:val="22"/>
                <w:szCs w:val="22"/>
              </w:rPr>
            </w:pPr>
          </w:p>
        </w:tc>
        <w:tc>
          <w:tcPr>
            <w:tcW w:w="3060" w:type="dxa"/>
            <w:tcBorders>
              <w:top w:val="nil"/>
              <w:left w:val="nil"/>
              <w:bottom w:val="single" w:sz="4" w:space="0" w:color="auto"/>
              <w:right w:val="single" w:sz="4" w:space="0" w:color="auto"/>
            </w:tcBorders>
            <w:noWrap/>
            <w:vAlign w:val="center"/>
          </w:tcPr>
          <w:p w14:paraId="26DD85EF"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厨房吊柜</w:t>
            </w:r>
          </w:p>
        </w:tc>
        <w:tc>
          <w:tcPr>
            <w:tcW w:w="1100" w:type="dxa"/>
            <w:tcBorders>
              <w:top w:val="nil"/>
              <w:left w:val="nil"/>
              <w:bottom w:val="single" w:sz="4" w:space="0" w:color="auto"/>
              <w:right w:val="single" w:sz="4" w:space="0" w:color="auto"/>
            </w:tcBorders>
            <w:noWrap/>
            <w:vAlign w:val="center"/>
          </w:tcPr>
          <w:p w14:paraId="1B67F419"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1.8</w:t>
            </w:r>
          </w:p>
        </w:tc>
        <w:tc>
          <w:tcPr>
            <w:tcW w:w="780" w:type="dxa"/>
            <w:tcBorders>
              <w:top w:val="nil"/>
              <w:left w:val="nil"/>
              <w:bottom w:val="single" w:sz="4" w:space="0" w:color="auto"/>
              <w:right w:val="single" w:sz="4" w:space="0" w:color="auto"/>
            </w:tcBorders>
            <w:noWrap/>
            <w:vAlign w:val="center"/>
          </w:tcPr>
          <w:p w14:paraId="7E0C277D"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m</w:t>
            </w:r>
          </w:p>
        </w:tc>
        <w:tc>
          <w:tcPr>
            <w:tcW w:w="1220" w:type="dxa"/>
            <w:tcBorders>
              <w:top w:val="nil"/>
              <w:left w:val="nil"/>
              <w:bottom w:val="single" w:sz="4" w:space="0" w:color="auto"/>
              <w:right w:val="single" w:sz="4" w:space="0" w:color="auto"/>
            </w:tcBorders>
            <w:noWrap/>
            <w:vAlign w:val="center"/>
          </w:tcPr>
          <w:p w14:paraId="3353E065"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400</w:t>
            </w:r>
          </w:p>
        </w:tc>
        <w:tc>
          <w:tcPr>
            <w:tcW w:w="1300" w:type="dxa"/>
            <w:tcBorders>
              <w:top w:val="nil"/>
              <w:left w:val="nil"/>
              <w:bottom w:val="single" w:sz="4" w:space="0" w:color="auto"/>
              <w:right w:val="single" w:sz="4" w:space="0" w:color="auto"/>
            </w:tcBorders>
            <w:noWrap/>
            <w:vAlign w:val="center"/>
          </w:tcPr>
          <w:p w14:paraId="33D45171"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720</w:t>
            </w:r>
          </w:p>
        </w:tc>
        <w:tc>
          <w:tcPr>
            <w:tcW w:w="1080" w:type="dxa"/>
            <w:tcBorders>
              <w:top w:val="nil"/>
              <w:left w:val="nil"/>
              <w:bottom w:val="single" w:sz="4" w:space="0" w:color="auto"/>
              <w:right w:val="single" w:sz="4" w:space="0" w:color="auto"/>
            </w:tcBorders>
            <w:noWrap/>
            <w:vAlign w:val="center"/>
          </w:tcPr>
          <w:p w14:paraId="73453237"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112</w:t>
            </w:r>
          </w:p>
        </w:tc>
        <w:tc>
          <w:tcPr>
            <w:tcW w:w="1600" w:type="dxa"/>
            <w:tcBorders>
              <w:top w:val="nil"/>
              <w:left w:val="nil"/>
              <w:bottom w:val="single" w:sz="4" w:space="0" w:color="auto"/>
              <w:right w:val="single" w:sz="4" w:space="0" w:color="auto"/>
            </w:tcBorders>
            <w:noWrap/>
            <w:vAlign w:val="center"/>
          </w:tcPr>
          <w:p w14:paraId="40A463D6"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 xml:space="preserve">80640.00 </w:t>
            </w:r>
          </w:p>
        </w:tc>
        <w:tc>
          <w:tcPr>
            <w:tcW w:w="1380" w:type="dxa"/>
            <w:tcBorders>
              <w:top w:val="nil"/>
              <w:left w:val="nil"/>
              <w:bottom w:val="single" w:sz="4" w:space="0" w:color="auto"/>
              <w:right w:val="single" w:sz="4" w:space="0" w:color="auto"/>
            </w:tcBorders>
            <w:noWrap/>
            <w:vAlign w:val="center"/>
          </w:tcPr>
          <w:p w14:paraId="7D96EC52"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同样板房</w:t>
            </w:r>
          </w:p>
        </w:tc>
        <w:tc>
          <w:tcPr>
            <w:tcW w:w="2514" w:type="dxa"/>
            <w:tcBorders>
              <w:top w:val="nil"/>
              <w:left w:val="nil"/>
              <w:bottom w:val="single" w:sz="4" w:space="0" w:color="auto"/>
              <w:right w:val="single" w:sz="4" w:space="0" w:color="auto"/>
            </w:tcBorders>
            <w:vAlign w:val="center"/>
          </w:tcPr>
          <w:p w14:paraId="21F4EEFE"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18mm厚E1颗粒板18背板</w:t>
            </w:r>
          </w:p>
        </w:tc>
      </w:tr>
      <w:tr w:rsidR="001C0E2B" w14:paraId="2B259917" w14:textId="77777777" w:rsidTr="001C0E2B">
        <w:trPr>
          <w:trHeight w:val="435"/>
          <w:jc w:val="center"/>
        </w:trPr>
        <w:tc>
          <w:tcPr>
            <w:tcW w:w="1094" w:type="dxa"/>
            <w:vMerge w:val="restart"/>
            <w:tcBorders>
              <w:top w:val="nil"/>
              <w:left w:val="single" w:sz="4" w:space="0" w:color="auto"/>
              <w:bottom w:val="single" w:sz="4" w:space="0" w:color="auto"/>
              <w:right w:val="single" w:sz="4" w:space="0" w:color="auto"/>
            </w:tcBorders>
            <w:noWrap/>
            <w:vAlign w:val="center"/>
          </w:tcPr>
          <w:p w14:paraId="14B3CADF" w14:textId="77777777" w:rsidR="001C0E2B" w:rsidRPr="001C0E2B" w:rsidRDefault="001C0E2B" w:rsidP="001C0E2B">
            <w:pPr>
              <w:widowControl/>
              <w:jc w:val="center"/>
              <w:rPr>
                <w:rFonts w:ascii="宋体" w:hAnsi="宋体" w:cs="宋体"/>
                <w:color w:val="000000"/>
                <w:sz w:val="22"/>
                <w:szCs w:val="22"/>
              </w:rPr>
            </w:pPr>
            <w:r w:rsidRPr="001C0E2B">
              <w:rPr>
                <w:rFonts w:ascii="宋体" w:hAnsi="宋体" w:cs="宋体" w:hint="eastAsia"/>
                <w:color w:val="000000"/>
                <w:sz w:val="22"/>
                <w:szCs w:val="22"/>
              </w:rPr>
              <w:t>C户型</w:t>
            </w:r>
          </w:p>
        </w:tc>
        <w:tc>
          <w:tcPr>
            <w:tcW w:w="3060" w:type="dxa"/>
            <w:tcBorders>
              <w:top w:val="nil"/>
              <w:left w:val="nil"/>
              <w:bottom w:val="single" w:sz="4" w:space="0" w:color="auto"/>
              <w:right w:val="single" w:sz="4" w:space="0" w:color="auto"/>
            </w:tcBorders>
            <w:noWrap/>
            <w:vAlign w:val="center"/>
          </w:tcPr>
          <w:p w14:paraId="507A9B50"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主卧衣柜</w:t>
            </w:r>
          </w:p>
        </w:tc>
        <w:tc>
          <w:tcPr>
            <w:tcW w:w="1100" w:type="dxa"/>
            <w:vMerge w:val="restart"/>
            <w:tcBorders>
              <w:top w:val="nil"/>
              <w:left w:val="single" w:sz="4" w:space="0" w:color="auto"/>
              <w:bottom w:val="single" w:sz="4" w:space="0" w:color="auto"/>
              <w:right w:val="single" w:sz="4" w:space="0" w:color="auto"/>
            </w:tcBorders>
            <w:noWrap/>
            <w:vAlign w:val="center"/>
          </w:tcPr>
          <w:p w14:paraId="0AA51EC9"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4.93</w:t>
            </w:r>
          </w:p>
        </w:tc>
        <w:tc>
          <w:tcPr>
            <w:tcW w:w="780" w:type="dxa"/>
            <w:vMerge w:val="restart"/>
            <w:tcBorders>
              <w:top w:val="nil"/>
              <w:left w:val="single" w:sz="4" w:space="0" w:color="auto"/>
              <w:bottom w:val="single" w:sz="4" w:space="0" w:color="auto"/>
              <w:right w:val="single" w:sz="4" w:space="0" w:color="auto"/>
            </w:tcBorders>
            <w:noWrap/>
            <w:vAlign w:val="center"/>
          </w:tcPr>
          <w:p w14:paraId="7B9ACCDF"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w:t>
            </w:r>
          </w:p>
        </w:tc>
        <w:tc>
          <w:tcPr>
            <w:tcW w:w="1220" w:type="dxa"/>
            <w:vMerge w:val="restart"/>
            <w:tcBorders>
              <w:top w:val="nil"/>
              <w:left w:val="single" w:sz="4" w:space="0" w:color="auto"/>
              <w:bottom w:val="single" w:sz="4" w:space="0" w:color="auto"/>
              <w:right w:val="single" w:sz="4" w:space="0" w:color="auto"/>
            </w:tcBorders>
            <w:noWrap/>
            <w:vAlign w:val="center"/>
          </w:tcPr>
          <w:p w14:paraId="7CB28EA1"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440</w:t>
            </w:r>
          </w:p>
        </w:tc>
        <w:tc>
          <w:tcPr>
            <w:tcW w:w="1300" w:type="dxa"/>
            <w:vMerge w:val="restart"/>
            <w:tcBorders>
              <w:top w:val="nil"/>
              <w:left w:val="single" w:sz="4" w:space="0" w:color="auto"/>
              <w:bottom w:val="single" w:sz="4" w:space="0" w:color="auto"/>
              <w:right w:val="single" w:sz="4" w:space="0" w:color="auto"/>
            </w:tcBorders>
            <w:noWrap/>
            <w:vAlign w:val="center"/>
          </w:tcPr>
          <w:p w14:paraId="6916ADFF"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2169.2</w:t>
            </w:r>
          </w:p>
        </w:tc>
        <w:tc>
          <w:tcPr>
            <w:tcW w:w="1080" w:type="dxa"/>
            <w:vMerge w:val="restart"/>
            <w:tcBorders>
              <w:top w:val="nil"/>
              <w:left w:val="single" w:sz="4" w:space="0" w:color="auto"/>
              <w:bottom w:val="single" w:sz="4" w:space="0" w:color="auto"/>
              <w:right w:val="single" w:sz="4" w:space="0" w:color="auto"/>
            </w:tcBorders>
            <w:noWrap/>
            <w:vAlign w:val="center"/>
          </w:tcPr>
          <w:p w14:paraId="261E050D"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139</w:t>
            </w:r>
          </w:p>
        </w:tc>
        <w:tc>
          <w:tcPr>
            <w:tcW w:w="1600" w:type="dxa"/>
            <w:vMerge w:val="restart"/>
            <w:tcBorders>
              <w:top w:val="nil"/>
              <w:left w:val="single" w:sz="4" w:space="0" w:color="auto"/>
              <w:bottom w:val="single" w:sz="4" w:space="0" w:color="auto"/>
              <w:right w:val="single" w:sz="4" w:space="0" w:color="auto"/>
            </w:tcBorders>
            <w:noWrap/>
            <w:vAlign w:val="center"/>
          </w:tcPr>
          <w:p w14:paraId="68B48F66"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 xml:space="preserve">301518.80 </w:t>
            </w:r>
          </w:p>
        </w:tc>
        <w:tc>
          <w:tcPr>
            <w:tcW w:w="1380" w:type="dxa"/>
            <w:tcBorders>
              <w:top w:val="nil"/>
              <w:left w:val="nil"/>
              <w:bottom w:val="single" w:sz="4" w:space="0" w:color="auto"/>
              <w:right w:val="single" w:sz="4" w:space="0" w:color="auto"/>
            </w:tcBorders>
            <w:noWrap/>
            <w:vAlign w:val="center"/>
          </w:tcPr>
          <w:p w14:paraId="71EE276D"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同样板房</w:t>
            </w:r>
          </w:p>
        </w:tc>
        <w:tc>
          <w:tcPr>
            <w:tcW w:w="2514" w:type="dxa"/>
            <w:vMerge w:val="restart"/>
            <w:tcBorders>
              <w:top w:val="nil"/>
              <w:left w:val="single" w:sz="4" w:space="0" w:color="auto"/>
              <w:bottom w:val="single" w:sz="4" w:space="0" w:color="auto"/>
              <w:right w:val="single" w:sz="4" w:space="0" w:color="auto"/>
            </w:tcBorders>
            <w:vAlign w:val="center"/>
          </w:tcPr>
          <w:p w14:paraId="586B659A" w14:textId="77777777" w:rsidR="001C0E2B" w:rsidRPr="001C0E2B" w:rsidRDefault="001C0E2B" w:rsidP="001C0E2B">
            <w:pPr>
              <w:widowControl/>
              <w:jc w:val="center"/>
              <w:rPr>
                <w:rFonts w:ascii="宋体" w:hAnsi="宋体" w:cs="宋体"/>
                <w:color w:val="000000"/>
                <w:sz w:val="22"/>
                <w:szCs w:val="22"/>
              </w:rPr>
            </w:pPr>
            <w:r w:rsidRPr="001C0E2B">
              <w:rPr>
                <w:rFonts w:ascii="宋体" w:hAnsi="宋体" w:cs="宋体" w:hint="eastAsia"/>
                <w:color w:val="000000"/>
                <w:sz w:val="22"/>
                <w:szCs w:val="22"/>
              </w:rPr>
              <w:t>18mm厚E1颗粒板+5mm厚中纤背板，</w:t>
            </w:r>
          </w:p>
        </w:tc>
      </w:tr>
      <w:tr w:rsidR="001C0E2B" w14:paraId="18C1FD4B" w14:textId="77777777" w:rsidTr="001C0E2B">
        <w:trPr>
          <w:trHeight w:val="435"/>
          <w:jc w:val="center"/>
        </w:trPr>
        <w:tc>
          <w:tcPr>
            <w:tcW w:w="1094" w:type="dxa"/>
            <w:vMerge/>
            <w:tcBorders>
              <w:top w:val="nil"/>
              <w:left w:val="single" w:sz="4" w:space="0" w:color="auto"/>
              <w:bottom w:val="single" w:sz="4" w:space="0" w:color="auto"/>
              <w:right w:val="single" w:sz="4" w:space="0" w:color="auto"/>
            </w:tcBorders>
            <w:vAlign w:val="center"/>
          </w:tcPr>
          <w:p w14:paraId="5C6EE085" w14:textId="77777777" w:rsidR="001C0E2B" w:rsidRPr="001C0E2B" w:rsidRDefault="001C0E2B" w:rsidP="001C0E2B">
            <w:pPr>
              <w:widowControl/>
              <w:jc w:val="left"/>
              <w:rPr>
                <w:rFonts w:ascii="宋体" w:hAnsi="宋体" w:cs="宋体"/>
                <w:color w:val="000000"/>
                <w:sz w:val="22"/>
                <w:szCs w:val="22"/>
              </w:rPr>
            </w:pPr>
          </w:p>
        </w:tc>
        <w:tc>
          <w:tcPr>
            <w:tcW w:w="3060" w:type="dxa"/>
            <w:tcBorders>
              <w:top w:val="nil"/>
              <w:left w:val="nil"/>
              <w:bottom w:val="single" w:sz="4" w:space="0" w:color="auto"/>
              <w:right w:val="single" w:sz="4" w:space="0" w:color="auto"/>
            </w:tcBorders>
            <w:noWrap/>
            <w:vAlign w:val="center"/>
          </w:tcPr>
          <w:p w14:paraId="24A82E00"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衣柜门（单腰线两门到顶）</w:t>
            </w:r>
          </w:p>
        </w:tc>
        <w:tc>
          <w:tcPr>
            <w:tcW w:w="1100" w:type="dxa"/>
            <w:vMerge/>
            <w:tcBorders>
              <w:top w:val="nil"/>
              <w:left w:val="single" w:sz="4" w:space="0" w:color="auto"/>
              <w:bottom w:val="single" w:sz="4" w:space="0" w:color="auto"/>
              <w:right w:val="single" w:sz="4" w:space="0" w:color="auto"/>
            </w:tcBorders>
            <w:vAlign w:val="center"/>
          </w:tcPr>
          <w:p w14:paraId="62F98E1D" w14:textId="77777777" w:rsidR="001C0E2B" w:rsidRPr="001C0E2B" w:rsidRDefault="001C0E2B" w:rsidP="001C0E2B">
            <w:pPr>
              <w:widowControl/>
              <w:jc w:val="left"/>
              <w:rPr>
                <w:rFonts w:ascii="宋体" w:hAnsi="宋体" w:cs="宋体"/>
                <w:color w:val="000000"/>
                <w:sz w:val="22"/>
                <w:szCs w:val="22"/>
              </w:rPr>
            </w:pPr>
          </w:p>
        </w:tc>
        <w:tc>
          <w:tcPr>
            <w:tcW w:w="780" w:type="dxa"/>
            <w:vMerge/>
            <w:tcBorders>
              <w:top w:val="nil"/>
              <w:left w:val="single" w:sz="4" w:space="0" w:color="auto"/>
              <w:bottom w:val="single" w:sz="4" w:space="0" w:color="auto"/>
              <w:right w:val="single" w:sz="4" w:space="0" w:color="auto"/>
            </w:tcBorders>
            <w:vAlign w:val="center"/>
          </w:tcPr>
          <w:p w14:paraId="1ACDDFC1" w14:textId="77777777" w:rsidR="001C0E2B" w:rsidRPr="001C0E2B" w:rsidRDefault="001C0E2B" w:rsidP="001C0E2B">
            <w:pPr>
              <w:widowControl/>
              <w:jc w:val="left"/>
              <w:rPr>
                <w:rFonts w:ascii="宋体" w:hAnsi="宋体" w:cs="宋体"/>
                <w:color w:val="000000"/>
                <w:sz w:val="22"/>
                <w:szCs w:val="22"/>
              </w:rPr>
            </w:pPr>
          </w:p>
        </w:tc>
        <w:tc>
          <w:tcPr>
            <w:tcW w:w="1220" w:type="dxa"/>
            <w:vMerge/>
            <w:tcBorders>
              <w:top w:val="nil"/>
              <w:left w:val="single" w:sz="4" w:space="0" w:color="auto"/>
              <w:bottom w:val="single" w:sz="4" w:space="0" w:color="auto"/>
              <w:right w:val="single" w:sz="4" w:space="0" w:color="auto"/>
            </w:tcBorders>
            <w:vAlign w:val="center"/>
          </w:tcPr>
          <w:p w14:paraId="670DB432" w14:textId="77777777" w:rsidR="001C0E2B" w:rsidRPr="001C0E2B" w:rsidRDefault="001C0E2B" w:rsidP="001C0E2B">
            <w:pPr>
              <w:widowControl/>
              <w:jc w:val="left"/>
              <w:rPr>
                <w:rFonts w:ascii="宋体" w:hAnsi="宋体" w:cs="宋体"/>
                <w:color w:val="000000"/>
                <w:sz w:val="22"/>
                <w:szCs w:val="22"/>
              </w:rPr>
            </w:pPr>
          </w:p>
        </w:tc>
        <w:tc>
          <w:tcPr>
            <w:tcW w:w="1300" w:type="dxa"/>
            <w:vMerge/>
            <w:tcBorders>
              <w:top w:val="nil"/>
              <w:left w:val="single" w:sz="4" w:space="0" w:color="auto"/>
              <w:bottom w:val="single" w:sz="4" w:space="0" w:color="auto"/>
              <w:right w:val="single" w:sz="4" w:space="0" w:color="auto"/>
            </w:tcBorders>
            <w:vAlign w:val="center"/>
          </w:tcPr>
          <w:p w14:paraId="13C6CE24" w14:textId="77777777" w:rsidR="001C0E2B" w:rsidRPr="001C0E2B" w:rsidRDefault="001C0E2B" w:rsidP="001C0E2B">
            <w:pPr>
              <w:widowControl/>
              <w:jc w:val="left"/>
              <w:rPr>
                <w:rFonts w:ascii="宋体" w:hAnsi="宋体" w:cs="宋体"/>
                <w:color w:val="000000"/>
                <w:sz w:val="22"/>
                <w:szCs w:val="22"/>
              </w:rPr>
            </w:pPr>
          </w:p>
        </w:tc>
        <w:tc>
          <w:tcPr>
            <w:tcW w:w="1080" w:type="dxa"/>
            <w:vMerge/>
            <w:tcBorders>
              <w:top w:val="nil"/>
              <w:left w:val="single" w:sz="4" w:space="0" w:color="auto"/>
              <w:bottom w:val="single" w:sz="4" w:space="0" w:color="auto"/>
              <w:right w:val="single" w:sz="4" w:space="0" w:color="auto"/>
            </w:tcBorders>
            <w:vAlign w:val="center"/>
          </w:tcPr>
          <w:p w14:paraId="4CDEE4BD" w14:textId="77777777" w:rsidR="001C0E2B" w:rsidRPr="001C0E2B" w:rsidRDefault="001C0E2B" w:rsidP="001C0E2B">
            <w:pPr>
              <w:widowControl/>
              <w:jc w:val="left"/>
              <w:rPr>
                <w:rFonts w:ascii="宋体" w:hAnsi="宋体" w:cs="宋体"/>
                <w:color w:val="000000"/>
                <w:sz w:val="22"/>
                <w:szCs w:val="22"/>
              </w:rPr>
            </w:pPr>
          </w:p>
        </w:tc>
        <w:tc>
          <w:tcPr>
            <w:tcW w:w="1600" w:type="dxa"/>
            <w:vMerge/>
            <w:tcBorders>
              <w:top w:val="nil"/>
              <w:left w:val="single" w:sz="4" w:space="0" w:color="auto"/>
              <w:bottom w:val="single" w:sz="4" w:space="0" w:color="auto"/>
              <w:right w:val="single" w:sz="4" w:space="0" w:color="auto"/>
            </w:tcBorders>
            <w:vAlign w:val="center"/>
          </w:tcPr>
          <w:p w14:paraId="1DFA0034" w14:textId="77777777" w:rsidR="001C0E2B" w:rsidRPr="001C0E2B" w:rsidRDefault="001C0E2B" w:rsidP="001C0E2B">
            <w:pPr>
              <w:widowControl/>
              <w:jc w:val="left"/>
              <w:rPr>
                <w:rFonts w:ascii="宋体" w:hAnsi="宋体" w:cs="宋体"/>
                <w:color w:val="000000"/>
                <w:sz w:val="22"/>
                <w:szCs w:val="22"/>
              </w:rPr>
            </w:pPr>
          </w:p>
        </w:tc>
        <w:tc>
          <w:tcPr>
            <w:tcW w:w="1380" w:type="dxa"/>
            <w:tcBorders>
              <w:top w:val="nil"/>
              <w:left w:val="nil"/>
              <w:bottom w:val="single" w:sz="4" w:space="0" w:color="auto"/>
              <w:right w:val="single" w:sz="4" w:space="0" w:color="auto"/>
            </w:tcBorders>
            <w:noWrap/>
            <w:vAlign w:val="center"/>
          </w:tcPr>
          <w:p w14:paraId="1AE680B1"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同样板房</w:t>
            </w:r>
          </w:p>
        </w:tc>
        <w:tc>
          <w:tcPr>
            <w:tcW w:w="2514" w:type="dxa"/>
            <w:vMerge/>
            <w:tcBorders>
              <w:top w:val="nil"/>
              <w:left w:val="single" w:sz="4" w:space="0" w:color="auto"/>
              <w:bottom w:val="single" w:sz="4" w:space="0" w:color="auto"/>
              <w:right w:val="single" w:sz="4" w:space="0" w:color="auto"/>
            </w:tcBorders>
            <w:vAlign w:val="center"/>
          </w:tcPr>
          <w:p w14:paraId="17E3C9D0" w14:textId="77777777" w:rsidR="001C0E2B" w:rsidRPr="001C0E2B" w:rsidRDefault="001C0E2B" w:rsidP="001C0E2B">
            <w:pPr>
              <w:widowControl/>
              <w:jc w:val="left"/>
              <w:rPr>
                <w:rFonts w:ascii="宋体" w:hAnsi="宋体" w:cs="宋体"/>
                <w:color w:val="000000"/>
                <w:sz w:val="22"/>
                <w:szCs w:val="22"/>
              </w:rPr>
            </w:pPr>
          </w:p>
        </w:tc>
      </w:tr>
      <w:tr w:rsidR="001C0E2B" w14:paraId="6EDCDFB6" w14:textId="77777777" w:rsidTr="001C0E2B">
        <w:trPr>
          <w:trHeight w:val="435"/>
          <w:jc w:val="center"/>
        </w:trPr>
        <w:tc>
          <w:tcPr>
            <w:tcW w:w="1094" w:type="dxa"/>
            <w:vMerge/>
            <w:tcBorders>
              <w:top w:val="nil"/>
              <w:left w:val="single" w:sz="4" w:space="0" w:color="auto"/>
              <w:bottom w:val="single" w:sz="4" w:space="0" w:color="auto"/>
              <w:right w:val="single" w:sz="4" w:space="0" w:color="auto"/>
            </w:tcBorders>
            <w:vAlign w:val="center"/>
          </w:tcPr>
          <w:p w14:paraId="651ED9B8" w14:textId="77777777" w:rsidR="001C0E2B" w:rsidRPr="001C0E2B" w:rsidRDefault="001C0E2B" w:rsidP="001C0E2B">
            <w:pPr>
              <w:widowControl/>
              <w:jc w:val="left"/>
              <w:rPr>
                <w:rFonts w:ascii="宋体" w:hAnsi="宋体" w:cs="宋体"/>
                <w:color w:val="000000"/>
                <w:sz w:val="22"/>
                <w:szCs w:val="22"/>
              </w:rPr>
            </w:pPr>
          </w:p>
        </w:tc>
        <w:tc>
          <w:tcPr>
            <w:tcW w:w="3060" w:type="dxa"/>
            <w:tcBorders>
              <w:top w:val="nil"/>
              <w:left w:val="nil"/>
              <w:bottom w:val="single" w:sz="4" w:space="0" w:color="auto"/>
              <w:right w:val="single" w:sz="4" w:space="0" w:color="auto"/>
            </w:tcBorders>
            <w:noWrap/>
            <w:vAlign w:val="center"/>
          </w:tcPr>
          <w:p w14:paraId="6B935FE0"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厨房吊柜</w:t>
            </w:r>
          </w:p>
        </w:tc>
        <w:tc>
          <w:tcPr>
            <w:tcW w:w="1100" w:type="dxa"/>
            <w:tcBorders>
              <w:top w:val="nil"/>
              <w:left w:val="nil"/>
              <w:bottom w:val="single" w:sz="4" w:space="0" w:color="auto"/>
              <w:right w:val="single" w:sz="4" w:space="0" w:color="auto"/>
            </w:tcBorders>
            <w:noWrap/>
            <w:vAlign w:val="center"/>
          </w:tcPr>
          <w:p w14:paraId="0FD21422"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1.8</w:t>
            </w:r>
          </w:p>
        </w:tc>
        <w:tc>
          <w:tcPr>
            <w:tcW w:w="780" w:type="dxa"/>
            <w:tcBorders>
              <w:top w:val="nil"/>
              <w:left w:val="nil"/>
              <w:bottom w:val="single" w:sz="4" w:space="0" w:color="auto"/>
              <w:right w:val="single" w:sz="4" w:space="0" w:color="auto"/>
            </w:tcBorders>
            <w:noWrap/>
            <w:vAlign w:val="center"/>
          </w:tcPr>
          <w:p w14:paraId="095B044B"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m</w:t>
            </w:r>
          </w:p>
        </w:tc>
        <w:tc>
          <w:tcPr>
            <w:tcW w:w="1220" w:type="dxa"/>
            <w:tcBorders>
              <w:top w:val="nil"/>
              <w:left w:val="nil"/>
              <w:bottom w:val="single" w:sz="4" w:space="0" w:color="auto"/>
              <w:right w:val="single" w:sz="4" w:space="0" w:color="auto"/>
            </w:tcBorders>
            <w:noWrap/>
            <w:vAlign w:val="center"/>
          </w:tcPr>
          <w:p w14:paraId="03C05D9C"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400</w:t>
            </w:r>
          </w:p>
        </w:tc>
        <w:tc>
          <w:tcPr>
            <w:tcW w:w="1300" w:type="dxa"/>
            <w:tcBorders>
              <w:top w:val="nil"/>
              <w:left w:val="nil"/>
              <w:bottom w:val="single" w:sz="4" w:space="0" w:color="auto"/>
              <w:right w:val="single" w:sz="4" w:space="0" w:color="auto"/>
            </w:tcBorders>
            <w:noWrap/>
            <w:vAlign w:val="center"/>
          </w:tcPr>
          <w:p w14:paraId="05D3CB2B"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720</w:t>
            </w:r>
          </w:p>
        </w:tc>
        <w:tc>
          <w:tcPr>
            <w:tcW w:w="1080" w:type="dxa"/>
            <w:tcBorders>
              <w:top w:val="nil"/>
              <w:left w:val="nil"/>
              <w:bottom w:val="single" w:sz="4" w:space="0" w:color="auto"/>
              <w:right w:val="single" w:sz="4" w:space="0" w:color="auto"/>
            </w:tcBorders>
            <w:noWrap/>
            <w:vAlign w:val="center"/>
          </w:tcPr>
          <w:p w14:paraId="2925EB84"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139</w:t>
            </w:r>
          </w:p>
        </w:tc>
        <w:tc>
          <w:tcPr>
            <w:tcW w:w="1600" w:type="dxa"/>
            <w:tcBorders>
              <w:top w:val="nil"/>
              <w:left w:val="nil"/>
              <w:bottom w:val="single" w:sz="4" w:space="0" w:color="auto"/>
              <w:right w:val="single" w:sz="4" w:space="0" w:color="auto"/>
            </w:tcBorders>
            <w:noWrap/>
            <w:vAlign w:val="center"/>
          </w:tcPr>
          <w:p w14:paraId="2EC8F7F4"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 xml:space="preserve">100080.00 </w:t>
            </w:r>
          </w:p>
        </w:tc>
        <w:tc>
          <w:tcPr>
            <w:tcW w:w="1380" w:type="dxa"/>
            <w:tcBorders>
              <w:top w:val="nil"/>
              <w:left w:val="nil"/>
              <w:bottom w:val="single" w:sz="4" w:space="0" w:color="auto"/>
              <w:right w:val="single" w:sz="4" w:space="0" w:color="auto"/>
            </w:tcBorders>
            <w:noWrap/>
            <w:vAlign w:val="center"/>
          </w:tcPr>
          <w:p w14:paraId="6EDD0CAD"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同样板房</w:t>
            </w:r>
          </w:p>
        </w:tc>
        <w:tc>
          <w:tcPr>
            <w:tcW w:w="2514" w:type="dxa"/>
            <w:tcBorders>
              <w:top w:val="nil"/>
              <w:left w:val="nil"/>
              <w:bottom w:val="single" w:sz="4" w:space="0" w:color="auto"/>
              <w:right w:val="single" w:sz="4" w:space="0" w:color="auto"/>
            </w:tcBorders>
            <w:vAlign w:val="center"/>
          </w:tcPr>
          <w:p w14:paraId="313C3C2A"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18mm厚E1颗粒板18背板</w:t>
            </w:r>
          </w:p>
        </w:tc>
      </w:tr>
      <w:tr w:rsidR="001C0E2B" w14:paraId="3D4C746F" w14:textId="77777777" w:rsidTr="001C0E2B">
        <w:trPr>
          <w:trHeight w:val="435"/>
          <w:jc w:val="center"/>
        </w:trPr>
        <w:tc>
          <w:tcPr>
            <w:tcW w:w="1094" w:type="dxa"/>
            <w:vMerge/>
            <w:tcBorders>
              <w:top w:val="nil"/>
              <w:left w:val="single" w:sz="4" w:space="0" w:color="auto"/>
              <w:bottom w:val="single" w:sz="4" w:space="0" w:color="auto"/>
              <w:right w:val="single" w:sz="4" w:space="0" w:color="auto"/>
            </w:tcBorders>
            <w:vAlign w:val="center"/>
          </w:tcPr>
          <w:p w14:paraId="2A7F3BC2" w14:textId="77777777" w:rsidR="001C0E2B" w:rsidRPr="001C0E2B" w:rsidRDefault="001C0E2B" w:rsidP="001C0E2B">
            <w:pPr>
              <w:widowControl/>
              <w:jc w:val="left"/>
              <w:rPr>
                <w:rFonts w:ascii="宋体" w:hAnsi="宋体" w:cs="宋体"/>
                <w:color w:val="000000"/>
                <w:sz w:val="22"/>
                <w:szCs w:val="22"/>
              </w:rPr>
            </w:pPr>
          </w:p>
        </w:tc>
        <w:tc>
          <w:tcPr>
            <w:tcW w:w="3060" w:type="dxa"/>
            <w:tcBorders>
              <w:top w:val="nil"/>
              <w:left w:val="nil"/>
              <w:bottom w:val="single" w:sz="4" w:space="0" w:color="auto"/>
              <w:right w:val="single" w:sz="4" w:space="0" w:color="auto"/>
            </w:tcBorders>
            <w:noWrap/>
            <w:vAlign w:val="center"/>
          </w:tcPr>
          <w:p w14:paraId="6E245804"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电视墙板（2860*755）</w:t>
            </w:r>
          </w:p>
        </w:tc>
        <w:tc>
          <w:tcPr>
            <w:tcW w:w="1100" w:type="dxa"/>
            <w:tcBorders>
              <w:top w:val="nil"/>
              <w:left w:val="nil"/>
              <w:bottom w:val="single" w:sz="4" w:space="0" w:color="auto"/>
              <w:right w:val="single" w:sz="4" w:space="0" w:color="auto"/>
            </w:tcBorders>
            <w:noWrap/>
            <w:vAlign w:val="center"/>
          </w:tcPr>
          <w:p w14:paraId="035189CB"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1</w:t>
            </w:r>
          </w:p>
        </w:tc>
        <w:tc>
          <w:tcPr>
            <w:tcW w:w="780" w:type="dxa"/>
            <w:tcBorders>
              <w:top w:val="nil"/>
              <w:left w:val="nil"/>
              <w:bottom w:val="single" w:sz="4" w:space="0" w:color="auto"/>
              <w:right w:val="single" w:sz="4" w:space="0" w:color="auto"/>
            </w:tcBorders>
            <w:noWrap/>
            <w:vAlign w:val="center"/>
          </w:tcPr>
          <w:p w14:paraId="6A1FD96E"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个</w:t>
            </w:r>
          </w:p>
        </w:tc>
        <w:tc>
          <w:tcPr>
            <w:tcW w:w="1220" w:type="dxa"/>
            <w:tcBorders>
              <w:top w:val="nil"/>
              <w:left w:val="nil"/>
              <w:bottom w:val="single" w:sz="4" w:space="0" w:color="auto"/>
              <w:right w:val="single" w:sz="4" w:space="0" w:color="auto"/>
            </w:tcBorders>
            <w:noWrap/>
            <w:vAlign w:val="center"/>
          </w:tcPr>
          <w:p w14:paraId="62E54301"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850</w:t>
            </w:r>
          </w:p>
        </w:tc>
        <w:tc>
          <w:tcPr>
            <w:tcW w:w="1300" w:type="dxa"/>
            <w:tcBorders>
              <w:top w:val="nil"/>
              <w:left w:val="nil"/>
              <w:bottom w:val="single" w:sz="4" w:space="0" w:color="auto"/>
              <w:right w:val="single" w:sz="4" w:space="0" w:color="auto"/>
            </w:tcBorders>
            <w:noWrap/>
            <w:vAlign w:val="center"/>
          </w:tcPr>
          <w:p w14:paraId="10485961"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850</w:t>
            </w:r>
          </w:p>
        </w:tc>
        <w:tc>
          <w:tcPr>
            <w:tcW w:w="1080" w:type="dxa"/>
            <w:tcBorders>
              <w:top w:val="nil"/>
              <w:left w:val="nil"/>
              <w:bottom w:val="single" w:sz="4" w:space="0" w:color="auto"/>
              <w:right w:val="single" w:sz="4" w:space="0" w:color="auto"/>
            </w:tcBorders>
            <w:noWrap/>
            <w:vAlign w:val="center"/>
          </w:tcPr>
          <w:p w14:paraId="429993D0"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139</w:t>
            </w:r>
          </w:p>
        </w:tc>
        <w:tc>
          <w:tcPr>
            <w:tcW w:w="1600" w:type="dxa"/>
            <w:tcBorders>
              <w:top w:val="nil"/>
              <w:left w:val="nil"/>
              <w:bottom w:val="single" w:sz="4" w:space="0" w:color="auto"/>
              <w:right w:val="single" w:sz="4" w:space="0" w:color="auto"/>
            </w:tcBorders>
            <w:noWrap/>
            <w:vAlign w:val="center"/>
          </w:tcPr>
          <w:p w14:paraId="18C86789"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 xml:space="preserve">118150.00 </w:t>
            </w:r>
          </w:p>
        </w:tc>
        <w:tc>
          <w:tcPr>
            <w:tcW w:w="1380" w:type="dxa"/>
            <w:tcBorders>
              <w:top w:val="nil"/>
              <w:left w:val="nil"/>
              <w:bottom w:val="single" w:sz="4" w:space="0" w:color="auto"/>
              <w:right w:val="single" w:sz="4" w:space="0" w:color="auto"/>
            </w:tcBorders>
            <w:noWrap/>
            <w:vAlign w:val="center"/>
          </w:tcPr>
          <w:p w14:paraId="5B38A57F"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含安装按样板房</w:t>
            </w:r>
          </w:p>
        </w:tc>
        <w:tc>
          <w:tcPr>
            <w:tcW w:w="2514" w:type="dxa"/>
            <w:tcBorders>
              <w:top w:val="nil"/>
              <w:left w:val="nil"/>
              <w:bottom w:val="single" w:sz="4" w:space="0" w:color="auto"/>
              <w:right w:val="single" w:sz="4" w:space="0" w:color="auto"/>
            </w:tcBorders>
            <w:vAlign w:val="center"/>
          </w:tcPr>
          <w:p w14:paraId="2731D1DB"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18mm厚中纤板</w:t>
            </w:r>
          </w:p>
        </w:tc>
      </w:tr>
      <w:tr w:rsidR="001C0E2B" w14:paraId="1BFFBBBA" w14:textId="77777777" w:rsidTr="001C0E2B">
        <w:trPr>
          <w:trHeight w:val="435"/>
          <w:jc w:val="center"/>
        </w:trPr>
        <w:tc>
          <w:tcPr>
            <w:tcW w:w="4154" w:type="dxa"/>
            <w:gridSpan w:val="2"/>
            <w:tcBorders>
              <w:top w:val="single" w:sz="4" w:space="0" w:color="auto"/>
              <w:left w:val="single" w:sz="4" w:space="0" w:color="auto"/>
              <w:bottom w:val="single" w:sz="4" w:space="0" w:color="auto"/>
              <w:right w:val="single" w:sz="4" w:space="0" w:color="auto"/>
            </w:tcBorders>
            <w:noWrap/>
            <w:vAlign w:val="center"/>
          </w:tcPr>
          <w:p w14:paraId="391B90CE" w14:textId="77777777" w:rsidR="001C0E2B" w:rsidRPr="001C0E2B" w:rsidRDefault="001C0E2B" w:rsidP="001C0E2B">
            <w:pPr>
              <w:widowControl/>
              <w:jc w:val="center"/>
              <w:rPr>
                <w:rFonts w:ascii="宋体" w:hAnsi="宋体" w:cs="宋体"/>
                <w:color w:val="000000"/>
                <w:sz w:val="22"/>
                <w:szCs w:val="22"/>
              </w:rPr>
            </w:pPr>
            <w:r w:rsidRPr="001C0E2B">
              <w:rPr>
                <w:rFonts w:ascii="宋体" w:hAnsi="宋体" w:cs="宋体" w:hint="eastAsia"/>
                <w:color w:val="000000"/>
                <w:sz w:val="22"/>
                <w:szCs w:val="22"/>
              </w:rPr>
              <w:t>总运费</w:t>
            </w:r>
          </w:p>
        </w:tc>
        <w:tc>
          <w:tcPr>
            <w:tcW w:w="1100" w:type="dxa"/>
            <w:tcBorders>
              <w:top w:val="nil"/>
              <w:left w:val="nil"/>
              <w:bottom w:val="single" w:sz="4" w:space="0" w:color="auto"/>
              <w:right w:val="single" w:sz="4" w:space="0" w:color="auto"/>
            </w:tcBorders>
            <w:noWrap/>
            <w:vAlign w:val="center"/>
          </w:tcPr>
          <w:p w14:paraId="718EF770"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 xml:space="preserve">　</w:t>
            </w:r>
          </w:p>
        </w:tc>
        <w:tc>
          <w:tcPr>
            <w:tcW w:w="780" w:type="dxa"/>
            <w:tcBorders>
              <w:top w:val="nil"/>
              <w:left w:val="nil"/>
              <w:bottom w:val="single" w:sz="4" w:space="0" w:color="auto"/>
              <w:right w:val="single" w:sz="4" w:space="0" w:color="auto"/>
            </w:tcBorders>
            <w:noWrap/>
            <w:vAlign w:val="center"/>
          </w:tcPr>
          <w:p w14:paraId="14B78444"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 xml:space="preserve">　</w:t>
            </w:r>
          </w:p>
        </w:tc>
        <w:tc>
          <w:tcPr>
            <w:tcW w:w="1220" w:type="dxa"/>
            <w:tcBorders>
              <w:top w:val="nil"/>
              <w:left w:val="nil"/>
              <w:bottom w:val="single" w:sz="4" w:space="0" w:color="auto"/>
              <w:right w:val="single" w:sz="4" w:space="0" w:color="auto"/>
            </w:tcBorders>
            <w:noWrap/>
            <w:vAlign w:val="center"/>
          </w:tcPr>
          <w:p w14:paraId="5F59F2DA"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 xml:space="preserve">　</w:t>
            </w:r>
          </w:p>
        </w:tc>
        <w:tc>
          <w:tcPr>
            <w:tcW w:w="1300" w:type="dxa"/>
            <w:tcBorders>
              <w:top w:val="nil"/>
              <w:left w:val="nil"/>
              <w:bottom w:val="single" w:sz="4" w:space="0" w:color="auto"/>
              <w:right w:val="single" w:sz="4" w:space="0" w:color="auto"/>
            </w:tcBorders>
            <w:noWrap/>
            <w:vAlign w:val="center"/>
          </w:tcPr>
          <w:p w14:paraId="18C68058"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 xml:space="preserve">　</w:t>
            </w:r>
          </w:p>
        </w:tc>
        <w:tc>
          <w:tcPr>
            <w:tcW w:w="1080" w:type="dxa"/>
            <w:tcBorders>
              <w:top w:val="nil"/>
              <w:left w:val="nil"/>
              <w:bottom w:val="single" w:sz="4" w:space="0" w:color="auto"/>
              <w:right w:val="single" w:sz="4" w:space="0" w:color="auto"/>
            </w:tcBorders>
            <w:noWrap/>
            <w:vAlign w:val="center"/>
          </w:tcPr>
          <w:p w14:paraId="12368012"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 xml:space="preserve">　</w:t>
            </w:r>
          </w:p>
        </w:tc>
        <w:tc>
          <w:tcPr>
            <w:tcW w:w="1600" w:type="dxa"/>
            <w:tcBorders>
              <w:top w:val="nil"/>
              <w:left w:val="nil"/>
              <w:bottom w:val="single" w:sz="4" w:space="0" w:color="auto"/>
              <w:right w:val="single" w:sz="4" w:space="0" w:color="auto"/>
            </w:tcBorders>
            <w:noWrap/>
            <w:vAlign w:val="center"/>
          </w:tcPr>
          <w:p w14:paraId="4FDBECAF"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 xml:space="preserve">30000.00 </w:t>
            </w:r>
          </w:p>
        </w:tc>
        <w:tc>
          <w:tcPr>
            <w:tcW w:w="1380" w:type="dxa"/>
            <w:tcBorders>
              <w:top w:val="nil"/>
              <w:left w:val="nil"/>
              <w:bottom w:val="single" w:sz="4" w:space="0" w:color="auto"/>
              <w:right w:val="single" w:sz="4" w:space="0" w:color="auto"/>
            </w:tcBorders>
            <w:noWrap/>
            <w:vAlign w:val="center"/>
          </w:tcPr>
          <w:p w14:paraId="4313CD9D"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 xml:space="preserve">　</w:t>
            </w:r>
          </w:p>
        </w:tc>
        <w:tc>
          <w:tcPr>
            <w:tcW w:w="2514" w:type="dxa"/>
            <w:tcBorders>
              <w:top w:val="nil"/>
              <w:left w:val="nil"/>
              <w:bottom w:val="single" w:sz="4" w:space="0" w:color="auto"/>
              <w:right w:val="single" w:sz="4" w:space="0" w:color="auto"/>
            </w:tcBorders>
            <w:vAlign w:val="center"/>
          </w:tcPr>
          <w:p w14:paraId="69C3EA48"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 xml:space="preserve">　</w:t>
            </w:r>
          </w:p>
        </w:tc>
      </w:tr>
      <w:tr w:rsidR="001C0E2B" w14:paraId="35078D47" w14:textId="77777777" w:rsidTr="001C0E2B">
        <w:trPr>
          <w:trHeight w:val="570"/>
          <w:jc w:val="center"/>
        </w:trPr>
        <w:tc>
          <w:tcPr>
            <w:tcW w:w="4154" w:type="dxa"/>
            <w:gridSpan w:val="2"/>
            <w:tcBorders>
              <w:top w:val="single" w:sz="4" w:space="0" w:color="auto"/>
              <w:left w:val="single" w:sz="4" w:space="0" w:color="auto"/>
              <w:bottom w:val="single" w:sz="4" w:space="0" w:color="auto"/>
              <w:right w:val="single" w:sz="4" w:space="0" w:color="auto"/>
            </w:tcBorders>
            <w:noWrap/>
            <w:vAlign w:val="center"/>
          </w:tcPr>
          <w:p w14:paraId="3CD193CE" w14:textId="77777777" w:rsidR="001C0E2B" w:rsidRPr="001C0E2B" w:rsidRDefault="001C0E2B" w:rsidP="001C0E2B">
            <w:pPr>
              <w:widowControl/>
              <w:jc w:val="center"/>
              <w:rPr>
                <w:rFonts w:ascii="宋体" w:hAnsi="宋体" w:cs="宋体"/>
                <w:color w:val="000000"/>
                <w:sz w:val="22"/>
                <w:szCs w:val="22"/>
              </w:rPr>
            </w:pPr>
            <w:r w:rsidRPr="001C0E2B">
              <w:rPr>
                <w:rFonts w:ascii="宋体" w:hAnsi="宋体" w:cs="宋体" w:hint="eastAsia"/>
                <w:color w:val="000000"/>
                <w:sz w:val="22"/>
                <w:szCs w:val="22"/>
              </w:rPr>
              <w:t>合计</w:t>
            </w:r>
          </w:p>
        </w:tc>
        <w:tc>
          <w:tcPr>
            <w:tcW w:w="1100" w:type="dxa"/>
            <w:tcBorders>
              <w:top w:val="nil"/>
              <w:left w:val="nil"/>
              <w:bottom w:val="single" w:sz="4" w:space="0" w:color="auto"/>
              <w:right w:val="single" w:sz="4" w:space="0" w:color="auto"/>
            </w:tcBorders>
            <w:noWrap/>
            <w:vAlign w:val="center"/>
          </w:tcPr>
          <w:p w14:paraId="4F201961"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 xml:space="preserve">　</w:t>
            </w:r>
          </w:p>
        </w:tc>
        <w:tc>
          <w:tcPr>
            <w:tcW w:w="780" w:type="dxa"/>
            <w:tcBorders>
              <w:top w:val="nil"/>
              <w:left w:val="nil"/>
              <w:bottom w:val="single" w:sz="4" w:space="0" w:color="auto"/>
              <w:right w:val="single" w:sz="4" w:space="0" w:color="auto"/>
            </w:tcBorders>
            <w:noWrap/>
            <w:vAlign w:val="center"/>
          </w:tcPr>
          <w:p w14:paraId="1D7A8C63"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 xml:space="preserve">　</w:t>
            </w:r>
          </w:p>
        </w:tc>
        <w:tc>
          <w:tcPr>
            <w:tcW w:w="1220" w:type="dxa"/>
            <w:tcBorders>
              <w:top w:val="nil"/>
              <w:left w:val="nil"/>
              <w:bottom w:val="single" w:sz="4" w:space="0" w:color="auto"/>
              <w:right w:val="single" w:sz="4" w:space="0" w:color="auto"/>
            </w:tcBorders>
            <w:noWrap/>
            <w:vAlign w:val="center"/>
          </w:tcPr>
          <w:p w14:paraId="016865E5"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 xml:space="preserve">　</w:t>
            </w:r>
          </w:p>
        </w:tc>
        <w:tc>
          <w:tcPr>
            <w:tcW w:w="1300" w:type="dxa"/>
            <w:tcBorders>
              <w:top w:val="nil"/>
              <w:left w:val="nil"/>
              <w:bottom w:val="single" w:sz="4" w:space="0" w:color="auto"/>
              <w:right w:val="single" w:sz="4" w:space="0" w:color="auto"/>
            </w:tcBorders>
            <w:noWrap/>
            <w:vAlign w:val="center"/>
          </w:tcPr>
          <w:p w14:paraId="1D19B0F3"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 xml:space="preserve">　</w:t>
            </w:r>
          </w:p>
        </w:tc>
        <w:tc>
          <w:tcPr>
            <w:tcW w:w="1080" w:type="dxa"/>
            <w:tcBorders>
              <w:top w:val="nil"/>
              <w:left w:val="nil"/>
              <w:bottom w:val="single" w:sz="4" w:space="0" w:color="auto"/>
              <w:right w:val="single" w:sz="4" w:space="0" w:color="auto"/>
            </w:tcBorders>
            <w:noWrap/>
            <w:vAlign w:val="center"/>
          </w:tcPr>
          <w:p w14:paraId="7DA61AF0"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300</w:t>
            </w:r>
          </w:p>
        </w:tc>
        <w:tc>
          <w:tcPr>
            <w:tcW w:w="1600" w:type="dxa"/>
            <w:tcBorders>
              <w:top w:val="nil"/>
              <w:left w:val="nil"/>
              <w:bottom w:val="single" w:sz="4" w:space="0" w:color="auto"/>
              <w:right w:val="single" w:sz="4" w:space="0" w:color="auto"/>
            </w:tcBorders>
            <w:noWrap/>
            <w:vAlign w:val="center"/>
          </w:tcPr>
          <w:p w14:paraId="68646B86"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 xml:space="preserve">1221688.20 </w:t>
            </w:r>
          </w:p>
        </w:tc>
        <w:tc>
          <w:tcPr>
            <w:tcW w:w="1380" w:type="dxa"/>
            <w:tcBorders>
              <w:top w:val="nil"/>
              <w:left w:val="nil"/>
              <w:bottom w:val="single" w:sz="4" w:space="0" w:color="auto"/>
              <w:right w:val="single" w:sz="4" w:space="0" w:color="auto"/>
            </w:tcBorders>
            <w:noWrap/>
            <w:vAlign w:val="center"/>
          </w:tcPr>
          <w:p w14:paraId="6F7DDF59" w14:textId="77777777" w:rsidR="001C0E2B" w:rsidRPr="001C0E2B" w:rsidRDefault="001C0E2B" w:rsidP="001C0E2B">
            <w:pPr>
              <w:widowControl/>
              <w:jc w:val="right"/>
              <w:rPr>
                <w:rFonts w:ascii="宋体" w:hAnsi="宋体" w:cs="宋体"/>
                <w:color w:val="000000"/>
                <w:sz w:val="22"/>
                <w:szCs w:val="22"/>
              </w:rPr>
            </w:pPr>
            <w:r w:rsidRPr="001C0E2B">
              <w:rPr>
                <w:rFonts w:ascii="宋体" w:hAnsi="宋体" w:cs="宋体" w:hint="eastAsia"/>
                <w:color w:val="000000"/>
                <w:sz w:val="22"/>
                <w:szCs w:val="22"/>
              </w:rPr>
              <w:t xml:space="preserve">　</w:t>
            </w:r>
          </w:p>
        </w:tc>
        <w:tc>
          <w:tcPr>
            <w:tcW w:w="2514" w:type="dxa"/>
            <w:tcBorders>
              <w:top w:val="nil"/>
              <w:left w:val="nil"/>
              <w:bottom w:val="single" w:sz="4" w:space="0" w:color="auto"/>
              <w:right w:val="single" w:sz="4" w:space="0" w:color="auto"/>
            </w:tcBorders>
            <w:noWrap/>
            <w:vAlign w:val="center"/>
          </w:tcPr>
          <w:p w14:paraId="4AEE5A35" w14:textId="77777777" w:rsidR="001C0E2B" w:rsidRPr="001C0E2B" w:rsidRDefault="001C0E2B" w:rsidP="001C0E2B">
            <w:pPr>
              <w:widowControl/>
              <w:jc w:val="left"/>
              <w:rPr>
                <w:rFonts w:ascii="宋体" w:hAnsi="宋体" w:cs="宋体"/>
                <w:color w:val="000000"/>
                <w:sz w:val="22"/>
                <w:szCs w:val="22"/>
              </w:rPr>
            </w:pPr>
            <w:r w:rsidRPr="001C0E2B">
              <w:rPr>
                <w:rFonts w:ascii="宋体" w:hAnsi="宋体" w:cs="宋体" w:hint="eastAsia"/>
                <w:color w:val="000000"/>
                <w:sz w:val="22"/>
                <w:szCs w:val="22"/>
              </w:rPr>
              <w:t xml:space="preserve">　</w:t>
            </w:r>
          </w:p>
        </w:tc>
      </w:tr>
    </w:tbl>
    <w:p w14:paraId="7DC3B774" w14:textId="77777777" w:rsidR="001C7BF3" w:rsidRPr="000D1928" w:rsidRDefault="001C7BF3" w:rsidP="000D1928">
      <w:pPr>
        <w:spacing w:line="360" w:lineRule="auto"/>
        <w:rPr>
          <w:rFonts w:ascii="宋体" w:hAnsi="宋体"/>
          <w:sz w:val="24"/>
          <w:szCs w:val="24"/>
        </w:rPr>
      </w:pPr>
    </w:p>
    <w:sectPr w:rsidR="001C7BF3" w:rsidRPr="000D1928" w:rsidSect="001C0E2B">
      <w:pgSz w:w="16838" w:h="11906" w:orient="landscape"/>
      <w:pgMar w:top="1418" w:right="851" w:bottom="1276" w:left="1525" w:header="851" w:footer="1185"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EFC33" w14:textId="77777777" w:rsidR="00993DC2" w:rsidRDefault="00993DC2">
      <w:r>
        <w:separator/>
      </w:r>
    </w:p>
  </w:endnote>
  <w:endnote w:type="continuationSeparator" w:id="0">
    <w:p w14:paraId="09C388FA" w14:textId="77777777" w:rsidR="00993DC2" w:rsidRDefault="00993D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66E19" w14:textId="77777777" w:rsidR="001C0E2B" w:rsidRDefault="001C0E2B" w:rsidP="0089695F">
    <w:pPr>
      <w:pStyle w:val="a5"/>
      <w:framePr w:wrap="around" w:vAnchor="text" w:hAnchor="margin" w:xAlign="right" w:y="1"/>
      <w:rPr>
        <w:rStyle w:val="a3"/>
      </w:rPr>
    </w:pPr>
    <w:r>
      <w:rPr>
        <w:rStyle w:val="a3"/>
      </w:rPr>
      <w:fldChar w:fldCharType="begin"/>
    </w:r>
    <w:r>
      <w:rPr>
        <w:rStyle w:val="a3"/>
      </w:rPr>
      <w:instrText xml:space="preserve">PAGE  </w:instrText>
    </w:r>
    <w:r>
      <w:rPr>
        <w:rStyle w:val="a3"/>
      </w:rPr>
      <w:fldChar w:fldCharType="end"/>
    </w:r>
  </w:p>
  <w:p w14:paraId="736A9D9B" w14:textId="77777777" w:rsidR="001C0E2B" w:rsidRDefault="001C0E2B" w:rsidP="00E103EB">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2F2B0" w14:textId="77777777" w:rsidR="001C0E2B" w:rsidRDefault="001C0E2B" w:rsidP="001B33D8">
    <w:pPr>
      <w:pStyle w:val="a5"/>
      <w:jc w:val="center"/>
    </w:pPr>
    <w:r>
      <w:rPr>
        <w:rFonts w:hint="eastAsia"/>
        <w:szCs w:val="21"/>
      </w:rPr>
      <w:t>第</w:t>
    </w:r>
    <w:r>
      <w:rPr>
        <w:rFonts w:hint="eastAsia"/>
        <w:szCs w:val="21"/>
      </w:rPr>
      <w:t xml:space="preserve"> </w:t>
    </w:r>
    <w:r>
      <w:rPr>
        <w:szCs w:val="21"/>
      </w:rPr>
      <w:fldChar w:fldCharType="begin"/>
    </w:r>
    <w:r>
      <w:rPr>
        <w:szCs w:val="21"/>
      </w:rPr>
      <w:instrText xml:space="preserve"> PAGE </w:instrText>
    </w:r>
    <w:r>
      <w:rPr>
        <w:szCs w:val="21"/>
      </w:rPr>
      <w:fldChar w:fldCharType="separate"/>
    </w:r>
    <w:r>
      <w:rPr>
        <w:noProof/>
        <w:szCs w:val="21"/>
      </w:rPr>
      <w:t>6</w:t>
    </w:r>
    <w:r>
      <w:rPr>
        <w:szCs w:val="21"/>
      </w:rPr>
      <w:fldChar w:fldCharType="end"/>
    </w:r>
    <w:r>
      <w:rPr>
        <w:rFonts w:hint="eastAsia"/>
        <w:szCs w:val="21"/>
      </w:rPr>
      <w:t xml:space="preserve"> </w:t>
    </w:r>
    <w:r>
      <w:rPr>
        <w:rFonts w:hint="eastAsia"/>
        <w:szCs w:val="21"/>
      </w:rPr>
      <w:t>页</w:t>
    </w:r>
    <w:r>
      <w:rPr>
        <w:rFonts w:hint="eastAsia"/>
        <w:szCs w:val="21"/>
      </w:rPr>
      <w:t xml:space="preserve"> </w:t>
    </w:r>
    <w:r>
      <w:rPr>
        <w:rFonts w:hint="eastAsia"/>
        <w:szCs w:val="21"/>
      </w:rPr>
      <w:t>共</w:t>
    </w:r>
    <w:r>
      <w:rPr>
        <w:rFonts w:hint="eastAsia"/>
        <w:szCs w:val="21"/>
      </w:rPr>
      <w:t xml:space="preserve"> </w:t>
    </w:r>
    <w:r>
      <w:rPr>
        <w:szCs w:val="21"/>
      </w:rPr>
      <w:fldChar w:fldCharType="begin"/>
    </w:r>
    <w:r>
      <w:rPr>
        <w:szCs w:val="21"/>
      </w:rPr>
      <w:instrText xml:space="preserve"> NUMPAGES </w:instrText>
    </w:r>
    <w:r>
      <w:rPr>
        <w:szCs w:val="21"/>
      </w:rPr>
      <w:fldChar w:fldCharType="separate"/>
    </w:r>
    <w:r>
      <w:rPr>
        <w:noProof/>
        <w:szCs w:val="21"/>
      </w:rPr>
      <w:t>6</w:t>
    </w:r>
    <w:r>
      <w:rPr>
        <w:szCs w:val="21"/>
      </w:rPr>
      <w:fldChar w:fldCharType="end"/>
    </w:r>
    <w:r>
      <w:rPr>
        <w:rFonts w:hint="eastAsia"/>
        <w:szCs w:val="21"/>
      </w:rPr>
      <w:t xml:space="preserve"> </w:t>
    </w:r>
    <w:r>
      <w:rPr>
        <w:rFonts w:hint="eastAsia"/>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CA8F2" w14:textId="77777777" w:rsidR="00993DC2" w:rsidRDefault="00993DC2">
      <w:r>
        <w:separator/>
      </w:r>
    </w:p>
  </w:footnote>
  <w:footnote w:type="continuationSeparator" w:id="0">
    <w:p w14:paraId="3A3B2EAC" w14:textId="77777777" w:rsidR="00993DC2" w:rsidRDefault="00993D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CF50F" w14:textId="77777777" w:rsidR="001C0E2B" w:rsidRPr="001B33D8" w:rsidRDefault="001C0E2B" w:rsidP="001B33D8">
    <w:pPr>
      <w:pStyle w:val="a4"/>
      <w:jc w:val="right"/>
      <w:rPr>
        <w:sz w:val="10"/>
        <w:szCs w:val="10"/>
        <w:u w:val="single"/>
      </w:rPr>
    </w:pPr>
    <w:r>
      <w:rPr>
        <w:rFonts w:hint="eastAsia"/>
        <w:sz w:val="21"/>
        <w:szCs w:val="21"/>
      </w:rPr>
      <w:t>合同号</w:t>
    </w:r>
    <w:r>
      <w:rPr>
        <w:rFonts w:hint="eastAsia"/>
        <w:sz w:val="21"/>
        <w:szCs w:val="21"/>
      </w:rPr>
      <w:t>:</w:t>
    </w:r>
    <w:r w:rsidRPr="00DA1391">
      <w:rPr>
        <w:rFonts w:hint="eastAsia"/>
        <w:sz w:val="21"/>
        <w:szCs w:val="21"/>
      </w:rPr>
      <w:t xml:space="preserve"> </w:t>
    </w:r>
    <w:r>
      <w:rPr>
        <w:rFonts w:hint="eastAsia"/>
        <w:sz w:val="21"/>
        <w:szCs w:val="21"/>
      </w:rPr>
      <w:t>HMY160421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multilevel"/>
    <w:tmpl w:val="00000007"/>
    <w:lvl w:ilvl="0">
      <w:start w:val="1"/>
      <w:numFmt w:val="japaneseCounting"/>
      <w:lvlText w:val="%1、"/>
      <w:lvlJc w:val="left"/>
      <w:pPr>
        <w:tabs>
          <w:tab w:val="num" w:pos="360"/>
        </w:tabs>
        <w:ind w:left="360" w:hanging="360"/>
      </w:pPr>
      <w:rPr>
        <w:rFonts w:hint="default"/>
      </w:rPr>
    </w:lvl>
    <w:lvl w:ilvl="1">
      <w:start w:val="2"/>
      <w:numFmt w:val="decimal"/>
      <w:lvlText w:val="%2、"/>
      <w:lvlJc w:val="left"/>
      <w:pPr>
        <w:tabs>
          <w:tab w:val="num" w:pos="780"/>
        </w:tabs>
        <w:ind w:left="780" w:hanging="360"/>
      </w:pPr>
      <w:rPr>
        <w:rFonts w:hint="default"/>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0000008"/>
    <w:multiLevelType w:val="multilevel"/>
    <w:tmpl w:val="0000000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2" w15:restartNumberingAfterBreak="0">
    <w:nsid w:val="00000009"/>
    <w:multiLevelType w:val="multilevel"/>
    <w:tmpl w:val="00000009"/>
    <w:lvl w:ilvl="0">
      <w:start w:val="1"/>
      <w:numFmt w:val="decimal"/>
      <w:lvlText w:val="%1、"/>
      <w:lvlJc w:val="left"/>
      <w:pPr>
        <w:tabs>
          <w:tab w:val="num" w:pos="540"/>
        </w:tabs>
        <w:ind w:left="540" w:hanging="360"/>
      </w:pPr>
      <w:rPr>
        <w:rFonts w:hint="default"/>
      </w:r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3" w15:restartNumberingAfterBreak="0">
    <w:nsid w:val="6D0B1123"/>
    <w:multiLevelType w:val="hybridMultilevel"/>
    <w:tmpl w:val="B3AE98BC"/>
    <w:lvl w:ilvl="0" w:tplc="CB9E1D92">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27628563">
    <w:abstractNumId w:val="0"/>
  </w:num>
  <w:num w:numId="2" w16cid:durableId="609624511">
    <w:abstractNumId w:val="1"/>
  </w:num>
  <w:num w:numId="3" w16cid:durableId="1312754222">
    <w:abstractNumId w:val="2"/>
  </w:num>
  <w:num w:numId="4" w16cid:durableId="11073888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38DA"/>
    <w:rsid w:val="00043B57"/>
    <w:rsid w:val="00051897"/>
    <w:rsid w:val="00083D48"/>
    <w:rsid w:val="0008458E"/>
    <w:rsid w:val="00093394"/>
    <w:rsid w:val="000933BB"/>
    <w:rsid w:val="000A4F80"/>
    <w:rsid w:val="000A506B"/>
    <w:rsid w:val="000D1928"/>
    <w:rsid w:val="000E72A1"/>
    <w:rsid w:val="00135FA3"/>
    <w:rsid w:val="00172A27"/>
    <w:rsid w:val="001B33D8"/>
    <w:rsid w:val="001C0E2B"/>
    <w:rsid w:val="001C7BF3"/>
    <w:rsid w:val="001F0B96"/>
    <w:rsid w:val="0020722E"/>
    <w:rsid w:val="00215C9B"/>
    <w:rsid w:val="00267AA1"/>
    <w:rsid w:val="00271C0A"/>
    <w:rsid w:val="0028431E"/>
    <w:rsid w:val="002B252D"/>
    <w:rsid w:val="002E3F2D"/>
    <w:rsid w:val="00332EBB"/>
    <w:rsid w:val="00337D4E"/>
    <w:rsid w:val="0035240D"/>
    <w:rsid w:val="00356EE5"/>
    <w:rsid w:val="003623A7"/>
    <w:rsid w:val="003B42A0"/>
    <w:rsid w:val="003C7452"/>
    <w:rsid w:val="00417236"/>
    <w:rsid w:val="00432FBE"/>
    <w:rsid w:val="00435E29"/>
    <w:rsid w:val="00453263"/>
    <w:rsid w:val="00464AFD"/>
    <w:rsid w:val="004D57BC"/>
    <w:rsid w:val="004E2A7B"/>
    <w:rsid w:val="004F744D"/>
    <w:rsid w:val="00527345"/>
    <w:rsid w:val="005365C5"/>
    <w:rsid w:val="005417C7"/>
    <w:rsid w:val="00565AAE"/>
    <w:rsid w:val="005D6792"/>
    <w:rsid w:val="00671381"/>
    <w:rsid w:val="006735B4"/>
    <w:rsid w:val="006A0821"/>
    <w:rsid w:val="00704F18"/>
    <w:rsid w:val="00781C58"/>
    <w:rsid w:val="00782B42"/>
    <w:rsid w:val="0081563F"/>
    <w:rsid w:val="008466DC"/>
    <w:rsid w:val="00850C90"/>
    <w:rsid w:val="0089499C"/>
    <w:rsid w:val="0089695F"/>
    <w:rsid w:val="008E0961"/>
    <w:rsid w:val="00900AC6"/>
    <w:rsid w:val="009332D2"/>
    <w:rsid w:val="0094775D"/>
    <w:rsid w:val="009649B6"/>
    <w:rsid w:val="0096730E"/>
    <w:rsid w:val="0097189D"/>
    <w:rsid w:val="00971B0D"/>
    <w:rsid w:val="00993DC2"/>
    <w:rsid w:val="009D576D"/>
    <w:rsid w:val="00A704D4"/>
    <w:rsid w:val="00AC6F1C"/>
    <w:rsid w:val="00B43A69"/>
    <w:rsid w:val="00B458EC"/>
    <w:rsid w:val="00B526EE"/>
    <w:rsid w:val="00B91079"/>
    <w:rsid w:val="00BA4E2B"/>
    <w:rsid w:val="00BC54AB"/>
    <w:rsid w:val="00C132BA"/>
    <w:rsid w:val="00C23D33"/>
    <w:rsid w:val="00C27F06"/>
    <w:rsid w:val="00C730C2"/>
    <w:rsid w:val="00D66138"/>
    <w:rsid w:val="00DA1391"/>
    <w:rsid w:val="00DA430D"/>
    <w:rsid w:val="00DB62BE"/>
    <w:rsid w:val="00E00CAC"/>
    <w:rsid w:val="00E103EB"/>
    <w:rsid w:val="00E16C2F"/>
    <w:rsid w:val="00E539F2"/>
    <w:rsid w:val="00E60879"/>
    <w:rsid w:val="00E97F89"/>
    <w:rsid w:val="00EF66FC"/>
    <w:rsid w:val="00F37E9A"/>
    <w:rsid w:val="00F97A07"/>
    <w:rsid w:val="00FB5827"/>
    <w:rsid w:val="00FD6D5F"/>
    <w:rsid w:val="00FE68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E0F5D7"/>
  <w15:chartTrackingRefBased/>
  <w15:docId w15:val="{4059FE41-C7C7-445C-B699-F7F271AA9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68F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rsid w:val="00FE68FC"/>
  </w:style>
  <w:style w:type="paragraph" w:styleId="a4">
    <w:name w:val="header"/>
    <w:basedOn w:val="a"/>
    <w:rsid w:val="00FE68FC"/>
    <w:pPr>
      <w:pBdr>
        <w:bottom w:val="single" w:sz="6" w:space="1" w:color="auto"/>
      </w:pBdr>
      <w:tabs>
        <w:tab w:val="center" w:pos="4153"/>
        <w:tab w:val="right" w:pos="8306"/>
      </w:tabs>
      <w:snapToGrid w:val="0"/>
      <w:jc w:val="center"/>
    </w:pPr>
    <w:rPr>
      <w:sz w:val="18"/>
      <w:szCs w:val="18"/>
    </w:rPr>
  </w:style>
  <w:style w:type="paragraph" w:styleId="a5">
    <w:name w:val="footer"/>
    <w:basedOn w:val="a"/>
    <w:rsid w:val="00FE68FC"/>
    <w:pPr>
      <w:tabs>
        <w:tab w:val="center" w:pos="4153"/>
        <w:tab w:val="right" w:pos="8306"/>
      </w:tabs>
      <w:snapToGrid w:val="0"/>
      <w:jc w:val="left"/>
    </w:pPr>
    <w:rPr>
      <w:sz w:val="18"/>
      <w:szCs w:val="18"/>
    </w:rPr>
  </w:style>
  <w:style w:type="paragraph" w:styleId="a6">
    <w:name w:val="Balloon Text"/>
    <w:basedOn w:val="a"/>
    <w:rsid w:val="00FE68FC"/>
    <w:rPr>
      <w:sz w:val="18"/>
      <w:szCs w:val="18"/>
    </w:rPr>
  </w:style>
  <w:style w:type="paragraph" w:customStyle="1" w:styleId="a7">
    <w:name w:val="列出段落"/>
    <w:basedOn w:val="a"/>
    <w:uiPriority w:val="34"/>
    <w:qFormat/>
    <w:rsid w:val="0094775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7125804">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538</Words>
  <Characters>3068</Characters>
  <Application>Microsoft Office Word</Application>
  <DocSecurity>4</DocSecurity>
  <PresentationFormat/>
  <Lines>25</Lines>
  <Paragraphs>7</Paragraphs>
  <Slides>0</Slides>
  <Notes>0</Notes>
  <HiddenSlides>0</HiddenSlides>
  <MMClips>0</MMClips>
  <ScaleCrop>false</ScaleCrop>
  <Company>京泰家具有限公司</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合同号：</dc:title>
  <dc:subject/>
  <dc:creator>Home PC</dc:creator>
  <cp:keywords/>
  <cp:lastModifiedBy>Administrator</cp:lastModifiedBy>
  <cp:revision>2</cp:revision>
  <cp:lastPrinted>2017-11-02T04:20:00Z</cp:lastPrinted>
  <dcterms:created xsi:type="dcterms:W3CDTF">2026-04-05T07:31:00Z</dcterms:created>
  <dcterms:modified xsi:type="dcterms:W3CDTF">2026-04-05T07:31:00Z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2052-6.6.0.2877</vt:lpwstr>
  </property>
</Properties>
</file>