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8088" w14:textId="77777777" w:rsidR="005E0400" w:rsidRDefault="005E0400">
      <w:pPr>
        <w:spacing w:line="300" w:lineRule="auto"/>
        <w:jc w:val="center"/>
        <w:rPr>
          <w:rFonts w:ascii="楷体_GB2312" w:eastAsia="楷体_GB2312" w:hAnsi="新宋体" w:hint="eastAsia"/>
          <w:b/>
          <w:sz w:val="44"/>
          <w:szCs w:val="44"/>
        </w:rPr>
      </w:pPr>
      <w:r>
        <w:rPr>
          <w:rFonts w:ascii="楷体_GB2312" w:eastAsia="楷体_GB2312" w:hAnsi="宋体" w:hint="eastAsia"/>
          <w:b/>
          <w:sz w:val="44"/>
          <w:szCs w:val="44"/>
        </w:rPr>
        <w:t>一次性</w:t>
      </w:r>
      <w:r>
        <w:rPr>
          <w:rFonts w:ascii="楷体_GB2312" w:eastAsia="楷体_GB2312" w:hAnsi="宋体" w:hint="eastAsia"/>
          <w:b/>
          <w:sz w:val="44"/>
          <w:szCs w:val="44"/>
        </w:rPr>
        <w:t>保洁</w:t>
      </w:r>
      <w:r>
        <w:rPr>
          <w:rFonts w:ascii="楷体_GB2312" w:eastAsia="楷体_GB2312" w:hAnsi="宋体" w:hint="eastAsia"/>
          <w:b/>
          <w:sz w:val="44"/>
          <w:szCs w:val="44"/>
        </w:rPr>
        <w:t>服务</w:t>
      </w:r>
      <w:r>
        <w:rPr>
          <w:rFonts w:ascii="楷体_GB2312" w:eastAsia="楷体_GB2312" w:hAnsi="宋体" w:hint="eastAsia"/>
          <w:b/>
          <w:sz w:val="44"/>
          <w:szCs w:val="44"/>
        </w:rPr>
        <w:t>合同</w:t>
      </w:r>
    </w:p>
    <w:p w14:paraId="57A2BD1E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</w:p>
    <w:p w14:paraId="193E0E54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甲方：</w:t>
      </w:r>
    </w:p>
    <w:p w14:paraId="7CB86B9A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地址：</w:t>
      </w:r>
      <w:r>
        <w:rPr>
          <w:rFonts w:ascii="楷体_GB2312" w:eastAsia="楷体_GB2312" w:hint="eastAsia"/>
          <w:sz w:val="28"/>
          <w:szCs w:val="28"/>
        </w:rPr>
        <w:t xml:space="preserve"> </w:t>
      </w:r>
    </w:p>
    <w:p w14:paraId="4A04F0E6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</w:p>
    <w:p w14:paraId="3A9A8E6F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乙方：</w:t>
      </w:r>
      <w:r>
        <w:rPr>
          <w:rFonts w:ascii="楷体_GB2312" w:eastAsia="楷体_GB2312" w:hint="eastAsia"/>
          <w:sz w:val="28"/>
          <w:szCs w:val="28"/>
        </w:rPr>
        <w:t>绵阳市美新家政服务有限公司</w:t>
      </w:r>
    </w:p>
    <w:p w14:paraId="5656FADC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地</w:t>
      </w:r>
      <w:r>
        <w:rPr>
          <w:rFonts w:ascii="楷体_GB2312" w:eastAsia="楷体_GB2312" w:hint="eastAsia"/>
          <w:sz w:val="28"/>
          <w:szCs w:val="28"/>
        </w:rPr>
        <w:t>址：</w:t>
      </w:r>
    </w:p>
    <w:p w14:paraId="61E2AF26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</w:t>
      </w:r>
    </w:p>
    <w:p w14:paraId="50662DDA" w14:textId="77777777" w:rsidR="005E0400" w:rsidRDefault="005E0400">
      <w:pPr>
        <w:spacing w:line="360" w:lineRule="auto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经甲乙双方友好协商，</w:t>
      </w:r>
      <w:r>
        <w:rPr>
          <w:rFonts w:ascii="楷体_GB2312" w:eastAsia="楷体_GB2312" w:hint="eastAsia"/>
          <w:sz w:val="28"/>
          <w:szCs w:val="28"/>
        </w:rPr>
        <w:t>现</w:t>
      </w:r>
      <w:r>
        <w:rPr>
          <w:rFonts w:ascii="楷体_GB2312" w:eastAsia="楷体_GB2312" w:hint="eastAsia"/>
          <w:sz w:val="28"/>
          <w:szCs w:val="28"/>
        </w:rPr>
        <w:t>将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     </w:t>
      </w:r>
      <w:r>
        <w:rPr>
          <w:rFonts w:ascii="楷体_GB2312" w:eastAsia="楷体_GB2312" w:hint="eastAsia"/>
          <w:sz w:val="28"/>
          <w:szCs w:val="28"/>
        </w:rPr>
        <w:t>的</w:t>
      </w:r>
      <w:r>
        <w:rPr>
          <w:rFonts w:ascii="楷体_GB2312" w:eastAsia="楷体_GB2312" w:hint="eastAsia"/>
          <w:sz w:val="28"/>
          <w:szCs w:val="28"/>
        </w:rPr>
        <w:t>一次性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服务</w:t>
      </w:r>
      <w:r>
        <w:rPr>
          <w:rFonts w:ascii="楷体_GB2312" w:eastAsia="楷体_GB2312" w:hint="eastAsia"/>
          <w:sz w:val="28"/>
          <w:szCs w:val="28"/>
        </w:rPr>
        <w:t>承包给乙方施工达成如下协议，</w:t>
      </w:r>
      <w:r>
        <w:rPr>
          <w:rFonts w:ascii="楷体_GB2312" w:eastAsia="楷体_GB2312" w:hint="eastAsia"/>
          <w:sz w:val="28"/>
          <w:szCs w:val="28"/>
        </w:rPr>
        <w:t>希</w:t>
      </w:r>
      <w:r>
        <w:rPr>
          <w:rFonts w:ascii="楷体_GB2312" w:eastAsia="楷体_GB2312" w:hint="eastAsia"/>
          <w:sz w:val="28"/>
          <w:szCs w:val="28"/>
        </w:rPr>
        <w:t>共同遵守。</w:t>
      </w:r>
      <w:r>
        <w:rPr>
          <w:rFonts w:ascii="楷体_GB2312" w:eastAsia="楷体_GB2312" w:hint="eastAsia"/>
          <w:sz w:val="28"/>
          <w:szCs w:val="28"/>
        </w:rPr>
        <w:t xml:space="preserve">  </w:t>
      </w:r>
    </w:p>
    <w:p w14:paraId="7AF9F75B" w14:textId="77777777" w:rsidR="005E0400" w:rsidRDefault="005E0400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一﹑</w:t>
      </w:r>
      <w:r>
        <w:rPr>
          <w:rFonts w:ascii="楷体_GB2312" w:eastAsia="楷体_GB2312" w:hint="eastAsia"/>
          <w:b/>
          <w:sz w:val="28"/>
          <w:szCs w:val="28"/>
        </w:rPr>
        <w:t>一次性保洁服务概况</w:t>
      </w:r>
      <w:r>
        <w:rPr>
          <w:rFonts w:ascii="楷体_GB2312" w:eastAsia="楷体_GB2312" w:hint="eastAsia"/>
          <w:b/>
          <w:sz w:val="28"/>
          <w:szCs w:val="28"/>
        </w:rPr>
        <w:t>：</w:t>
      </w:r>
    </w:p>
    <w:p w14:paraId="6293653A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</w:rPr>
        <w:t>保洁服务项目</w:t>
      </w:r>
      <w:r>
        <w:rPr>
          <w:rFonts w:ascii="楷体_GB2312" w:eastAsia="楷体_GB2312" w:hint="eastAsia"/>
          <w:sz w:val="28"/>
          <w:szCs w:val="28"/>
        </w:rPr>
        <w:t>名称：</w:t>
      </w:r>
      <w:r>
        <w:rPr>
          <w:rFonts w:ascii="楷体_GB2312" w:eastAsia="楷体_GB2312" w:hint="eastAsia"/>
          <w:sz w:val="28"/>
          <w:szCs w:val="28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 </w:t>
      </w:r>
      <w:r>
        <w:rPr>
          <w:rFonts w:ascii="楷体_GB2312" w:eastAsia="楷体_GB2312" w:hint="eastAsia"/>
          <w:sz w:val="28"/>
          <w:szCs w:val="28"/>
        </w:rPr>
        <w:t>。</w:t>
      </w:r>
    </w:p>
    <w:p w14:paraId="4B9F55FC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Ansi="新宋体" w:hint="eastAsia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范围：</w:t>
      </w:r>
      <w:r>
        <w:rPr>
          <w:rFonts w:ascii="楷体_GB2312" w:eastAsia="楷体_GB2312" w:hint="eastAsia"/>
          <w:sz w:val="28"/>
          <w:szCs w:val="28"/>
        </w:rPr>
        <w:t xml:space="preserve"> </w:t>
      </w:r>
      <w:r>
        <w:rPr>
          <w:rFonts w:ascii="楷体_GB2312" w:eastAsia="楷体_GB2312" w:hAnsi="新宋体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</w:t>
      </w:r>
      <w:r>
        <w:rPr>
          <w:rFonts w:ascii="楷体_GB2312" w:eastAsia="楷体_GB2312" w:hAnsi="新宋体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</w:t>
      </w:r>
    </w:p>
    <w:p w14:paraId="3AB27E50" w14:textId="77777777" w:rsidR="005E0400" w:rsidRDefault="005E0400">
      <w:pPr>
        <w:spacing w:line="360" w:lineRule="auto"/>
        <w:ind w:firstLineChars="200" w:firstLine="562"/>
        <w:rPr>
          <w:rFonts w:ascii="楷体_GB2312" w:eastAsia="楷体_GB2312" w:hint="eastAsia"/>
          <w:sz w:val="28"/>
          <w:szCs w:val="28"/>
          <w:u w:val="single"/>
        </w:rPr>
      </w:pP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                      </w:t>
      </w:r>
      <w:r>
        <w:rPr>
          <w:rFonts w:ascii="楷体_GB2312" w:eastAsia="楷体_GB2312" w:hAnsi="新宋体"/>
          <w:b/>
          <w:sz w:val="28"/>
          <w:szCs w:val="28"/>
          <w:u w:val="single"/>
        </w:rPr>
        <w:t xml:space="preserve"> </w:t>
      </w:r>
    </w:p>
    <w:p w14:paraId="6CA48DC3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3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</w:rPr>
        <w:t>一次性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服务</w:t>
      </w:r>
      <w:r>
        <w:rPr>
          <w:rFonts w:ascii="楷体_GB2312" w:eastAsia="楷体_GB2312" w:hint="eastAsia"/>
          <w:sz w:val="28"/>
          <w:szCs w:val="28"/>
        </w:rPr>
        <w:t>面积：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int="eastAsia"/>
          <w:sz w:val="28"/>
          <w:szCs w:val="28"/>
        </w:rPr>
        <w:t>。</w:t>
      </w:r>
      <w:r>
        <w:rPr>
          <w:rFonts w:ascii="楷体_GB2312" w:eastAsia="楷体_GB2312" w:hint="eastAsia"/>
          <w:sz w:val="28"/>
          <w:szCs w:val="28"/>
        </w:rPr>
        <w:t>(</w:t>
      </w:r>
      <w:r>
        <w:rPr>
          <w:rFonts w:ascii="楷体_GB2312" w:eastAsia="楷体_GB2312" w:hint="eastAsia"/>
          <w:sz w:val="28"/>
          <w:szCs w:val="28"/>
        </w:rPr>
        <w:t>按实际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面积为准</w:t>
      </w:r>
      <w:r>
        <w:rPr>
          <w:rFonts w:ascii="楷体_GB2312" w:eastAsia="楷体_GB2312" w:hint="eastAsia"/>
          <w:sz w:val="28"/>
          <w:szCs w:val="28"/>
        </w:rPr>
        <w:t>)</w:t>
      </w:r>
    </w:p>
    <w:p w14:paraId="7FDF75B6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4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int="eastAsia"/>
          <w:sz w:val="28"/>
          <w:szCs w:val="28"/>
        </w:rPr>
        <w:t>一次性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费用</w:t>
      </w:r>
      <w:r>
        <w:rPr>
          <w:rFonts w:ascii="楷体_GB2312" w:eastAsia="楷体_GB2312" w:hint="eastAsia"/>
          <w:sz w:val="28"/>
          <w:szCs w:val="28"/>
        </w:rPr>
        <w:t>：</w:t>
      </w:r>
      <w:r>
        <w:rPr>
          <w:rFonts w:ascii="楷体_GB2312" w:eastAsia="楷体_GB2312" w:hint="eastAsia"/>
          <w:sz w:val="28"/>
          <w:szCs w:val="28"/>
        </w:rPr>
        <w:t>人民币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</w:t>
      </w:r>
      <w:r>
        <w:rPr>
          <w:rFonts w:ascii="楷体_GB2312" w:eastAsia="楷体_GB2312" w:hint="eastAsia"/>
          <w:sz w:val="28"/>
          <w:szCs w:val="28"/>
        </w:rPr>
        <w:t>元</w:t>
      </w:r>
      <w:r>
        <w:rPr>
          <w:rFonts w:ascii="楷体_GB2312" w:eastAsia="楷体_GB2312" w:hint="eastAsia"/>
          <w:sz w:val="28"/>
          <w:szCs w:val="28"/>
        </w:rPr>
        <w:t>整</w:t>
      </w:r>
      <w:r>
        <w:rPr>
          <w:rFonts w:ascii="楷体_GB2312" w:eastAsia="楷体_GB2312" w:hint="eastAsia"/>
          <w:sz w:val="28"/>
          <w:szCs w:val="28"/>
        </w:rPr>
        <w:t>。</w:t>
      </w:r>
      <w:r>
        <w:rPr>
          <w:rFonts w:ascii="楷体_GB2312" w:eastAsia="楷体_GB2312" w:hint="eastAsia"/>
          <w:sz w:val="28"/>
          <w:szCs w:val="28"/>
        </w:rPr>
        <w:t xml:space="preserve"> </w:t>
      </w:r>
    </w:p>
    <w:p w14:paraId="3AB3BB55" w14:textId="77777777" w:rsidR="005E0400" w:rsidRDefault="005E0400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二、</w:t>
      </w:r>
      <w:r>
        <w:rPr>
          <w:rFonts w:ascii="楷体_GB2312" w:eastAsia="楷体_GB2312" w:hint="eastAsia"/>
          <w:b/>
          <w:sz w:val="28"/>
          <w:szCs w:val="28"/>
        </w:rPr>
        <w:t>工程</w:t>
      </w:r>
      <w:r>
        <w:rPr>
          <w:rFonts w:ascii="楷体_GB2312" w:eastAsia="楷体_GB2312" w:hint="eastAsia"/>
          <w:b/>
          <w:sz w:val="28"/>
          <w:szCs w:val="28"/>
        </w:rPr>
        <w:t>期限</w:t>
      </w:r>
      <w:r>
        <w:rPr>
          <w:rFonts w:ascii="楷体_GB2312" w:eastAsia="楷体_GB2312" w:hint="eastAsia"/>
          <w:b/>
          <w:sz w:val="28"/>
          <w:szCs w:val="28"/>
        </w:rPr>
        <w:t>及人员配置</w:t>
      </w:r>
      <w:r>
        <w:rPr>
          <w:rFonts w:ascii="楷体_GB2312" w:eastAsia="楷体_GB2312" w:hint="eastAsia"/>
          <w:b/>
          <w:sz w:val="28"/>
          <w:szCs w:val="28"/>
        </w:rPr>
        <w:t>：</w:t>
      </w:r>
    </w:p>
    <w:p w14:paraId="1C267B3B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工程期限</w:t>
      </w:r>
      <w:r>
        <w:rPr>
          <w:rFonts w:ascii="楷体_GB2312" w:eastAsia="楷体_GB2312" w:hint="eastAsia"/>
          <w:sz w:val="28"/>
          <w:szCs w:val="28"/>
        </w:rPr>
        <w:t>自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int="eastAsia"/>
          <w:sz w:val="28"/>
          <w:szCs w:val="28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日至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</w:rPr>
        <w:t>日。（若遇特殊情况（停水、停电）以及甲方要求暂时停工等所造成不能施工，工期顺延）。</w:t>
      </w:r>
    </w:p>
    <w:p w14:paraId="0B5247A0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人员配置：每天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  <w:r>
        <w:rPr>
          <w:rFonts w:ascii="楷体_GB2312" w:eastAsia="楷体_GB2312" w:hint="eastAsia"/>
          <w:sz w:val="28"/>
          <w:szCs w:val="28"/>
        </w:rPr>
        <w:t>人。</w:t>
      </w:r>
    </w:p>
    <w:p w14:paraId="6E9279A6" w14:textId="77777777" w:rsidR="005E0400" w:rsidRDefault="005E0400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lastRenderedPageBreak/>
        <w:t>三、合同价款、结算方式：</w:t>
      </w:r>
    </w:p>
    <w:p w14:paraId="0451BBD0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、本合同总计人民币：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bCs/>
          <w:sz w:val="28"/>
          <w:szCs w:val="28"/>
        </w:rPr>
        <w:t>元</w:t>
      </w:r>
      <w:r>
        <w:rPr>
          <w:rFonts w:ascii="楷体_GB2312" w:eastAsia="楷体_GB2312" w:hint="eastAsia"/>
          <w:sz w:val="28"/>
          <w:szCs w:val="28"/>
        </w:rPr>
        <w:t>整。</w:t>
      </w:r>
      <w:r>
        <w:rPr>
          <w:rFonts w:ascii="楷体_GB2312" w:eastAsia="楷体_GB2312" w:hint="eastAsia"/>
          <w:sz w:val="28"/>
          <w:szCs w:val="28"/>
        </w:rPr>
        <w:t xml:space="preserve"> </w:t>
      </w:r>
      <w:r>
        <w:rPr>
          <w:rFonts w:ascii="楷体_GB2312" w:eastAsia="楷体_GB2312" w:hint="eastAsia"/>
          <w:sz w:val="28"/>
          <w:szCs w:val="28"/>
        </w:rPr>
        <w:t>（按实际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面积为准）</w:t>
      </w:r>
    </w:p>
    <w:p w14:paraId="4E9EBA42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、全部工程完成后，经甲方验收合格后</w:t>
      </w:r>
      <w:r>
        <w:rPr>
          <w:rFonts w:ascii="楷体_GB2312" w:eastAsia="楷体_GB2312" w:hint="eastAsia"/>
          <w:sz w:val="28"/>
          <w:szCs w:val="28"/>
        </w:rPr>
        <w:t>7</w:t>
      </w:r>
      <w:r>
        <w:rPr>
          <w:rFonts w:ascii="楷体_GB2312" w:eastAsia="楷体_GB2312" w:hint="eastAsia"/>
          <w:sz w:val="28"/>
          <w:szCs w:val="28"/>
        </w:rPr>
        <w:t>个工作日内</w:t>
      </w:r>
      <w:r>
        <w:rPr>
          <w:rFonts w:ascii="楷体_GB2312" w:eastAsia="楷体_GB2312" w:hint="eastAsia"/>
          <w:sz w:val="28"/>
          <w:szCs w:val="28"/>
        </w:rPr>
        <w:t>付清全部合同款。</w:t>
      </w:r>
    </w:p>
    <w:p w14:paraId="3A5C4973" w14:textId="77777777" w:rsidR="005E0400" w:rsidRDefault="005E0400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四、开荒标准和验收要求：</w:t>
      </w:r>
    </w:p>
    <w:p w14:paraId="017A8198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、验收标准为甲方通过确定的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标准。</w:t>
      </w:r>
    </w:p>
    <w:p w14:paraId="53CA5C44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、乙方</w:t>
      </w:r>
      <w:r>
        <w:rPr>
          <w:rFonts w:ascii="楷体_GB2312" w:eastAsia="楷体_GB2312" w:hint="eastAsia"/>
          <w:sz w:val="28"/>
          <w:szCs w:val="28"/>
        </w:rPr>
        <w:t>保洁</w:t>
      </w:r>
      <w:r>
        <w:rPr>
          <w:rFonts w:ascii="楷体_GB2312" w:eastAsia="楷体_GB2312" w:hint="eastAsia"/>
          <w:sz w:val="28"/>
          <w:szCs w:val="28"/>
        </w:rPr>
        <w:t>工作完成后，甲方在二个工作日内一次性验收，否则所造成的第二次污染由甲方负责；</w:t>
      </w:r>
    </w:p>
    <w:p w14:paraId="15427173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3</w:t>
      </w:r>
      <w:r>
        <w:rPr>
          <w:rFonts w:ascii="楷体_GB2312" w:eastAsia="楷体_GB2312" w:hint="eastAsia"/>
          <w:sz w:val="28"/>
          <w:szCs w:val="28"/>
        </w:rPr>
        <w:t>、乙方承诺在保洁工作中不对室内外的所有设施设备造成损坏，如因乙方的原因造成物品损坏，由乙方负责赔偿损失。</w:t>
      </w:r>
    </w:p>
    <w:p w14:paraId="3107186D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4</w:t>
      </w:r>
      <w:r>
        <w:rPr>
          <w:rFonts w:ascii="楷体_GB2312" w:eastAsia="楷体_GB2312" w:hint="eastAsia"/>
          <w:sz w:val="28"/>
          <w:szCs w:val="28"/>
        </w:rPr>
        <w:t>、乙方在保洁</w:t>
      </w:r>
      <w:r>
        <w:rPr>
          <w:rFonts w:ascii="楷体_GB2312" w:eastAsia="楷体_GB2312" w:hint="eastAsia"/>
          <w:sz w:val="28"/>
          <w:szCs w:val="28"/>
        </w:rPr>
        <w:t>服务过程</w:t>
      </w:r>
      <w:r>
        <w:rPr>
          <w:rFonts w:ascii="楷体_GB2312" w:eastAsia="楷体_GB2312" w:hint="eastAsia"/>
          <w:sz w:val="28"/>
          <w:szCs w:val="28"/>
        </w:rPr>
        <w:t>中，应佩戴</w:t>
      </w:r>
      <w:r>
        <w:rPr>
          <w:rFonts w:ascii="楷体_GB2312" w:eastAsia="楷体_GB2312" w:hint="eastAsia"/>
          <w:sz w:val="28"/>
          <w:szCs w:val="28"/>
        </w:rPr>
        <w:t>统一</w:t>
      </w:r>
      <w:r>
        <w:rPr>
          <w:rFonts w:ascii="楷体_GB2312" w:eastAsia="楷体_GB2312" w:hint="eastAsia"/>
          <w:sz w:val="28"/>
          <w:szCs w:val="28"/>
        </w:rPr>
        <w:t>的施工证件，并按甲方指定路线进出施工现场。</w:t>
      </w:r>
    </w:p>
    <w:p w14:paraId="7840EAA8" w14:textId="77777777" w:rsidR="005E0400" w:rsidRDefault="005E0400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五、双方的权利和义务：</w:t>
      </w:r>
    </w:p>
    <w:p w14:paraId="6D771FCC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、甲方负责为乙方提供水、电及施工便利条件，配合乙方对每道工序进行严格检查。</w:t>
      </w:r>
    </w:p>
    <w:p w14:paraId="0E0BBD30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、甲方有权对乙方人员的违规行为进行管理，并对乙方保洁工艺进行监督检查。</w:t>
      </w:r>
    </w:p>
    <w:p w14:paraId="73659973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3</w:t>
      </w:r>
      <w:r>
        <w:rPr>
          <w:rFonts w:ascii="楷体_GB2312" w:eastAsia="楷体_GB2312" w:hint="eastAsia"/>
          <w:sz w:val="28"/>
          <w:szCs w:val="28"/>
        </w:rPr>
        <w:t>、如乙方保洁标准未能达到验收标准，甲方有权要求乙方限期整改，如限期整改后仍未达到标准，乙方同意接受甲方给予的警告或处罚。</w:t>
      </w:r>
    </w:p>
    <w:p w14:paraId="1BBCC7C4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4</w:t>
      </w:r>
      <w:r>
        <w:rPr>
          <w:rFonts w:ascii="楷体_GB2312" w:eastAsia="楷体_GB2312" w:hint="eastAsia"/>
          <w:sz w:val="28"/>
          <w:szCs w:val="28"/>
        </w:rPr>
        <w:t>、乙方在施工过程中，对于甲方的物品造成的各种损坏，乙方应照价赔偿，乙方在施工过程中出现的任何安全事故、人身、财产损</w:t>
      </w:r>
      <w:r>
        <w:rPr>
          <w:rFonts w:ascii="楷体_GB2312" w:eastAsia="楷体_GB2312" w:hint="eastAsia"/>
          <w:sz w:val="28"/>
          <w:szCs w:val="28"/>
        </w:rPr>
        <w:lastRenderedPageBreak/>
        <w:t>害均由乙方承担，与甲方无关。</w:t>
      </w:r>
    </w:p>
    <w:p w14:paraId="34486EC3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5</w:t>
      </w:r>
      <w:r>
        <w:rPr>
          <w:rFonts w:ascii="楷体_GB2312" w:eastAsia="楷体_GB2312" w:hint="eastAsia"/>
          <w:sz w:val="28"/>
          <w:szCs w:val="28"/>
        </w:rPr>
        <w:t>、乙方人员在工作时间和工作区域内，应遵守甲方的各项管理制度。</w:t>
      </w:r>
    </w:p>
    <w:p w14:paraId="59CE1065" w14:textId="77777777" w:rsidR="005E0400" w:rsidRDefault="005E0400">
      <w:pPr>
        <w:autoSpaceDE w:val="0"/>
        <w:autoSpaceDN w:val="0"/>
        <w:spacing w:line="360" w:lineRule="auto"/>
        <w:ind w:firstLineChars="200" w:firstLine="562"/>
        <w:rPr>
          <w:rFonts w:ascii="楷体_GB2312" w:eastAsia="楷体_GB2312" w:hAnsi="宋体" w:hint="eastAsia"/>
          <w:b/>
          <w:sz w:val="28"/>
          <w:szCs w:val="28"/>
        </w:rPr>
      </w:pPr>
      <w:r>
        <w:rPr>
          <w:rFonts w:ascii="楷体_GB2312" w:eastAsia="楷体_GB2312" w:hAnsi="宋体" w:hint="eastAsia"/>
          <w:b/>
          <w:sz w:val="28"/>
          <w:szCs w:val="28"/>
        </w:rPr>
        <w:t>六、</w:t>
      </w:r>
      <w:r>
        <w:rPr>
          <w:rFonts w:ascii="楷体_GB2312" w:eastAsia="楷体_GB2312" w:hAnsi="宋体" w:hint="eastAsia"/>
          <w:b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b/>
          <w:sz w:val="28"/>
          <w:szCs w:val="28"/>
        </w:rPr>
        <w:t>争议的解决</w:t>
      </w:r>
    </w:p>
    <w:p w14:paraId="5157DF90" w14:textId="77777777" w:rsidR="005E0400" w:rsidRDefault="005E0400">
      <w:pPr>
        <w:autoSpaceDE w:val="0"/>
        <w:autoSpaceDN w:val="0"/>
        <w:spacing w:line="360" w:lineRule="auto"/>
        <w:ind w:firstLineChars="200" w:firstLine="560"/>
        <w:rPr>
          <w:rFonts w:ascii="楷体_GB2312" w:eastAsia="楷体_GB2312" w:hAnsi="宋体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>在合同的履行期间，双方当事人如果发生纠纷，应本着互谅互让的原则协商解决，协商不成的，任何一方均可向有管辖权人民法院提起诉讼。</w:t>
      </w:r>
    </w:p>
    <w:p w14:paraId="33286E3B" w14:textId="77777777" w:rsidR="005E0400" w:rsidRDefault="005E0400">
      <w:pPr>
        <w:autoSpaceDE w:val="0"/>
        <w:autoSpaceDN w:val="0"/>
        <w:spacing w:line="360" w:lineRule="auto"/>
        <w:ind w:firstLineChars="200" w:firstLine="562"/>
        <w:rPr>
          <w:rFonts w:ascii="楷体_GB2312" w:eastAsia="楷体_GB2312" w:hAnsi="宋体" w:hint="eastAsia"/>
          <w:b/>
          <w:sz w:val="28"/>
          <w:szCs w:val="28"/>
        </w:rPr>
      </w:pPr>
      <w:r>
        <w:rPr>
          <w:rFonts w:ascii="楷体_GB2312" w:eastAsia="楷体_GB2312" w:hAnsi="宋体" w:hint="eastAsia"/>
          <w:b/>
          <w:sz w:val="28"/>
          <w:szCs w:val="28"/>
        </w:rPr>
        <w:t>七、</w:t>
      </w:r>
      <w:r>
        <w:rPr>
          <w:rFonts w:ascii="楷体_GB2312" w:eastAsia="楷体_GB2312" w:hAnsi="宋体" w:hint="eastAsia"/>
          <w:b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b/>
          <w:sz w:val="28"/>
          <w:szCs w:val="28"/>
        </w:rPr>
        <w:t>其他</w:t>
      </w:r>
    </w:p>
    <w:p w14:paraId="31199BE2" w14:textId="77777777" w:rsidR="005E0400" w:rsidRDefault="005E0400">
      <w:pPr>
        <w:autoSpaceDE w:val="0"/>
        <w:autoSpaceDN w:val="0"/>
        <w:spacing w:line="360" w:lineRule="auto"/>
        <w:ind w:firstLineChars="200" w:firstLine="560"/>
        <w:rPr>
          <w:rFonts w:ascii="楷体_GB2312" w:eastAsia="楷体_GB2312" w:hAnsi="宋体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>1</w:t>
      </w:r>
      <w:r>
        <w:rPr>
          <w:rFonts w:ascii="楷体_GB2312" w:eastAsia="楷体_GB2312" w:hAnsi="宋体" w:hint="eastAsia"/>
          <w:sz w:val="28"/>
          <w:szCs w:val="28"/>
        </w:rPr>
        <w:t>、未尽事宜，由双方协商补充。合同附件均作为本合同的组成部分，具有同等法律效力。</w:t>
      </w:r>
    </w:p>
    <w:p w14:paraId="3E7E0DC2" w14:textId="77777777" w:rsidR="005E0400" w:rsidRDefault="005E0400">
      <w:pPr>
        <w:autoSpaceDE w:val="0"/>
        <w:autoSpaceDN w:val="0"/>
        <w:spacing w:line="360" w:lineRule="auto"/>
        <w:ind w:firstLineChars="200" w:firstLine="560"/>
        <w:rPr>
          <w:rFonts w:ascii="楷体_GB2312" w:eastAsia="楷体_GB2312" w:hAnsi="宋体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>2</w:t>
      </w:r>
      <w:r>
        <w:rPr>
          <w:rFonts w:ascii="楷体_GB2312" w:eastAsia="楷体_GB2312" w:hAnsi="宋体" w:hint="eastAsia"/>
          <w:sz w:val="28"/>
          <w:szCs w:val="28"/>
        </w:rPr>
        <w:t>、本合同一式</w:t>
      </w:r>
      <w:r>
        <w:rPr>
          <w:rFonts w:ascii="楷体_GB2312" w:eastAsia="楷体_GB2312" w:hAnsi="宋体" w:hint="eastAsia"/>
          <w:sz w:val="28"/>
          <w:szCs w:val="28"/>
        </w:rPr>
        <w:t>贰</w:t>
      </w:r>
      <w:r>
        <w:rPr>
          <w:rFonts w:ascii="楷体_GB2312" w:eastAsia="楷体_GB2312" w:hAnsi="宋体" w:hint="eastAsia"/>
          <w:sz w:val="28"/>
          <w:szCs w:val="28"/>
        </w:rPr>
        <w:t>份，双方各持</w:t>
      </w:r>
      <w:r>
        <w:rPr>
          <w:rFonts w:ascii="楷体_GB2312" w:eastAsia="楷体_GB2312" w:hAnsi="宋体" w:hint="eastAsia"/>
          <w:sz w:val="28"/>
          <w:szCs w:val="28"/>
        </w:rPr>
        <w:t>一</w:t>
      </w:r>
      <w:r>
        <w:rPr>
          <w:rFonts w:ascii="楷体_GB2312" w:eastAsia="楷体_GB2312" w:hAnsi="宋体" w:hint="eastAsia"/>
          <w:sz w:val="28"/>
          <w:szCs w:val="28"/>
        </w:rPr>
        <w:t>份。甲乙双方签字、盖章后生效。</w:t>
      </w:r>
    </w:p>
    <w:p w14:paraId="04E2B175" w14:textId="77777777" w:rsidR="005E0400" w:rsidRDefault="005E0400">
      <w:pPr>
        <w:tabs>
          <w:tab w:val="left" w:pos="840"/>
        </w:tabs>
        <w:autoSpaceDE w:val="0"/>
        <w:autoSpaceDN w:val="0"/>
        <w:spacing w:line="360" w:lineRule="auto"/>
        <w:ind w:firstLineChars="200" w:firstLine="560"/>
        <w:rPr>
          <w:rFonts w:ascii="楷体_GB2312" w:eastAsia="楷体_GB2312" w:hAnsi="宋体" w:hint="eastAsia"/>
          <w:sz w:val="28"/>
          <w:szCs w:val="28"/>
        </w:rPr>
      </w:pPr>
    </w:p>
    <w:p w14:paraId="07BE9127" w14:textId="77777777" w:rsidR="005E0400" w:rsidRDefault="005E0400">
      <w:pPr>
        <w:spacing w:line="1020" w:lineRule="auto"/>
        <w:rPr>
          <w:rFonts w:ascii="楷体_GB2312" w:eastAsia="楷体_GB2312" w:hAnsi="楷体_GB2312" w:cs="楷体_GB2312" w:hint="eastAsia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 xml:space="preserve">甲方（盖章）：　　　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              </w:t>
      </w:r>
      <w:r>
        <w:rPr>
          <w:rFonts w:ascii="楷体_GB2312" w:eastAsia="楷体_GB2312" w:hAnsi="楷体_GB2312" w:cs="楷体_GB2312" w:hint="eastAsia"/>
          <w:sz w:val="28"/>
          <w:szCs w:val="28"/>
        </w:rPr>
        <w:t>乙方（盖章）：</w:t>
      </w:r>
    </w:p>
    <w:p w14:paraId="34D328C3" w14:textId="77777777" w:rsidR="005E0400" w:rsidRDefault="005E0400">
      <w:pPr>
        <w:spacing w:line="1020" w:lineRule="auto"/>
        <w:rPr>
          <w:rFonts w:ascii="楷体_GB2312" w:eastAsia="楷体_GB2312" w:hAnsi="楷体_GB2312" w:cs="楷体_GB2312" w:hint="eastAsia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>代表（签字）：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　　　　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           </w:t>
      </w:r>
      <w:r>
        <w:rPr>
          <w:rFonts w:ascii="楷体_GB2312" w:eastAsia="楷体_GB2312" w:hAnsi="楷体_GB2312" w:cs="楷体_GB2312" w:hint="eastAsia"/>
          <w:sz w:val="28"/>
          <w:szCs w:val="28"/>
        </w:rPr>
        <w:t>代表（签字）：</w:t>
      </w:r>
    </w:p>
    <w:p w14:paraId="23CF7F08" w14:textId="77777777" w:rsidR="005E0400" w:rsidRDefault="005E0400">
      <w:pPr>
        <w:spacing w:line="1020" w:lineRule="auto"/>
        <w:rPr>
          <w:rFonts w:ascii="楷体_GB2312" w:eastAsia="楷体_GB2312" w:hAnsi="楷体_GB2312" w:cs="楷体_GB2312" w:hint="eastAsia"/>
          <w:sz w:val="28"/>
          <w:szCs w:val="28"/>
        </w:rPr>
      </w:pPr>
      <w:r>
        <w:rPr>
          <w:rFonts w:ascii="楷体_GB2312" w:eastAsia="楷体_GB2312" w:hAnsi="楷体_GB2312" w:cs="楷体_GB2312" w:hint="eastAsia"/>
          <w:sz w:val="28"/>
          <w:szCs w:val="28"/>
        </w:rPr>
        <w:t xml:space="preserve">　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</w:t>
      </w:r>
      <w:r>
        <w:rPr>
          <w:rFonts w:ascii="楷体_GB2312" w:eastAsia="楷体_GB2312" w:hAnsi="楷体_GB2312" w:cs="楷体_GB2312" w:hint="eastAsia"/>
          <w:sz w:val="28"/>
          <w:szCs w:val="28"/>
        </w:rPr>
        <w:t>年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</w:t>
      </w:r>
      <w:r>
        <w:rPr>
          <w:rFonts w:ascii="楷体_GB2312" w:eastAsia="楷体_GB2312" w:hAnsi="楷体_GB2312" w:cs="楷体_GB2312" w:hint="eastAsia"/>
          <w:sz w:val="28"/>
          <w:szCs w:val="28"/>
        </w:rPr>
        <w:t>月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日　　　　　　　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        </w:t>
      </w:r>
      <w:r>
        <w:rPr>
          <w:rFonts w:ascii="楷体_GB2312" w:eastAsia="楷体_GB2312" w:hAnsi="楷体_GB2312" w:cs="楷体_GB2312" w:hint="eastAsia"/>
          <w:sz w:val="28"/>
          <w:szCs w:val="28"/>
        </w:rPr>
        <w:t>年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 </w:t>
      </w:r>
      <w:r>
        <w:rPr>
          <w:rFonts w:ascii="楷体_GB2312" w:eastAsia="楷体_GB2312" w:hAnsi="楷体_GB2312" w:cs="楷体_GB2312" w:hint="eastAsia"/>
          <w:sz w:val="28"/>
          <w:szCs w:val="28"/>
        </w:rPr>
        <w:t>月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 </w:t>
      </w:r>
      <w:r>
        <w:rPr>
          <w:rFonts w:ascii="楷体_GB2312" w:eastAsia="楷体_GB2312" w:hAnsi="楷体_GB2312" w:cs="楷体_GB2312" w:hint="eastAsia"/>
          <w:sz w:val="28"/>
          <w:szCs w:val="28"/>
        </w:rPr>
        <w:t>日</w:t>
      </w:r>
    </w:p>
    <w:p w14:paraId="6A49269A" w14:textId="77777777" w:rsidR="005E0400" w:rsidRDefault="005E0400">
      <w:pPr>
        <w:spacing w:line="360" w:lineRule="auto"/>
        <w:ind w:firstLineChars="200" w:firstLine="560"/>
        <w:rPr>
          <w:rFonts w:ascii="楷体_GB2312" w:eastAsia="楷体_GB2312" w:hAnsi="宋体" w:hint="eastAsia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 xml:space="preserve">　　</w:t>
      </w:r>
    </w:p>
    <w:p w14:paraId="135AD3D7" w14:textId="77777777" w:rsidR="005E0400" w:rsidRDefault="005E0400">
      <w:pPr>
        <w:spacing w:line="360" w:lineRule="auto"/>
        <w:ind w:firstLineChars="200" w:firstLine="560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1E7D962E" w14:textId="77777777" w:rsidR="005E0400" w:rsidRDefault="005E0400">
      <w:pPr>
        <w:spacing w:line="360" w:lineRule="auto"/>
        <w:ind w:firstLineChars="200" w:firstLine="560"/>
        <w:jc w:val="center"/>
        <w:rPr>
          <w:rFonts w:ascii="楷体_GB2312" w:eastAsia="楷体_GB2312" w:hAnsi="宋体" w:hint="eastAsia"/>
          <w:sz w:val="28"/>
          <w:szCs w:val="28"/>
        </w:rPr>
      </w:pPr>
    </w:p>
    <w:sectPr w:rsidR="005E04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4CB9" w14:textId="77777777" w:rsidR="005E0400" w:rsidRDefault="005E0400">
      <w:r>
        <w:separator/>
      </w:r>
    </w:p>
  </w:endnote>
  <w:endnote w:type="continuationSeparator" w:id="0">
    <w:p w14:paraId="7BD1D223" w14:textId="77777777" w:rsidR="005E0400" w:rsidRDefault="005E0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58F64" w14:textId="77777777" w:rsidR="005E0400" w:rsidRDefault="005E0400">
      <w:r>
        <w:separator/>
      </w:r>
    </w:p>
  </w:footnote>
  <w:footnote w:type="continuationSeparator" w:id="0">
    <w:p w14:paraId="1248E9EC" w14:textId="77777777" w:rsidR="005E0400" w:rsidRDefault="005E0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CC27" w14:textId="77777777" w:rsidR="005E0400" w:rsidRDefault="005E0400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176"/>
    <w:rsid w:val="004863B1"/>
    <w:rsid w:val="005E0400"/>
    <w:rsid w:val="00AC003C"/>
    <w:rsid w:val="00D03060"/>
    <w:rsid w:val="00EB4CD4"/>
    <w:rsid w:val="05E22919"/>
    <w:rsid w:val="0CD3198C"/>
    <w:rsid w:val="10FD29EF"/>
    <w:rsid w:val="12EB1F64"/>
    <w:rsid w:val="21862A8E"/>
    <w:rsid w:val="221E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2F58F2C"/>
  <w15:chartTrackingRefBased/>
  <w15:docId w15:val="{63D88B2A-1977-4ABE-8BF4-A32DEA2D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rPr>
      <w:rFonts w:ascii="Times New Roman" w:eastAsia="宋体" w:hAnsi="Times New Roman" w:cs="Times New Roman"/>
      <w:sz w:val="18"/>
      <w:szCs w:val="18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页眉 字符"/>
    <w:basedOn w:val="a0"/>
    <w:link w:val="a7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lock Text"/>
    <w:basedOn w:val="a"/>
    <w:pPr>
      <w:ind w:leftChars="257" w:left="1140" w:rightChars="-171" w:right="-359" w:hangingChars="200" w:hanging="600"/>
      <w:jc w:val="left"/>
    </w:pPr>
    <w:rPr>
      <w:rFonts w:ascii="宋体" w:hAnsi="宋体"/>
      <w:sz w:val="30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1056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开荒保洁承包合同</dc:title>
  <dc:subject/>
  <dc:creator>赵硕律师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