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45B5" w:rsidRDefault="007A45B5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合伙合同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合伙人：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姓名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，性别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，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年龄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，住址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其他合伙人按上列项目顺序填写</w:t>
      </w:r>
      <w:r>
        <w:rPr>
          <w:rFonts w:ascii="宋体"/>
          <w:kern w:val="0"/>
          <w:sz w:val="24"/>
          <w:szCs w:val="20"/>
          <w:lang w:val="zh-CN"/>
        </w:rPr>
        <w:t>)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合伙宗旨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合伙经营项目和范围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合伙期限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合伙期限为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年，自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日起，至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出资额、方式、期限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合伙人</w:t>
      </w:r>
      <w:r>
        <w:rPr>
          <w:rFonts w:ascii="宋体"/>
          <w:kern w:val="0"/>
          <w:sz w:val="24"/>
          <w:szCs w:val="20"/>
          <w:lang w:val="zh-CN"/>
        </w:rPr>
        <w:t>____________(</w:t>
      </w:r>
      <w:r>
        <w:rPr>
          <w:rFonts w:ascii="宋体" w:hint="eastAsia"/>
          <w:kern w:val="0"/>
          <w:sz w:val="24"/>
          <w:szCs w:val="20"/>
          <w:lang w:val="zh-CN"/>
        </w:rPr>
        <w:t>姓名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以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方式出资，计人民币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其他合伙人同上顺序列出</w:t>
      </w:r>
      <w:r>
        <w:rPr>
          <w:rFonts w:ascii="宋体"/>
          <w:kern w:val="0"/>
          <w:sz w:val="24"/>
          <w:szCs w:val="20"/>
          <w:lang w:val="zh-CN"/>
        </w:rPr>
        <w:t>)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各合伙人的出资，于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日以前交齐，逾期不交或未交齐的，应对应交未交金额数计付银行利息并赔偿由此造成的损失。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本合伙出资共计人民币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元。合伙期间各合伙人的出资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为共有财产，不得随意请求分割，合伙终止后，各合伙人的出资仍为个人所有，至时予以返还。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盈余分配与债务承担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盈余分配，以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为依据，按比例分配。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债务承担：合伙债务先由合伙财产偿还，合伙财产不足清偿时，以各合伙人的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为据，按比例承担。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入伙、退伙，出资的转让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入伙：①需承认本合同；②需经全体合伙人同意；③执行合同规定的权利义务。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退伙：①需有正当理由方可退伙；②不得在合伙不利时退伙；③退伙需提前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月告知其他合伙人并经全体合伙人同意；④退伙后以退伙时的财产状况进行结算，不论何种方式出资，均以金钱结算；⑤未经合同人同意而自行退伙给合伙造成损失的，应进行赔偿。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出资的转让：允许合伙人转让自己的出资。转让时合伙人有优先受让权，如转让合伙人以外的第三人，第三人按入伙对待，否则以退伙对待转让人。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合伙负责人及其他合伙人的权利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1.____________</w:t>
      </w:r>
      <w:r>
        <w:rPr>
          <w:rFonts w:ascii="宋体" w:hint="eastAsia"/>
          <w:kern w:val="0"/>
          <w:sz w:val="24"/>
          <w:szCs w:val="20"/>
          <w:lang w:val="zh-CN"/>
        </w:rPr>
        <w:t>为合伙负责人。其权限是：①对外开展业务，订立合同；②对合伙事业进行日常管理；③出售合伙的产品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货物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，购进常用货物；④支付合伙债务；⑤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其他合伙人的权利：①参予合伙事业的管理；②听取合伙负责人开展业务情况的报告；检查合伙帐册及经营情况；④共同决定合伙重大事项。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禁止行为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未经全体合伙人同意，禁止任何合伙人私自以合伙名义进行业务活动；如其业务获得利益归合伙，造成损失按实际损失赔偿。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禁止合伙人经营与合伙竞争的业务。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禁止合伙人再加入其他合伙。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禁止合伙人与本合伙签订合同。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如合伙人违反上述各条，应按合伙实际损失赔偿。劝阻不听者可由全体合伙人决定除名。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合伙的终止及终止后的事项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合伙因以下事由之一得终止：①合伙期届满；②全体合伙人同意终止合伙关系；③合伙事业完成或不能完成；④合伙事业违反法律被撤销；⑤法院根据有关当事人请求判决解散。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合伙终止后的事项：①即行推举清算人，并邀请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中间人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或公证员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参与清算；②清算后如有盈余，则按收取债权、清偿债务、返还出资、按比例分配剩余财产的顺序进行。固定资产和不可分物，可作价卖给合伙人或第三人，其价款参与分配；③清算后如有亏损，不论合伙人出资多少，先以合伙共同财产偿还，合伙财产不足清偿的部分，由合伙人按出资比例承担。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纠纷的解决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合伙人之间如发生纠纷，应共同协商，本着有利于合伙事业发展的原则予以解决。如协商不成，可以诉诸法院。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本合同自订立并报经工商行政管理机关批准之日起生效并开始营业。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本合同如有未尽事宜，应由合伙人集体讨论补充或修改。补充和修改的内容与本合同具有同等效力。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其他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本合同正本一式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份，合伙人各执一份，送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各存一份。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合伙人：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合伙人：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7A45B5" w:rsidRDefault="007A45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A45B5" w:rsidRDefault="007A45B5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/>
          <w:kern w:val="0"/>
          <w:sz w:val="24"/>
          <w:szCs w:val="20"/>
          <w:lang w:val="zh-CN"/>
        </w:rPr>
        <w:t>_________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7A45B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45B5" w:rsidRDefault="007A45B5" w:rsidP="00F60CCC">
      <w:r>
        <w:separator/>
      </w:r>
    </w:p>
  </w:endnote>
  <w:endnote w:type="continuationSeparator" w:id="0">
    <w:p w:rsidR="007A45B5" w:rsidRDefault="007A45B5" w:rsidP="00F60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45B5" w:rsidRDefault="007A45B5" w:rsidP="00F60CCC">
      <w:r>
        <w:separator/>
      </w:r>
    </w:p>
  </w:footnote>
  <w:footnote w:type="continuationSeparator" w:id="0">
    <w:p w:rsidR="007A45B5" w:rsidRDefault="007A45B5" w:rsidP="00F60C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441537715">
    <w:abstractNumId w:val="7"/>
  </w:num>
  <w:num w:numId="2" w16cid:durableId="463351310">
    <w:abstractNumId w:val="4"/>
  </w:num>
  <w:num w:numId="3" w16cid:durableId="268122038">
    <w:abstractNumId w:val="14"/>
  </w:num>
  <w:num w:numId="4" w16cid:durableId="32002766">
    <w:abstractNumId w:val="2"/>
  </w:num>
  <w:num w:numId="5" w16cid:durableId="1709068608">
    <w:abstractNumId w:val="3"/>
  </w:num>
  <w:num w:numId="6" w16cid:durableId="1323238241">
    <w:abstractNumId w:val="5"/>
  </w:num>
  <w:num w:numId="7" w16cid:durableId="1266886249">
    <w:abstractNumId w:val="0"/>
  </w:num>
  <w:num w:numId="8" w16cid:durableId="1351252572">
    <w:abstractNumId w:val="17"/>
  </w:num>
  <w:num w:numId="9" w16cid:durableId="2024670417">
    <w:abstractNumId w:val="13"/>
  </w:num>
  <w:num w:numId="10" w16cid:durableId="61370591">
    <w:abstractNumId w:val="15"/>
  </w:num>
  <w:num w:numId="11" w16cid:durableId="1824663214">
    <w:abstractNumId w:val="16"/>
  </w:num>
  <w:num w:numId="12" w16cid:durableId="725841393">
    <w:abstractNumId w:val="8"/>
  </w:num>
  <w:num w:numId="13" w16cid:durableId="1582789695">
    <w:abstractNumId w:val="12"/>
  </w:num>
  <w:num w:numId="14" w16cid:durableId="1612542270">
    <w:abstractNumId w:val="10"/>
  </w:num>
  <w:num w:numId="15" w16cid:durableId="549532123">
    <w:abstractNumId w:val="6"/>
  </w:num>
  <w:num w:numId="16" w16cid:durableId="1314522606">
    <w:abstractNumId w:val="1"/>
  </w:num>
  <w:num w:numId="17" w16cid:durableId="451480562">
    <w:abstractNumId w:val="11"/>
  </w:num>
  <w:num w:numId="18" w16cid:durableId="19664258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28D2"/>
    <w:rsid w:val="007A45B5"/>
    <w:rsid w:val="007C28D2"/>
    <w:rsid w:val="00F6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1392F27E-5CF4-432E-80A8-E41AD79B3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F60CC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60CCC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60C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60CC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264</Words>
  <Characters>1506</Characters>
  <Application>Microsoft Office Word</Application>
  <DocSecurity>4</DocSecurity>
  <Lines>12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