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279A" w14:textId="77777777" w:rsidR="000C0965" w:rsidRDefault="000C096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Ansi="宋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Ansi="宋体" w:hint="eastAsia"/>
          <w:b/>
          <w:bCs/>
          <w:kern w:val="0"/>
          <w:sz w:val="44"/>
          <w:szCs w:val="20"/>
          <w:lang w:val="zh-CN"/>
        </w:rPr>
        <w:t>地上权设定契约书</w:t>
      </w:r>
    </w:p>
    <w:p w14:paraId="33D845BE" w14:textId="77777777" w:rsidR="000C0965" w:rsidRDefault="000C096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Ansi="宋体" w:hint="eastAsia"/>
          <w:b/>
          <w:bCs/>
          <w:kern w:val="0"/>
          <w:sz w:val="44"/>
          <w:szCs w:val="20"/>
          <w:lang w:val="zh-CN"/>
        </w:rPr>
      </w:pPr>
    </w:p>
    <w:p w14:paraId="0AF85B2D" w14:textId="77777777" w:rsidR="000C0965" w:rsidRDefault="000C0965">
      <w:pPr>
        <w:autoSpaceDE w:val="0"/>
        <w:autoSpaceDN w:val="0"/>
        <w:adjustRightInd w:val="0"/>
        <w:spacing w:line="480" w:lineRule="auto"/>
        <w:jc w:val="center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74CE75F5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立契约书人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（以下简称乙方）兹为签订地上权设定契约书，经当事人协议，订立条款如下：</w:t>
      </w:r>
    </w:p>
    <w:p w14:paraId="2F902314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479E7F78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第一条</w:t>
      </w:r>
      <w:r>
        <w:rPr>
          <w:rFonts w:ascii="宋体" w:hAnsi="宋体"/>
          <w:kern w:val="0"/>
          <w:sz w:val="24"/>
          <w:szCs w:val="20"/>
          <w:lang w:val="zh-CN"/>
        </w:rPr>
        <w:t xml:space="preserve"> </w:t>
      </w:r>
      <w:r>
        <w:rPr>
          <w:rFonts w:ascii="宋体" w:hAnsi="宋体" w:hint="eastAsia"/>
          <w:kern w:val="0"/>
          <w:sz w:val="24"/>
          <w:szCs w:val="20"/>
          <w:lang w:val="zh-CN"/>
        </w:rPr>
        <w:t>乙方将后记土地，为甲方设定地上权。</w:t>
      </w:r>
    </w:p>
    <w:p w14:paraId="268D0A31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0BCCCD59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第二条</w:t>
      </w:r>
      <w:r>
        <w:rPr>
          <w:rFonts w:ascii="宋体" w:hAnsi="宋体"/>
          <w:kern w:val="0"/>
          <w:sz w:val="24"/>
          <w:szCs w:val="20"/>
          <w:lang w:val="zh-CN"/>
        </w:rPr>
        <w:t xml:space="preserve"> </w:t>
      </w:r>
      <w:r>
        <w:rPr>
          <w:rFonts w:ascii="宋体" w:hAnsi="宋体" w:hint="eastAsia"/>
          <w:kern w:val="0"/>
          <w:sz w:val="24"/>
          <w:szCs w:val="20"/>
          <w:lang w:val="zh-CN"/>
        </w:rPr>
        <w:t>地上权设定目的是为了甲方所有的钢筋水泥建筑物。</w:t>
      </w:r>
    </w:p>
    <w:p w14:paraId="4AEE971D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3E280DD3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第三条</w:t>
      </w:r>
      <w:r>
        <w:rPr>
          <w:rFonts w:ascii="宋体" w:hAnsi="宋体"/>
          <w:kern w:val="0"/>
          <w:sz w:val="24"/>
          <w:szCs w:val="20"/>
          <w:lang w:val="zh-CN"/>
        </w:rPr>
        <w:t xml:space="preserve"> </w:t>
      </w:r>
      <w:r>
        <w:rPr>
          <w:rFonts w:ascii="宋体" w:hAnsi="宋体" w:hint="eastAsia"/>
          <w:kern w:val="0"/>
          <w:sz w:val="24"/>
          <w:szCs w:val="20"/>
          <w:lang w:val="zh-CN"/>
        </w:rPr>
        <w:t>地上权有效期限，自立约日起</w:t>
      </w:r>
      <w:r>
        <w:rPr>
          <w:rFonts w:ascii="宋体" w:hAnsi="宋体"/>
          <w:kern w:val="0"/>
          <w:sz w:val="24"/>
          <w:szCs w:val="20"/>
          <w:lang w:val="zh-CN"/>
        </w:rPr>
        <w:t>x</w:t>
      </w:r>
      <w:r>
        <w:rPr>
          <w:rFonts w:ascii="宋体" w:hAnsi="宋体" w:hint="eastAsia"/>
          <w:kern w:val="0"/>
          <w:sz w:val="24"/>
          <w:szCs w:val="20"/>
          <w:lang w:val="zh-CN"/>
        </w:rPr>
        <w:t>年为限。</w:t>
      </w:r>
    </w:p>
    <w:p w14:paraId="21A72CC6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256D6898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第四条</w:t>
      </w:r>
      <w:r>
        <w:rPr>
          <w:rFonts w:ascii="宋体" w:hAnsi="宋体"/>
          <w:kern w:val="0"/>
          <w:sz w:val="24"/>
          <w:szCs w:val="20"/>
          <w:lang w:val="zh-CN"/>
        </w:rPr>
        <w:t xml:space="preserve"> </w:t>
      </w:r>
      <w:r>
        <w:rPr>
          <w:rFonts w:ascii="宋体" w:hAnsi="宋体" w:hint="eastAsia"/>
          <w:kern w:val="0"/>
          <w:sz w:val="24"/>
          <w:szCs w:val="20"/>
          <w:lang w:val="zh-CN"/>
        </w:rPr>
        <w:t>租金以每平方米人民币</w:t>
      </w:r>
      <w:r>
        <w:rPr>
          <w:rFonts w:ascii="宋体" w:hAnsi="宋体"/>
          <w:kern w:val="0"/>
          <w:sz w:val="24"/>
          <w:szCs w:val="20"/>
          <w:lang w:val="zh-CN"/>
        </w:rPr>
        <w:t>x</w:t>
      </w:r>
      <w:r>
        <w:rPr>
          <w:rFonts w:ascii="宋体" w:hAnsi="宋体" w:hint="eastAsia"/>
          <w:kern w:val="0"/>
          <w:sz w:val="24"/>
          <w:szCs w:val="20"/>
          <w:lang w:val="zh-CN"/>
        </w:rPr>
        <w:t>元，在每年的</w:t>
      </w:r>
      <w:r>
        <w:rPr>
          <w:rFonts w:ascii="宋体" w:hAnsi="宋体"/>
          <w:kern w:val="0"/>
          <w:sz w:val="24"/>
          <w:szCs w:val="20"/>
          <w:lang w:val="zh-CN"/>
        </w:rPr>
        <w:t>x</w:t>
      </w:r>
      <w:r>
        <w:rPr>
          <w:rFonts w:ascii="宋体" w:hAnsi="宋体" w:hint="eastAsia"/>
          <w:kern w:val="0"/>
          <w:sz w:val="24"/>
          <w:szCs w:val="20"/>
          <w:lang w:val="zh-CN"/>
        </w:rPr>
        <w:t>月</w:t>
      </w:r>
      <w:r>
        <w:rPr>
          <w:rFonts w:ascii="宋体" w:hAnsi="宋体"/>
          <w:kern w:val="0"/>
          <w:sz w:val="24"/>
          <w:szCs w:val="20"/>
          <w:lang w:val="zh-CN"/>
        </w:rPr>
        <w:t>x</w:t>
      </w:r>
      <w:r>
        <w:rPr>
          <w:rFonts w:ascii="宋体" w:hAnsi="宋体" w:hint="eastAsia"/>
          <w:kern w:val="0"/>
          <w:sz w:val="24"/>
          <w:szCs w:val="20"/>
          <w:lang w:val="zh-CN"/>
        </w:rPr>
        <w:t>日付给。</w:t>
      </w:r>
    </w:p>
    <w:p w14:paraId="71525FB0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002DE64B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第五条</w:t>
      </w:r>
      <w:r>
        <w:rPr>
          <w:rFonts w:ascii="宋体" w:hAnsi="宋体"/>
          <w:kern w:val="0"/>
          <w:sz w:val="24"/>
          <w:szCs w:val="20"/>
          <w:lang w:val="zh-CN"/>
        </w:rPr>
        <w:t xml:space="preserve"> </w:t>
      </w:r>
      <w:r>
        <w:rPr>
          <w:rFonts w:ascii="宋体" w:hAnsi="宋体" w:hint="eastAsia"/>
          <w:kern w:val="0"/>
          <w:sz w:val="24"/>
          <w:szCs w:val="20"/>
          <w:lang w:val="zh-CN"/>
        </w:rPr>
        <w:t>乙方必须办理前记地上权设定的登记手续。</w:t>
      </w:r>
    </w:p>
    <w:p w14:paraId="7BE86864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1DF9B76C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本契约书正本一式两份，签名盖章后当事人各执一份为凭。</w:t>
      </w:r>
    </w:p>
    <w:p w14:paraId="0FFE6C19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2E85C7F6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地上权人（甲方）：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D54E9C7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1D996717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21149122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2D108C89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EEC2CAC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757AB892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地上权设定人（乙方）：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00079D13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3F2181E6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03811D8A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</w:p>
    <w:p w14:paraId="0B56F51A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2205A23E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4D2DD60D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72798D08" w14:textId="77777777" w:rsidR="000C0965" w:rsidRDefault="000C0965">
      <w:pPr>
        <w:autoSpaceDE w:val="0"/>
        <w:autoSpaceDN w:val="0"/>
        <w:adjustRightInd w:val="0"/>
        <w:spacing w:line="480" w:lineRule="auto"/>
        <w:ind w:firstLineChars="200" w:firstLine="480"/>
        <w:jc w:val="right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年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月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日</w:t>
      </w:r>
    </w:p>
    <w:sectPr w:rsidR="000C09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C546A" w14:textId="77777777" w:rsidR="000C0965" w:rsidRDefault="000C0965" w:rsidP="003770D7">
      <w:r>
        <w:separator/>
      </w:r>
    </w:p>
  </w:endnote>
  <w:endnote w:type="continuationSeparator" w:id="0">
    <w:p w14:paraId="477E0ADA" w14:textId="77777777" w:rsidR="000C0965" w:rsidRDefault="000C0965" w:rsidP="00377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8629" w14:textId="77777777" w:rsidR="000C0965" w:rsidRDefault="000C0965" w:rsidP="003770D7">
      <w:r>
        <w:separator/>
      </w:r>
    </w:p>
  </w:footnote>
  <w:footnote w:type="continuationSeparator" w:id="0">
    <w:p w14:paraId="6EC092CC" w14:textId="77777777" w:rsidR="000C0965" w:rsidRDefault="000C0965" w:rsidP="00377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91107008">
    <w:abstractNumId w:val="7"/>
  </w:num>
  <w:num w:numId="2" w16cid:durableId="269095074">
    <w:abstractNumId w:val="4"/>
  </w:num>
  <w:num w:numId="3" w16cid:durableId="964581195">
    <w:abstractNumId w:val="14"/>
  </w:num>
  <w:num w:numId="4" w16cid:durableId="233004803">
    <w:abstractNumId w:val="2"/>
  </w:num>
  <w:num w:numId="5" w16cid:durableId="1314288175">
    <w:abstractNumId w:val="3"/>
  </w:num>
  <w:num w:numId="6" w16cid:durableId="1364749382">
    <w:abstractNumId w:val="5"/>
  </w:num>
  <w:num w:numId="7" w16cid:durableId="344328817">
    <w:abstractNumId w:val="0"/>
  </w:num>
  <w:num w:numId="8" w16cid:durableId="1398474756">
    <w:abstractNumId w:val="17"/>
  </w:num>
  <w:num w:numId="9" w16cid:durableId="568613607">
    <w:abstractNumId w:val="13"/>
  </w:num>
  <w:num w:numId="10" w16cid:durableId="135882200">
    <w:abstractNumId w:val="15"/>
  </w:num>
  <w:num w:numId="11" w16cid:durableId="1603997447">
    <w:abstractNumId w:val="16"/>
  </w:num>
  <w:num w:numId="12" w16cid:durableId="930045733">
    <w:abstractNumId w:val="8"/>
  </w:num>
  <w:num w:numId="13" w16cid:durableId="1642152579">
    <w:abstractNumId w:val="12"/>
  </w:num>
  <w:num w:numId="14" w16cid:durableId="1536622760">
    <w:abstractNumId w:val="10"/>
  </w:num>
  <w:num w:numId="15" w16cid:durableId="1292901898">
    <w:abstractNumId w:val="6"/>
  </w:num>
  <w:num w:numId="16" w16cid:durableId="794105279">
    <w:abstractNumId w:val="1"/>
  </w:num>
  <w:num w:numId="17" w16cid:durableId="1759522280">
    <w:abstractNumId w:val="11"/>
  </w:num>
  <w:num w:numId="18" w16cid:durableId="1493908534">
    <w:abstractNumId w:val="9"/>
  </w:num>
  <w:num w:numId="19" w16cid:durableId="8856791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1B7"/>
    <w:rsid w:val="000C0965"/>
    <w:rsid w:val="003770D7"/>
    <w:rsid w:val="00A9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CE71591"/>
  <w15:chartTrackingRefBased/>
  <w15:docId w15:val="{C4676B33-2657-4518-852C-A28A2205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770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70D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70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70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411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