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0884" w:rsidRDefault="0064088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城市供用气合同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（示范文本）</w:t>
      </w:r>
    </w:p>
    <w:p w:rsidR="00640884" w:rsidRDefault="0064088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40884" w:rsidRDefault="0064088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40884" w:rsidRDefault="0064088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40884" w:rsidRDefault="0064088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u w:val="single"/>
          <w:lang w:val="zh-CN"/>
        </w:rPr>
      </w:pPr>
      <w:r>
        <w:rPr>
          <w:rFonts w:hAnsi="Times New Roman"/>
          <w:szCs w:val="20"/>
          <w:lang w:val="zh-CN"/>
        </w:rPr>
        <w:t xml:space="preserve">　　合同编号：</w:t>
      </w:r>
      <w:r>
        <w:rPr>
          <w:rFonts w:hAnsi="Times New Roman"/>
          <w:szCs w:val="20"/>
          <w:u w:val="single"/>
          <w:lang w:val="zh-CN"/>
        </w:rPr>
        <w:t xml:space="preserve"> 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签约地点：</w:t>
      </w:r>
      <w:r>
        <w:rPr>
          <w:szCs w:val="20"/>
          <w:u w:val="single"/>
          <w:lang w:val="zh-CN"/>
        </w:rPr>
        <w:t xml:space="preserve">                       </w:t>
      </w:r>
      <w:r>
        <w:rPr>
          <w:rFonts w:hint="eastAsia"/>
          <w:szCs w:val="20"/>
          <w:u w:val="single"/>
          <w:lang w:val="zh-CN"/>
        </w:rPr>
        <w:t xml:space="preserve">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签约时间：</w:t>
      </w:r>
      <w:r>
        <w:rPr>
          <w:szCs w:val="20"/>
          <w:u w:val="single"/>
          <w:lang w:val="zh-CN"/>
        </w:rPr>
        <w:t xml:space="preserve">                       </w:t>
      </w:r>
      <w:r>
        <w:rPr>
          <w:rFonts w:hint="eastAsia"/>
          <w:szCs w:val="20"/>
          <w:u w:val="single"/>
          <w:lang w:val="zh-CN"/>
        </w:rPr>
        <w:t xml:space="preserve">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供气人：</w:t>
      </w:r>
      <w:r>
        <w:rPr>
          <w:szCs w:val="20"/>
          <w:u w:val="single"/>
          <w:lang w:val="zh-CN"/>
        </w:rPr>
        <w:t xml:space="preserve">                       </w:t>
      </w:r>
      <w:r>
        <w:rPr>
          <w:rFonts w:hint="eastAsia"/>
          <w:szCs w:val="20"/>
          <w:u w:val="single"/>
          <w:lang w:val="zh-CN"/>
        </w:rPr>
        <w:t xml:space="preserve">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用气人：</w:t>
      </w:r>
      <w:r>
        <w:rPr>
          <w:szCs w:val="20"/>
          <w:u w:val="single"/>
          <w:lang w:val="zh-CN"/>
        </w:rPr>
        <w:t xml:space="preserve">                       </w:t>
      </w:r>
      <w:r>
        <w:rPr>
          <w:rFonts w:hint="eastAsia"/>
          <w:szCs w:val="20"/>
          <w:u w:val="single"/>
          <w:lang w:val="zh-CN"/>
        </w:rPr>
        <w:t xml:space="preserve">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明确供气人和用气人在燃气供应和使用中的权利和义务，根据《中华人民共和国合同法》、《城市燃气管理办法》、《城市燃气安全管理规定》等法律、法规和规章，经供气人与用气人双方协商，签订本合同，以便共同遵守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用气地址、种类、性质和用气量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（一）用气地址为</w:t>
      </w:r>
      <w:r>
        <w:rPr>
          <w:szCs w:val="20"/>
          <w:u w:val="single"/>
          <w:lang w:val="zh-CN"/>
        </w:rPr>
        <w:t xml:space="preserve">                       </w:t>
      </w:r>
      <w:r>
        <w:rPr>
          <w:rFonts w:hint="eastAsia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（用气人燃气用具所在地的地址、用气贮气设备所在地的地址、燃气供应站的地址等）。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（二）用气种类为</w:t>
      </w:r>
      <w:r>
        <w:rPr>
          <w:szCs w:val="20"/>
          <w:u w:val="single"/>
          <w:lang w:val="zh-CN"/>
        </w:rPr>
        <w:t xml:space="preserve">                       </w:t>
      </w:r>
      <w:r>
        <w:rPr>
          <w:rFonts w:hint="eastAsia"/>
          <w:szCs w:val="20"/>
          <w:u w:val="single"/>
          <w:lang w:val="zh-CN"/>
        </w:rPr>
        <w:t xml:space="preserve">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（三）用气性质为</w:t>
      </w:r>
      <w:r>
        <w:rPr>
          <w:szCs w:val="20"/>
          <w:u w:val="single"/>
          <w:lang w:val="zh-CN"/>
        </w:rPr>
        <w:t xml:space="preserve">                       </w:t>
      </w:r>
      <w:r>
        <w:rPr>
          <w:rFonts w:hint="eastAsia"/>
          <w:szCs w:val="20"/>
          <w:u w:val="single"/>
          <w:lang w:val="zh-CN"/>
        </w:rPr>
        <w:t xml:space="preserve">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（四）用气数量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用气量：</w:t>
      </w:r>
      <w:r>
        <w:rPr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立方米／年（吨／年）；</w:t>
      </w:r>
      <w:r>
        <w:rPr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立方米／月（吨／月）；</w:t>
      </w:r>
      <w:r>
        <w:rPr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立方米／日（吨／日）。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用气调峰的约定：</w:t>
      </w:r>
      <w:r>
        <w:rPr>
          <w:szCs w:val="20"/>
          <w:u w:val="single"/>
          <w:lang w:val="zh-CN"/>
        </w:rPr>
        <w:t xml:space="preserve">            </w:t>
      </w:r>
      <w:r>
        <w:rPr>
          <w:rFonts w:hint="eastAsia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供气方式和质量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（一）供气方式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供气人通过管道输送方式；瓶组供气方式；瓶装供气方式；或者</w:t>
      </w:r>
      <w:r>
        <w:rPr>
          <w:szCs w:val="20"/>
          <w:u w:val="single"/>
          <w:lang w:val="zh-CN"/>
        </w:rPr>
        <w:t xml:space="preserve">            </w:t>
      </w:r>
      <w:r>
        <w:rPr>
          <w:rFonts w:hint="eastAsia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设施，向用气人供气。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燃气供应时间约定：</w:t>
      </w:r>
      <w:r>
        <w:rPr>
          <w:rFonts w:ascii="宋体"/>
          <w:kern w:val="0"/>
          <w:sz w:val="24"/>
          <w:szCs w:val="20"/>
          <w:lang w:val="zh-CN"/>
        </w:rPr>
        <w:t>24</w:t>
      </w:r>
      <w:r>
        <w:rPr>
          <w:rFonts w:ascii="宋体" w:hint="eastAsia"/>
          <w:kern w:val="0"/>
          <w:sz w:val="24"/>
          <w:szCs w:val="20"/>
          <w:lang w:val="zh-CN"/>
        </w:rPr>
        <w:t>小时连续供气；自</w:t>
      </w:r>
      <w:r>
        <w:rPr>
          <w:szCs w:val="20"/>
          <w:u w:val="single"/>
          <w:lang w:val="zh-CN"/>
        </w:rPr>
        <w:t xml:space="preserve">          </w:t>
      </w:r>
      <w:r>
        <w:rPr>
          <w:rFonts w:hint="eastAsia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时起至</w:t>
      </w:r>
      <w:r>
        <w:rPr>
          <w:szCs w:val="20"/>
          <w:u w:val="single"/>
          <w:lang w:val="zh-CN"/>
        </w:rPr>
        <w:t xml:space="preserve">          </w:t>
      </w:r>
      <w:r>
        <w:rPr>
          <w:rFonts w:hint="eastAsia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时止；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或者</w:t>
      </w:r>
      <w:r>
        <w:rPr>
          <w:szCs w:val="20"/>
          <w:u w:val="single"/>
          <w:lang w:val="zh-CN"/>
        </w:rPr>
        <w:t xml:space="preserve">          </w:t>
      </w:r>
      <w:r>
        <w:rPr>
          <w:rFonts w:hint="eastAsia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（二）供气质量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供气人所供燃气气质应当执行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天燃气－</w:t>
      </w:r>
      <w:r>
        <w:rPr>
          <w:rFonts w:ascii="宋体"/>
          <w:kern w:val="0"/>
          <w:sz w:val="24"/>
          <w:szCs w:val="20"/>
          <w:lang w:val="zh-CN"/>
        </w:rPr>
        <w:t>Sy7514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人工煤气－</w:t>
      </w:r>
      <w:r>
        <w:rPr>
          <w:rFonts w:ascii="宋体"/>
          <w:kern w:val="0"/>
          <w:sz w:val="24"/>
          <w:szCs w:val="20"/>
          <w:lang w:val="zh-CN"/>
        </w:rPr>
        <w:t>GB13612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液化气－</w:t>
      </w:r>
      <w:r>
        <w:rPr>
          <w:rFonts w:ascii="宋体"/>
          <w:kern w:val="0"/>
          <w:sz w:val="24"/>
          <w:szCs w:val="20"/>
          <w:lang w:val="zh-CN"/>
        </w:rPr>
        <w:t>GB11174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标准。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根据用气人用气性质，双方约定执行下述质量指标：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szCs w:val="20"/>
          <w:u w:val="single"/>
          <w:lang w:val="zh-CN"/>
        </w:rPr>
        <w:t xml:space="preserve">          </w:t>
      </w:r>
      <w:r>
        <w:rPr>
          <w:rFonts w:hint="eastAsia"/>
          <w:szCs w:val="20"/>
          <w:u w:val="single"/>
          <w:lang w:val="zh-CN"/>
        </w:rPr>
        <w:t xml:space="preserve">                                               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szCs w:val="20"/>
          <w:u w:val="single"/>
          <w:lang w:val="zh-CN"/>
        </w:rPr>
        <w:t xml:space="preserve">          </w:t>
      </w:r>
      <w:r>
        <w:rPr>
          <w:rFonts w:hint="eastAsia"/>
          <w:szCs w:val="20"/>
          <w:u w:val="single"/>
          <w:lang w:val="zh-CN"/>
        </w:rPr>
        <w:t xml:space="preserve">                                                         </w:t>
      </w:r>
      <w:r>
        <w:rPr>
          <w:rFonts w:hint="eastAsia"/>
          <w:szCs w:val="20"/>
          <w:u w:val="single"/>
          <w:lang w:val="zh-CN"/>
        </w:rPr>
        <w:t xml:space="preserve">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szCs w:val="20"/>
          <w:u w:val="single"/>
          <w:lang w:val="zh-CN"/>
        </w:rPr>
        <w:t xml:space="preserve">          </w:t>
      </w:r>
      <w:r>
        <w:rPr>
          <w:rFonts w:hint="eastAsia"/>
          <w:szCs w:val="20"/>
          <w:u w:val="single"/>
          <w:lang w:val="zh-CN"/>
        </w:rPr>
        <w:t xml:space="preserve">                                               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供气人保证在</w:t>
      </w:r>
      <w:r>
        <w:rPr>
          <w:rFonts w:hint="eastAsia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前气压大于等于</w:t>
      </w:r>
      <w:r>
        <w:rPr>
          <w:rFonts w:hint="eastAsia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千（兆）帕。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用气的价格、计量及气费结算方式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（一）供气人根据用气人的用气性质和种类，按照</w:t>
      </w:r>
      <w:r>
        <w:rPr>
          <w:rFonts w:hint="eastAsia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政府</w:t>
      </w:r>
      <w:r>
        <w:rPr>
          <w:rFonts w:hint="eastAsia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（部门）批准的燃气价格：天燃气</w:t>
      </w:r>
      <w:r>
        <w:rPr>
          <w:rFonts w:hint="eastAsia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元／立方米；人工煤气</w:t>
      </w:r>
      <w:r>
        <w:rPr>
          <w:rFonts w:hint="eastAsia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元／立方米；液化石油气</w:t>
      </w:r>
      <w:r>
        <w:rPr>
          <w:rFonts w:hint="eastAsia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元／吨（元／立方米）收取燃气费。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在合同有效期内，遇燃气价格调整时，按照调价文件规定执行。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（二）供用燃气的计量、气费结算方式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供用燃气的计量器具为：</w:t>
      </w:r>
      <w:r>
        <w:rPr>
          <w:rFonts w:hint="eastAsia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燃气计量表；</w:t>
      </w:r>
      <w:r>
        <w:rPr>
          <w:rFonts w:hint="eastAsia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>IC</w:t>
      </w:r>
      <w:r>
        <w:rPr>
          <w:rFonts w:ascii="宋体" w:hint="eastAsia"/>
          <w:kern w:val="0"/>
          <w:sz w:val="24"/>
          <w:szCs w:val="20"/>
          <w:lang w:val="zh-CN"/>
        </w:rPr>
        <w:t>卡燃气计量；</w:t>
      </w:r>
      <w:r>
        <w:rPr>
          <w:rFonts w:hint="eastAsia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衡；或者</w:t>
      </w:r>
      <w:r>
        <w:rPr>
          <w:rFonts w:hint="eastAsia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结算用计量器具须经当地技术监督部门检定、认定。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供用燃气的计量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供、用气双方以管道燃气计量器具的读数为依据结算；瓶装燃气以供气人供应站检斤计量为依据结算；或者以</w:t>
      </w:r>
      <w:r>
        <w:rPr>
          <w:rFonts w:hint="eastAsia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为依据结算。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结算方式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用气人于每月</w:t>
      </w:r>
      <w:r>
        <w:rPr>
          <w:rFonts w:hint="eastAsia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日前采取：通过银行方式交费；到供气人供应站交费；采取</w:t>
      </w:r>
      <w:r>
        <w:rPr>
          <w:rFonts w:hint="eastAsia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方式交费；供气人到用气场所收费。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供、用气设施产权分界与维护管理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（一）供、用气设施产权分界点是：</w:t>
      </w:r>
      <w:r>
        <w:rPr>
          <w:rFonts w:hint="eastAsia"/>
          <w:szCs w:val="20"/>
          <w:u w:val="single"/>
          <w:lang w:val="zh-CN"/>
        </w:rPr>
        <w:t xml:space="preserve">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（二）产权分界点（含）逆燃气流向的输、配气设施由供气人负责维护管理；产权分界点顺燃气流向的输、配气设施至燃气用气器具由用气人负责维护管理，或者有偿委托供气人维护管理。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供气人的权利和义务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（一）依照法律、法规和规章的规定，对用气人的用气设施运行状况和安全管理措施进行安全检查，监督用气人采取有效方式保证安全用气。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（二）监督用气人在合同约定的数量、使用范围内使用燃气，有权制止用气人超量、超使用范围用气。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（三）用气人逾期不交燃气费，供气人有权从逾期之日起向用气人收取滞纳金。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（四）用气人用气设施或者安全管理存在不安全隐患、可能造成供气设施损害时，或者用气人在合同约定的时限内拒不交燃气费的，供气人有权中断供气。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（五）供气人因供气设施计划检修、临时检修、依法限气或者用气人违法用气等原因，需要中断供气时，应提前</w:t>
      </w:r>
      <w:r>
        <w:rPr>
          <w:rFonts w:ascii="宋体"/>
          <w:kern w:val="0"/>
          <w:sz w:val="24"/>
          <w:szCs w:val="20"/>
          <w:lang w:val="zh-CN"/>
        </w:rPr>
        <w:t>72</w:t>
      </w:r>
      <w:r>
        <w:rPr>
          <w:rFonts w:ascii="宋体" w:hint="eastAsia"/>
          <w:kern w:val="0"/>
          <w:sz w:val="24"/>
          <w:szCs w:val="20"/>
          <w:lang w:val="zh-CN"/>
        </w:rPr>
        <w:t>小时通过媒体或者其它方式通知用气人。因不可抗力原因中断供气时，供气人应及时抢修，并在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小时内通知用气人。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（六）有义务按照合同约定的数量、质量和使用范围向用气人供气。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用气人的权利和义务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（一）监督供气人按照合同约定的数量和质量向用气人提供燃气。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（二）有权要求供气人按照国家现行规定，对燃气计量器具进行周期检定。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（三）用气设施发生故障或者存在不安全隐患时，有权要求供气人提供（有偿、无偿）用气设施安全检查和维护保养的服务。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（四）按照合同约定交燃气费。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（五）按照合同约定的数量和使用范围使用燃气。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（六）未经供气人许可，不得添装、改装燃气管道，不得更动、损害供气人的供气设施，不得擅自更换、变动供气计量装置。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（一）供气人的违约责任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供气人未按照合同约定向用气人供气，应当向用气人支付正常用气量燃气费百分之</w:t>
      </w:r>
      <w:r>
        <w:rPr>
          <w:rFonts w:hint="eastAsia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由于供气人责任事故，造成的停气、气压降低、质量事故，给用气人造成损失的，供气人应当承担赔偿责任。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供气人在检修供气设施前未通报用气人，给用气人造成损失的，供气人应当承担赔偿责任。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由于不可抗力的原因或者政府行为造成停气，使用气人受到损失的，供气人不承担赔偿责任。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（二）用气人的违约责任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用气人未按照合同约定使用燃气，应当向供气人支付百分之</w:t>
      </w:r>
      <w:r>
        <w:rPr>
          <w:rFonts w:hint="eastAsia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用气人未按期交燃气费的，还应当支付滞纳金。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用气人未按照合同约定用气，给供气人造成损失的，用气人应当承担赔偿责任。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合同有效期限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合同期限为</w:t>
      </w:r>
      <w:r>
        <w:rPr>
          <w:rFonts w:hint="eastAsia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hint="eastAsia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hint="eastAsia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hint="eastAsia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hint="eastAsia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hint="eastAsia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hint="eastAsia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合同的变更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当事人如需要修改合同条款或者合同未尽事宜，须经双方协商一致，签订补充协定，补充协定与本合同具有同等效力。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争议的解决方式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本合同在履行过程中发生争议时，由当事人双方协商解决。也可通过</w:t>
      </w:r>
      <w:r>
        <w:rPr>
          <w:rFonts w:hint="eastAsia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调解解决。协商或者调解不成，由当事人双方同意由</w:t>
      </w:r>
      <w:r>
        <w:rPr>
          <w:rFonts w:hint="eastAsia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仲裁委员会仲裁（当事人双方未在本合同中约定仲裁机构，事后又未达成书面仲裁协议的，可向人民法院起诉）。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其他约定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hint="eastAsia"/>
          <w:szCs w:val="20"/>
          <w:u w:val="single"/>
          <w:lang w:val="zh-CN"/>
        </w:rPr>
        <w:t xml:space="preserve">                                                                                  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hint="eastAsia"/>
          <w:szCs w:val="20"/>
          <w:u w:val="single"/>
          <w:lang w:val="zh-CN"/>
        </w:rPr>
        <w:t xml:space="preserve">       </w:t>
      </w:r>
      <w:r>
        <w:rPr>
          <w:rFonts w:hint="eastAsia"/>
          <w:szCs w:val="20"/>
          <w:u w:val="single"/>
          <w:lang w:val="zh-CN"/>
        </w:rPr>
        <w:t xml:space="preserve">                                                                           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hint="eastAsia"/>
          <w:szCs w:val="20"/>
          <w:u w:val="single"/>
          <w:lang w:val="zh-CN"/>
        </w:rPr>
        <w:t xml:space="preserve">                                                                                  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供气人：</w:t>
      </w:r>
      <w:r>
        <w:rPr>
          <w:rFonts w:hint="eastAsia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用气人：</w:t>
      </w:r>
      <w:r>
        <w:rPr>
          <w:rFonts w:hint="eastAsia"/>
          <w:szCs w:val="20"/>
          <w:u w:val="single"/>
          <w:lang w:val="zh-CN"/>
        </w:rPr>
        <w:t xml:space="preserve"> 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（盖章）：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（盖章）：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住所：</w:t>
      </w:r>
      <w:r>
        <w:rPr>
          <w:rFonts w:hint="eastAsia"/>
          <w:szCs w:val="20"/>
          <w:u w:val="single"/>
          <w:lang w:val="zh-CN"/>
        </w:rPr>
        <w:t xml:space="preserve">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住所：</w:t>
      </w:r>
      <w:r>
        <w:rPr>
          <w:rFonts w:hint="eastAsia"/>
          <w:szCs w:val="20"/>
          <w:u w:val="single"/>
          <w:lang w:val="zh-CN"/>
        </w:rPr>
        <w:t xml:space="preserve">        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hint="eastAsia"/>
          <w:szCs w:val="20"/>
          <w:u w:val="single"/>
          <w:lang w:val="zh-CN"/>
        </w:rPr>
        <w:t xml:space="preserve">                       </w:t>
      </w:r>
      <w:r>
        <w:rPr>
          <w:rFonts w:hint="eastAsia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法定代表人</w:t>
      </w:r>
      <w:r>
        <w:rPr>
          <w:rFonts w:hint="eastAsia"/>
          <w:szCs w:val="20"/>
          <w:u w:val="single"/>
          <w:lang w:val="zh-CN"/>
        </w:rPr>
        <w:t xml:space="preserve"> 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（签字）：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hint="eastAsia"/>
          <w:szCs w:val="20"/>
          <w:u w:val="single"/>
          <w:lang w:val="zh-CN"/>
        </w:rPr>
        <w:t xml:space="preserve">                      </w:t>
      </w:r>
      <w:r>
        <w:rPr>
          <w:rFonts w:hint="eastAsia"/>
          <w:szCs w:val="20"/>
          <w:u w:val="single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（签字）：</w:t>
      </w:r>
      <w:r>
        <w:rPr>
          <w:rFonts w:hint="eastAsia"/>
          <w:szCs w:val="20"/>
          <w:u w:val="single"/>
          <w:lang w:val="zh-CN"/>
        </w:rPr>
        <w:t xml:space="preserve"> 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hint="eastAsia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委托代理人：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hint="eastAsia"/>
          <w:szCs w:val="20"/>
          <w:u w:val="single"/>
          <w:lang w:val="zh-CN"/>
        </w:rPr>
        <w:t xml:space="preserve">              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（签字）：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hint="eastAsia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（签字）：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hint="eastAsia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</w:p>
    <w:p w:rsidR="00640884" w:rsidRDefault="0064088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账号：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账号：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</w:t>
      </w: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40884" w:rsidRDefault="00640884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</w:t>
      </w:r>
    </w:p>
    <w:sectPr w:rsidR="0064088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0884" w:rsidRDefault="00640884" w:rsidP="005E35AC">
      <w:r>
        <w:separator/>
      </w:r>
    </w:p>
  </w:endnote>
  <w:endnote w:type="continuationSeparator" w:id="0">
    <w:p w:rsidR="00640884" w:rsidRDefault="00640884" w:rsidP="005E3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0884" w:rsidRDefault="00640884" w:rsidP="005E35AC">
      <w:r>
        <w:separator/>
      </w:r>
    </w:p>
  </w:footnote>
  <w:footnote w:type="continuationSeparator" w:id="0">
    <w:p w:rsidR="00640884" w:rsidRDefault="00640884" w:rsidP="005E3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22328201">
    <w:abstractNumId w:val="7"/>
  </w:num>
  <w:num w:numId="2" w16cid:durableId="970476947">
    <w:abstractNumId w:val="4"/>
  </w:num>
  <w:num w:numId="3" w16cid:durableId="1448356625">
    <w:abstractNumId w:val="14"/>
  </w:num>
  <w:num w:numId="4" w16cid:durableId="1570383371">
    <w:abstractNumId w:val="2"/>
  </w:num>
  <w:num w:numId="5" w16cid:durableId="773790223">
    <w:abstractNumId w:val="3"/>
  </w:num>
  <w:num w:numId="6" w16cid:durableId="1982808980">
    <w:abstractNumId w:val="5"/>
  </w:num>
  <w:num w:numId="7" w16cid:durableId="1040209965">
    <w:abstractNumId w:val="0"/>
  </w:num>
  <w:num w:numId="8" w16cid:durableId="2084334195">
    <w:abstractNumId w:val="17"/>
  </w:num>
  <w:num w:numId="9" w16cid:durableId="447553516">
    <w:abstractNumId w:val="13"/>
  </w:num>
  <w:num w:numId="10" w16cid:durableId="1517229701">
    <w:abstractNumId w:val="15"/>
  </w:num>
  <w:num w:numId="11" w16cid:durableId="408313246">
    <w:abstractNumId w:val="16"/>
  </w:num>
  <w:num w:numId="12" w16cid:durableId="1335186910">
    <w:abstractNumId w:val="8"/>
  </w:num>
  <w:num w:numId="13" w16cid:durableId="1636182956">
    <w:abstractNumId w:val="12"/>
  </w:num>
  <w:num w:numId="14" w16cid:durableId="808478690">
    <w:abstractNumId w:val="10"/>
  </w:num>
  <w:num w:numId="15" w16cid:durableId="172258581">
    <w:abstractNumId w:val="6"/>
  </w:num>
  <w:num w:numId="16" w16cid:durableId="1904219304">
    <w:abstractNumId w:val="1"/>
  </w:num>
  <w:num w:numId="17" w16cid:durableId="482164892">
    <w:abstractNumId w:val="11"/>
  </w:num>
  <w:num w:numId="18" w16cid:durableId="1947079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2EC4"/>
    <w:rsid w:val="005E35AC"/>
    <w:rsid w:val="00640884"/>
    <w:rsid w:val="00D3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08DBAD5-280A-484C-8168-95C6641F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E35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E35A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E35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E35A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634</Words>
  <Characters>3619</Characters>
  <Application>Microsoft Office Word</Application>
  <DocSecurity>4</DocSecurity>
  <Lines>30</Lines>
  <Paragraphs>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