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FA1E" w14:textId="77777777" w:rsidR="00F56D81" w:rsidRDefault="00F56D81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城市供用气合同</w:t>
      </w:r>
    </w:p>
    <w:p w14:paraId="3AF20D97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0038A3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A89BCCC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11CDA6A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供气人：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0AF3FB76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02A75F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用气人：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79DBC89E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AC3ED2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为了明确供气人和用气人在燃气供应和使用中的权利和义务，根据《中华人民共和国合同法》、《城市燃气管理办法》、《城市燃气安全管理规定》等法律、法规和规章，经供气人与用气人双方协商，签订本合同，以便共同遵守。</w:t>
      </w:r>
    </w:p>
    <w:p w14:paraId="0DF2EE03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A195F9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第一条用气地址、种类、性质和用气量</w:t>
      </w:r>
    </w:p>
    <w:p w14:paraId="410343BB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4A2158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（一）用气地址为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（用气人燃气用具所在地的地址、用气贮气设备所在地的地址、燃气供应站的地址等）。</w:t>
      </w:r>
    </w:p>
    <w:p w14:paraId="77EE0096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996F9C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（二）用气种类为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195B638E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206F4AF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（三）用气性质为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3FE5C876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4821CB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（四）用气数量</w:t>
      </w:r>
    </w:p>
    <w:p w14:paraId="03455B2A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C71BD3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</w:t>
      </w:r>
      <w:r>
        <w:rPr>
          <w:rFonts w:ascii="宋体" w:hint="eastAsia"/>
          <w:kern w:val="0"/>
          <w:sz w:val="24"/>
          <w:szCs w:val="20"/>
          <w:lang w:val="zh-CN"/>
        </w:rPr>
        <w:t>、用气量：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立方米／年（吨／年）；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立方米／月（吨</w:t>
      </w:r>
      <w:r>
        <w:rPr>
          <w:rFonts w:ascii="宋体"/>
          <w:kern w:val="0"/>
          <w:sz w:val="24"/>
          <w:szCs w:val="20"/>
          <w:lang w:val="zh-CN"/>
        </w:rPr>
        <w:t>/</w:t>
      </w:r>
      <w:r>
        <w:rPr>
          <w:rFonts w:ascii="宋体" w:hint="eastAsia"/>
          <w:kern w:val="0"/>
          <w:sz w:val="24"/>
          <w:szCs w:val="20"/>
          <w:lang w:val="zh-CN"/>
        </w:rPr>
        <w:t>月）；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立方米／日（吨／日）。</w:t>
      </w:r>
    </w:p>
    <w:p w14:paraId="6F831EA8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3BFBEF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</w:t>
      </w:r>
      <w:r>
        <w:rPr>
          <w:rFonts w:ascii="宋体" w:hint="eastAsia"/>
          <w:kern w:val="0"/>
          <w:sz w:val="24"/>
          <w:szCs w:val="20"/>
          <w:lang w:val="zh-CN"/>
        </w:rPr>
        <w:t>、用气调峰的约定：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5C3CBEB0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16C4EFD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第二条供气方式和质量</w:t>
      </w:r>
    </w:p>
    <w:p w14:paraId="531F0CB6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3782EC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（一）供气方式</w:t>
      </w:r>
    </w:p>
    <w:p w14:paraId="11A68BA7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483912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</w:t>
      </w:r>
      <w:r>
        <w:rPr>
          <w:rFonts w:ascii="宋体" w:hint="eastAsia"/>
          <w:kern w:val="0"/>
          <w:sz w:val="24"/>
          <w:szCs w:val="20"/>
          <w:lang w:val="zh-CN"/>
        </w:rPr>
        <w:t>、供气人通过管道输送方式；瓶组供气方式；瓶装供气方式；或者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设施，向用气人供气。</w:t>
      </w:r>
    </w:p>
    <w:p w14:paraId="16C2323F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30E5209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</w:t>
      </w:r>
      <w:r>
        <w:rPr>
          <w:rFonts w:ascii="宋体" w:hint="eastAsia"/>
          <w:kern w:val="0"/>
          <w:sz w:val="24"/>
          <w:szCs w:val="20"/>
          <w:lang w:val="zh-CN"/>
        </w:rPr>
        <w:t>、燃气供应时间约定：</w:t>
      </w:r>
      <w:r>
        <w:rPr>
          <w:rFonts w:ascii="宋体"/>
          <w:kern w:val="0"/>
          <w:sz w:val="24"/>
          <w:szCs w:val="20"/>
          <w:lang w:val="zh-CN"/>
        </w:rPr>
        <w:t>24</w:t>
      </w:r>
      <w:r>
        <w:rPr>
          <w:rFonts w:ascii="宋体" w:hint="eastAsia"/>
          <w:kern w:val="0"/>
          <w:sz w:val="24"/>
          <w:szCs w:val="20"/>
          <w:lang w:val="zh-CN"/>
        </w:rPr>
        <w:t>小时连续供气；自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时起至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时止；或者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476DF11F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C80189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（二）供气质量</w:t>
      </w:r>
    </w:p>
    <w:p w14:paraId="16EFC55B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72ECB5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</w:t>
      </w:r>
      <w:r>
        <w:rPr>
          <w:rFonts w:ascii="宋体" w:hint="eastAsia"/>
          <w:kern w:val="0"/>
          <w:sz w:val="24"/>
          <w:szCs w:val="20"/>
          <w:lang w:val="zh-CN"/>
        </w:rPr>
        <w:t>、供气人所供燃气气质应当执行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天然气一</w:t>
      </w:r>
      <w:r>
        <w:rPr>
          <w:rFonts w:ascii="宋体"/>
          <w:kern w:val="0"/>
          <w:sz w:val="24"/>
          <w:szCs w:val="20"/>
          <w:lang w:val="zh-CN"/>
        </w:rPr>
        <w:t>Sy7514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人工煤气一</w:t>
      </w:r>
      <w:r>
        <w:rPr>
          <w:rFonts w:ascii="宋体"/>
          <w:kern w:val="0"/>
          <w:sz w:val="24"/>
          <w:szCs w:val="20"/>
          <w:lang w:val="zh-CN"/>
        </w:rPr>
        <w:t>GB13612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：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液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化气一</w:t>
      </w:r>
      <w:r>
        <w:rPr>
          <w:rFonts w:ascii="宋体"/>
          <w:kern w:val="0"/>
          <w:sz w:val="24"/>
          <w:szCs w:val="20"/>
          <w:lang w:val="zh-CN"/>
        </w:rPr>
        <w:t>GBlll74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标准。</w:t>
      </w:r>
    </w:p>
    <w:p w14:paraId="5EEF9B84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2E06E6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</w:t>
      </w:r>
      <w:r>
        <w:rPr>
          <w:rFonts w:ascii="宋体" w:hint="eastAsia"/>
          <w:kern w:val="0"/>
          <w:sz w:val="24"/>
          <w:szCs w:val="20"/>
          <w:lang w:val="zh-CN"/>
        </w:rPr>
        <w:t>、根据用气人用气性质，双方约定执行下述质量指标：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65CB6744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458102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</w:t>
      </w:r>
      <w:r>
        <w:rPr>
          <w:rFonts w:ascii="宋体" w:hint="eastAsia"/>
          <w:kern w:val="0"/>
          <w:sz w:val="24"/>
          <w:szCs w:val="20"/>
          <w:lang w:val="zh-CN"/>
        </w:rPr>
        <w:t>、供气人保证在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前气压大于等于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千（兆）帕。</w:t>
      </w:r>
    </w:p>
    <w:p w14:paraId="5072F361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EFBF48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第三条用气的价格、计量及气费结算方式（一）供气人根据用气人的用气性质和种类，按照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政府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（部门）批准的燃气价格：天然气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元／立方米；人工煤气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元／立方米；液化石油气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元／吨（元／立方米）收取燃气费。</w:t>
      </w:r>
    </w:p>
    <w:p w14:paraId="5C8A0E56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54E9A3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在合同有效期内，遇燃气价格调整时，按照调价文件规定执行。</w:t>
      </w:r>
    </w:p>
    <w:p w14:paraId="4F93D75F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BA4A73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（二）供用燃气的计量，气费结算方式</w:t>
      </w:r>
    </w:p>
    <w:p w14:paraId="06C7100C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BF4FFD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</w:t>
      </w:r>
      <w:r>
        <w:rPr>
          <w:rFonts w:ascii="宋体" w:hint="eastAsia"/>
          <w:kern w:val="0"/>
          <w:sz w:val="24"/>
          <w:szCs w:val="20"/>
          <w:lang w:val="zh-CN"/>
        </w:rPr>
        <w:t>、供用燃气的计量器具为：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燃气计量表；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>IC</w:t>
      </w:r>
      <w:r>
        <w:rPr>
          <w:rFonts w:ascii="宋体" w:hint="eastAsia"/>
          <w:kern w:val="0"/>
          <w:sz w:val="24"/>
          <w:szCs w:val="20"/>
          <w:lang w:val="zh-CN"/>
        </w:rPr>
        <w:t>卡燃气计量；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衡；或者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结算用计量器具须经当地技术监督部门检定、认定。</w:t>
      </w:r>
    </w:p>
    <w:p w14:paraId="4F6C5628" w14:textId="77777777" w:rsidR="00F56D81" w:rsidRDefault="00F56D8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A320DAF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</w:t>
      </w:r>
      <w:r>
        <w:rPr>
          <w:rFonts w:ascii="宋体" w:hint="eastAsia"/>
          <w:kern w:val="0"/>
          <w:sz w:val="24"/>
          <w:szCs w:val="20"/>
          <w:lang w:val="zh-CN"/>
        </w:rPr>
        <w:t>、供用燃气的计量供、用气双方以管道燃气计量器具的读数为依据结算；瓶装燃气以供气人供应站检斤计量为依据结算；或者以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为依据结算。</w:t>
      </w:r>
    </w:p>
    <w:p w14:paraId="3D439B30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A54525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</w:t>
      </w:r>
      <w:r>
        <w:rPr>
          <w:rFonts w:ascii="宋体" w:hint="eastAsia"/>
          <w:kern w:val="0"/>
          <w:sz w:val="24"/>
          <w:szCs w:val="20"/>
          <w:lang w:val="zh-CN"/>
        </w:rPr>
        <w:t>、结算方式用气人于每月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日前采取：通过银行方式交费；到供气人供应站交费；采取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方式交费；供气人到用气场所收费。</w:t>
      </w:r>
    </w:p>
    <w:p w14:paraId="105A8BF0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B73473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第四条供、用气设施产权分界与维护管理</w:t>
      </w:r>
    </w:p>
    <w:p w14:paraId="1B641DCF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D855C1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（一）供、用气设施产权分界点是：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085EB8DD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E6B18E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（二）产权分界点（含）逆燃气流向的输、配气设施由供气人负责维护管理；产权分界点顺燃气流向的输、配气设施至燃气用气器具由用气人负责维护管理，或者有偿委托供气人维护管理。</w:t>
      </w:r>
    </w:p>
    <w:p w14:paraId="11366211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5CD29B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第五条供气人的权利和义务</w:t>
      </w:r>
    </w:p>
    <w:p w14:paraId="7A08797E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29DA46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（一）依照法律、法规和规章的规定，对用气人的用气设施运行状况和安全管理措施进行安全检查，监督用气人采取有效方式保证安全用气。</w:t>
      </w:r>
    </w:p>
    <w:p w14:paraId="0AA780E1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707FC39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（二）监督用气人在合同约定的数量、使用范围内使用燃气，有权制止用气人超量、超使用范围用气。</w:t>
      </w:r>
    </w:p>
    <w:p w14:paraId="6863F14B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2CBB3D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（三）用气人逾期不交燃气费，供气人有权从逾期之日起向用气人收取滞纳金。</w:t>
      </w:r>
    </w:p>
    <w:p w14:paraId="1817E9B5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6D705C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（四）用气人用气设施或者安全管理存在不安全隐患、可能造成供气设施损害时，或者用气人在合同约定的时限内拒不交燃气费的，供气人有权中断供气。</w:t>
      </w:r>
    </w:p>
    <w:p w14:paraId="497C6EAF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AF13AE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（五）供气人因供气设施计划检修、临时检修、依法限气或者用气人违法用气等原因，需要中断供气时，应提前</w:t>
      </w:r>
      <w:r>
        <w:rPr>
          <w:rFonts w:ascii="宋体"/>
          <w:kern w:val="0"/>
          <w:sz w:val="24"/>
          <w:szCs w:val="20"/>
          <w:lang w:val="zh-CN"/>
        </w:rPr>
        <w:t>72</w:t>
      </w:r>
      <w:r>
        <w:rPr>
          <w:rFonts w:ascii="宋体" w:hint="eastAsia"/>
          <w:kern w:val="0"/>
          <w:sz w:val="24"/>
          <w:szCs w:val="20"/>
          <w:lang w:val="zh-CN"/>
        </w:rPr>
        <w:t>小时通过媒体或者其它方式通知用气人。因不可抗力原因中断供气时，供气人应及时抢修，并在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小时内通知用气人。</w:t>
      </w:r>
    </w:p>
    <w:p w14:paraId="6892C776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FADE1F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（六）有义务按照合同约定的数量、质量和使用范围向用气人供气。</w:t>
      </w:r>
    </w:p>
    <w:p w14:paraId="70282672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57E5CA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第六条用气人的权利和义务</w:t>
      </w:r>
    </w:p>
    <w:p w14:paraId="7A175251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BDE8C1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（一）监督供气人按照合同约定的数量和质量向用气人提供燃气。</w:t>
      </w:r>
    </w:p>
    <w:p w14:paraId="6F9733B7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A7DA36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（二）有权要求供气人按照国家现行规定，对燃气计量器具进行周期检定。</w:t>
      </w:r>
    </w:p>
    <w:p w14:paraId="406AFE4B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AA5152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（三）用气设施发生故障或者存在不安全隐患时，有权要求供气人提供（有偿、无偿）用气设施安全检查和维护保养的服务。</w:t>
      </w:r>
    </w:p>
    <w:p w14:paraId="17FE9AF9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D8BF051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（四）按照合同约定交燃气费。</w:t>
      </w:r>
    </w:p>
    <w:p w14:paraId="1C8F0D33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FA12BA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（五）按照合同约定的数量和使用范围使用燃气。</w:t>
      </w:r>
    </w:p>
    <w:p w14:paraId="32AD4210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BCC2725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（六）未经供气人许可，不得添装、改装燃气管道，不得更动、损害供气人的供气设施，不得擅自更换、变动供气计量装置。</w:t>
      </w:r>
    </w:p>
    <w:p w14:paraId="22068D49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66F100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第七条违约责任</w:t>
      </w:r>
    </w:p>
    <w:p w14:paraId="383871C8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71C4F8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（一）供气人的违约责任</w:t>
      </w:r>
    </w:p>
    <w:p w14:paraId="6F9E4A96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A05D4C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</w:t>
      </w:r>
      <w:r>
        <w:rPr>
          <w:rFonts w:ascii="宋体" w:hint="eastAsia"/>
          <w:kern w:val="0"/>
          <w:sz w:val="24"/>
          <w:szCs w:val="20"/>
          <w:lang w:val="zh-CN"/>
        </w:rPr>
        <w:t>、供气人未按照合同约定向用气人供气，应当向用气人支付正常用气量燃气费百分之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</w:p>
    <w:p w14:paraId="7127E960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30EDA1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</w:t>
      </w:r>
      <w:r>
        <w:rPr>
          <w:rFonts w:ascii="宋体" w:hint="eastAsia"/>
          <w:kern w:val="0"/>
          <w:sz w:val="24"/>
          <w:szCs w:val="20"/>
          <w:lang w:val="zh-CN"/>
        </w:rPr>
        <w:t>、由于供气人责任事故，造成的停气、气压降低。质量事故，给用气人造成损失的，供气人应当承担赔偿责任。</w:t>
      </w:r>
    </w:p>
    <w:p w14:paraId="271906BE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2464EB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</w:t>
      </w:r>
      <w:r>
        <w:rPr>
          <w:rFonts w:ascii="宋体" w:hint="eastAsia"/>
          <w:kern w:val="0"/>
          <w:sz w:val="24"/>
          <w:szCs w:val="20"/>
          <w:lang w:val="zh-CN"/>
        </w:rPr>
        <w:t>、供气人在检修供气设施前未通报用气人，给用气人造成损失的，供气人应当承担赔偿责任。</w:t>
      </w:r>
    </w:p>
    <w:p w14:paraId="3D404032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EB9A2D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4</w:t>
      </w:r>
      <w:r>
        <w:rPr>
          <w:rFonts w:ascii="宋体" w:hint="eastAsia"/>
          <w:kern w:val="0"/>
          <w:sz w:val="24"/>
          <w:szCs w:val="20"/>
          <w:lang w:val="zh-CN"/>
        </w:rPr>
        <w:t>、由于不可抗力的原因或者政府行为造成停气，使用气人受到损失的，供气人不承担赔偿责任。</w:t>
      </w:r>
    </w:p>
    <w:p w14:paraId="3D868C49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C0A17C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（二）用气人的违约责任</w:t>
      </w:r>
    </w:p>
    <w:p w14:paraId="12001181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AC344B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</w:t>
      </w:r>
      <w:r>
        <w:rPr>
          <w:rFonts w:ascii="宋体" w:hint="eastAsia"/>
          <w:kern w:val="0"/>
          <w:sz w:val="24"/>
          <w:szCs w:val="20"/>
          <w:lang w:val="zh-CN"/>
        </w:rPr>
        <w:t>、用气人未按照合同约定使用燃气，应当向供气人支付百分之</w:t>
      </w:r>
      <w:r>
        <w:rPr>
          <w:rFonts w:ascii="宋体"/>
          <w:kern w:val="0"/>
          <w:sz w:val="24"/>
          <w:szCs w:val="20"/>
          <w:lang w:val="zh-CN"/>
        </w:rPr>
        <w:t>_______</w:t>
      </w:r>
      <w:r>
        <w:rPr>
          <w:rFonts w:ascii="宋体" w:hint="eastAsia"/>
          <w:kern w:val="0"/>
          <w:sz w:val="24"/>
          <w:szCs w:val="20"/>
          <w:lang w:val="zh-CN"/>
        </w:rPr>
        <w:t>的违约金。</w:t>
      </w:r>
    </w:p>
    <w:p w14:paraId="145EDE17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7ADEB7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2</w:t>
      </w:r>
      <w:r>
        <w:rPr>
          <w:rFonts w:ascii="宋体" w:hint="eastAsia"/>
          <w:kern w:val="0"/>
          <w:sz w:val="24"/>
          <w:szCs w:val="20"/>
          <w:lang w:val="zh-CN"/>
        </w:rPr>
        <w:t>、用气人未按期交燃气费的，还应当支付滞纳金。</w:t>
      </w:r>
    </w:p>
    <w:p w14:paraId="02BEDB77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EF6148F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3</w:t>
      </w:r>
      <w:r>
        <w:rPr>
          <w:rFonts w:ascii="宋体" w:hint="eastAsia"/>
          <w:kern w:val="0"/>
          <w:sz w:val="24"/>
          <w:szCs w:val="20"/>
          <w:lang w:val="zh-CN"/>
        </w:rPr>
        <w:t>、用气人未按照合同约定用气，给供气人造成损失的，用气人应当承担赔偿责任。</w:t>
      </w:r>
    </w:p>
    <w:p w14:paraId="717F91DB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0B82A8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第八条合同有效期限</w:t>
      </w:r>
    </w:p>
    <w:p w14:paraId="42A049DD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3E6D2B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合同期限为</w:t>
      </w:r>
      <w:r>
        <w:rPr>
          <w:rFonts w:ascii="宋体"/>
          <w:kern w:val="0"/>
          <w:sz w:val="24"/>
          <w:szCs w:val="20"/>
          <w:lang w:val="zh-CN"/>
        </w:rPr>
        <w:t>________</w:t>
      </w:r>
      <w:r>
        <w:rPr>
          <w:rFonts w:ascii="宋体" w:hint="eastAsia"/>
          <w:kern w:val="0"/>
          <w:sz w:val="24"/>
          <w:szCs w:val="20"/>
          <w:lang w:val="zh-CN"/>
        </w:rPr>
        <w:t>年，从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日起至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日止。</w:t>
      </w:r>
    </w:p>
    <w:p w14:paraId="67EEC1D7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8F5049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第九条合同的变更</w:t>
      </w:r>
    </w:p>
    <w:p w14:paraId="0E07F20A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DD243A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当事人如需要修改合同条款或者合同未尽事宜，须经双方协商一致，签订补充协定，补充协定与本合同具有同等效力。</w:t>
      </w:r>
    </w:p>
    <w:p w14:paraId="7BC3A08E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F35F79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第十条争议的解决方式</w:t>
      </w:r>
    </w:p>
    <w:p w14:paraId="05A2706A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BF429D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本合同在履行过程中发生争议时，由当事人双方协商解决。协商不成，双方同意由苏州仲裁委员会仲裁。</w:t>
      </w:r>
    </w:p>
    <w:p w14:paraId="1B6B4C0A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50EEA6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第十一条其他约定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</w:t>
      </w:r>
    </w:p>
    <w:p w14:paraId="01E06067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</w:p>
    <w:p w14:paraId="17DEF9E8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25EC62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供气人（盖章）：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用气人（盖章）：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</w:t>
      </w:r>
    </w:p>
    <w:p w14:paraId="29EA57CD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</w:p>
    <w:p w14:paraId="1E37120A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b/>
          <w:bCs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住所：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住所：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b/>
          <w:bCs/>
          <w:kern w:val="0"/>
          <w:sz w:val="24"/>
          <w:szCs w:val="20"/>
          <w:u w:val="single"/>
          <w:lang w:val="zh-CN"/>
        </w:rPr>
        <w:t xml:space="preserve">   </w:t>
      </w:r>
    </w:p>
    <w:p w14:paraId="41BBD6CF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</w:p>
    <w:p w14:paraId="5E2CA07C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法定代表人（签字）：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法定代表人（签字）：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7115945A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E942B2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委托代理人（签字）：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委托代理人（签字）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06B08634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</w:t>
      </w:r>
    </w:p>
    <w:p w14:paraId="3D191CB5" w14:textId="77777777" w:rsidR="00F56D81" w:rsidRDefault="00F56D81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电话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b/>
          <w:bCs/>
          <w:kern w:val="0"/>
          <w:sz w:val="24"/>
          <w:szCs w:val="20"/>
          <w:u w:val="single"/>
          <w:lang w:val="zh-CN"/>
        </w:rPr>
        <w:t xml:space="preserve">   </w:t>
      </w:r>
    </w:p>
    <w:sectPr w:rsidR="00F56D8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AD6EB" w14:textId="77777777" w:rsidR="00F56D81" w:rsidRDefault="00F56D81" w:rsidP="00403A89">
      <w:r>
        <w:separator/>
      </w:r>
    </w:p>
  </w:endnote>
  <w:endnote w:type="continuationSeparator" w:id="0">
    <w:p w14:paraId="291C2FF3" w14:textId="77777777" w:rsidR="00F56D81" w:rsidRDefault="00F56D81" w:rsidP="00403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A6336" w14:textId="77777777" w:rsidR="00F56D81" w:rsidRDefault="00F56D81" w:rsidP="00403A89">
      <w:r>
        <w:separator/>
      </w:r>
    </w:p>
  </w:footnote>
  <w:footnote w:type="continuationSeparator" w:id="0">
    <w:p w14:paraId="30ACB0A9" w14:textId="77777777" w:rsidR="00F56D81" w:rsidRDefault="00F56D81" w:rsidP="00403A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384868531">
    <w:abstractNumId w:val="7"/>
  </w:num>
  <w:num w:numId="2" w16cid:durableId="492332872">
    <w:abstractNumId w:val="4"/>
  </w:num>
  <w:num w:numId="3" w16cid:durableId="2093699104">
    <w:abstractNumId w:val="14"/>
  </w:num>
  <w:num w:numId="4" w16cid:durableId="707875664">
    <w:abstractNumId w:val="2"/>
  </w:num>
  <w:num w:numId="5" w16cid:durableId="1905793940">
    <w:abstractNumId w:val="3"/>
  </w:num>
  <w:num w:numId="6" w16cid:durableId="934902007">
    <w:abstractNumId w:val="5"/>
  </w:num>
  <w:num w:numId="7" w16cid:durableId="2081636337">
    <w:abstractNumId w:val="0"/>
  </w:num>
  <w:num w:numId="8" w16cid:durableId="1140853046">
    <w:abstractNumId w:val="17"/>
  </w:num>
  <w:num w:numId="9" w16cid:durableId="183639741">
    <w:abstractNumId w:val="13"/>
  </w:num>
  <w:num w:numId="10" w16cid:durableId="2039160335">
    <w:abstractNumId w:val="15"/>
  </w:num>
  <w:num w:numId="11" w16cid:durableId="1732532694">
    <w:abstractNumId w:val="16"/>
  </w:num>
  <w:num w:numId="12" w16cid:durableId="838929951">
    <w:abstractNumId w:val="8"/>
  </w:num>
  <w:num w:numId="13" w16cid:durableId="1813018615">
    <w:abstractNumId w:val="12"/>
  </w:num>
  <w:num w:numId="14" w16cid:durableId="74325656">
    <w:abstractNumId w:val="10"/>
  </w:num>
  <w:num w:numId="15" w16cid:durableId="1415320768">
    <w:abstractNumId w:val="6"/>
  </w:num>
  <w:num w:numId="16" w16cid:durableId="1125930933">
    <w:abstractNumId w:val="1"/>
  </w:num>
  <w:num w:numId="17" w16cid:durableId="47464251">
    <w:abstractNumId w:val="11"/>
  </w:num>
  <w:num w:numId="18" w16cid:durableId="19128066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2D0"/>
    <w:rsid w:val="00403A89"/>
    <w:rsid w:val="00BA32D0"/>
    <w:rsid w:val="00F5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52F0C075"/>
  <w15:chartTrackingRefBased/>
  <w15:docId w15:val="{30BF4B30-6198-49CA-9575-875609CE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03A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03A89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03A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03A8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2694</Characters>
  <Application>Microsoft Office Word</Application>
  <DocSecurity>4</DocSecurity>
  <Lines>22</Lines>
  <Paragraphs>6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