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49CC" w14:textId="77777777" w:rsidR="00B45AA4" w:rsidRDefault="00B45AA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委托合同</w:t>
      </w:r>
    </w:p>
    <w:p w14:paraId="0D0BD694" w14:textId="77777777" w:rsidR="00B45AA4" w:rsidRDefault="00B45AA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（供委托培训用）</w:t>
      </w:r>
    </w:p>
    <w:p w14:paraId="1A339979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938927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0180F9" w14:textId="77777777" w:rsidR="00B45AA4" w:rsidRDefault="00B45AA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7BDA832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订立合同各方：</w:t>
      </w:r>
    </w:p>
    <w:p w14:paraId="21EA7AE8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79C99C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培训单位：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学院（或学校），以下得称甲方：</w:t>
      </w:r>
    </w:p>
    <w:p w14:paraId="4A382968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995C69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委托培训单位：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，以下简称丙方。</w:t>
      </w:r>
    </w:p>
    <w:p w14:paraId="017B1BFD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ED6557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为了开辟人才培训的渠道，加速智力开发，保证受培人员的质量，明确培训各方的责任，为社会广义现代化建设提供更多更好的人才，经甲、乙、丙三方协商一致辞，特订立本合同，以便共同遵守。</w:t>
      </w:r>
    </w:p>
    <w:p w14:paraId="3055AFCC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45E76B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丙方的授课内容，应按照教育部对同类本科生（或大专、中专生）所规定（部属学校按其系统的有关规定）的科目、学时安排，不得降低对丙方的要求。甲方对丙方在样期间的德、智、体发展情况，应于每学期末向乙方作一次详细介绍。</w:t>
      </w:r>
    </w:p>
    <w:p w14:paraId="2ECBEA8F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F23EFF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甲方如发现丙方有违反校纪校规的行为，应及时与乙方取得联系，共同研究处理方法。丙方在期末思想品德评为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等、学期内有三门功课不及格，一年之内有两门功课补考不及格者，甲方有权劝其退学或取消其学籍。</w:t>
      </w:r>
    </w:p>
    <w:p w14:paraId="6B67AEAD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A50E39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甲方负责丙方奖学金的评定和发放。奖学金第学期评定一份，分一、二、三等，具体评定和发放方法、标准，按甲方的统一规定输。</w:t>
      </w:r>
    </w:p>
    <w:p w14:paraId="6E1F5F6B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9C8D59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乙方承担丙方在校学习期间的全部学费和奖学金费。学费每人第学期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元，其它费用每人每学期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元。丙方的以上费用，乙方应于每学期学生报到时直接汇到甲方，或由丙方带交给甲方。</w:t>
      </w:r>
    </w:p>
    <w:p w14:paraId="44E76460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0296EE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乙方应按规定发给丙方工资（标准工资加地区生活费补贴，不发奖金）和其它福利待遇。丙方如在甲方食宿，乙方按规定每天补助丙方的生活费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（如国家有新规定，按新规定执行），向甲方支付丙方的寄宿费和代伙费。丙方节假日回家的来回路费，乙方按规定给予报销。丙方如不在甲方食宿，其家离甲方两公里以上，乙方应按国家规定按月发给交通费补贴。</w:t>
      </w:r>
    </w:p>
    <w:p w14:paraId="0A65236C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0C9C8E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乙方要加强对丙方的管理和教育，要经常了解丙方的学习和思想品德状况，如发现丙方有问题，应及时配合甲方教育和处理。</w:t>
      </w:r>
    </w:p>
    <w:p w14:paraId="2FDEE7E0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72529F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丙方学习结束，经甲方考核、考试合格准予毕业后，乙方应根据丙方所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学专业和甲方提供的丙方德、智、体发展情况，合理安排其工作。</w:t>
      </w:r>
    </w:p>
    <w:p w14:paraId="5DD853DC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15FE4E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丙方必须自学接受甲方和乙方的教育与管理，努力学习，遵纪守法，从德、智、体三方面全面发展，争当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三好学生。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丙方如违反校规校纪，要自觉接受甲方和乙方的处理。丙方如中途退学，或被甲方劝其退学或取消学籍的，应承担向甲方交付的各项费用，丙方如不交付，乙方有责任代丙方交付。</w:t>
      </w:r>
    </w:p>
    <w:p w14:paraId="19C9D8F2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9470E3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丙方学习结束经考核、考试合格准予毕业后，必须到乙方单位工作，一般在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年内不得提出调离乙方单位。丙方如因特殊情况必须调出，必须符合上级的有关规定，经乙方同意后，方可办理调离手续。丙方如毕业后不回乙方单位工作，或回乙方单位工作不到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年要求调离工作的，应向乙方偿付丙方在校期间乙方支付的各类费用和工资。</w:t>
      </w:r>
    </w:p>
    <w:p w14:paraId="2CBB9E6A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B91C5B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甲、乙、丙三方签字之日起生效，于丙方学习期满毕业后自选失效。甲、乙、丙三方均不得擅自修改或解除合同。合同中如有未尽事宜，须经三方共同协商，作出补充规定。补充规定与合同具有同等效力，但不得与本合同内容抵触。</w:t>
      </w:r>
    </w:p>
    <w:p w14:paraId="3C818C5A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F22280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本合同正本一式三份，甲、乙、丙三方各执一份；合同副本一式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份，交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市教育局……等单位各留存一份。</w:t>
      </w:r>
    </w:p>
    <w:p w14:paraId="74225F1D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A7DAD6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学院或学校（甲方）：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738334F5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B938674" w14:textId="77777777" w:rsidR="00B45AA4" w:rsidRDefault="00B45AA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3599D5E6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AFB683" w14:textId="77777777" w:rsidR="00B45AA4" w:rsidRDefault="00B45AA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4F9B741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F7EF29" w14:textId="77777777" w:rsidR="00B45AA4" w:rsidRDefault="00B45AA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249EDABA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39DB72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FA4A85D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DBCCAD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3D480155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67F6B8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单位职工或干部</w:t>
      </w:r>
    </w:p>
    <w:p w14:paraId="4570A658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DAA4BF9" w14:textId="77777777" w:rsidR="00B45AA4" w:rsidRDefault="00B45AA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931464E" w14:textId="77777777" w:rsidR="00B45AA4" w:rsidRDefault="00B45AA4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B45A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CC232" w14:textId="77777777" w:rsidR="00B45AA4" w:rsidRDefault="00B45AA4" w:rsidP="00516395">
      <w:r>
        <w:separator/>
      </w:r>
    </w:p>
  </w:endnote>
  <w:endnote w:type="continuationSeparator" w:id="0">
    <w:p w14:paraId="2656260C" w14:textId="77777777" w:rsidR="00B45AA4" w:rsidRDefault="00B45AA4" w:rsidP="00516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28D9" w14:textId="77777777" w:rsidR="00B45AA4" w:rsidRDefault="00B45AA4" w:rsidP="00516395">
      <w:r>
        <w:separator/>
      </w:r>
    </w:p>
  </w:footnote>
  <w:footnote w:type="continuationSeparator" w:id="0">
    <w:p w14:paraId="750B6017" w14:textId="77777777" w:rsidR="00B45AA4" w:rsidRDefault="00B45AA4" w:rsidP="005163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50017846">
    <w:abstractNumId w:val="7"/>
  </w:num>
  <w:num w:numId="2" w16cid:durableId="1902207995">
    <w:abstractNumId w:val="4"/>
  </w:num>
  <w:num w:numId="3" w16cid:durableId="1571890459">
    <w:abstractNumId w:val="14"/>
  </w:num>
  <w:num w:numId="4" w16cid:durableId="694498828">
    <w:abstractNumId w:val="2"/>
  </w:num>
  <w:num w:numId="5" w16cid:durableId="896011533">
    <w:abstractNumId w:val="3"/>
  </w:num>
  <w:num w:numId="6" w16cid:durableId="1402173076">
    <w:abstractNumId w:val="5"/>
  </w:num>
  <w:num w:numId="7" w16cid:durableId="1613897210">
    <w:abstractNumId w:val="0"/>
  </w:num>
  <w:num w:numId="8" w16cid:durableId="813790443">
    <w:abstractNumId w:val="17"/>
  </w:num>
  <w:num w:numId="9" w16cid:durableId="470513249">
    <w:abstractNumId w:val="13"/>
  </w:num>
  <w:num w:numId="10" w16cid:durableId="1169515971">
    <w:abstractNumId w:val="15"/>
  </w:num>
  <w:num w:numId="11" w16cid:durableId="1122915805">
    <w:abstractNumId w:val="16"/>
  </w:num>
  <w:num w:numId="12" w16cid:durableId="1069032817">
    <w:abstractNumId w:val="8"/>
  </w:num>
  <w:num w:numId="13" w16cid:durableId="746808555">
    <w:abstractNumId w:val="12"/>
  </w:num>
  <w:num w:numId="14" w16cid:durableId="1694183020">
    <w:abstractNumId w:val="10"/>
  </w:num>
  <w:num w:numId="15" w16cid:durableId="735009734">
    <w:abstractNumId w:val="6"/>
  </w:num>
  <w:num w:numId="16" w16cid:durableId="2031104500">
    <w:abstractNumId w:val="1"/>
  </w:num>
  <w:num w:numId="17" w16cid:durableId="598374808">
    <w:abstractNumId w:val="11"/>
  </w:num>
  <w:num w:numId="18" w16cid:durableId="525483788">
    <w:abstractNumId w:val="9"/>
  </w:num>
  <w:num w:numId="19" w16cid:durableId="21077265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5F6"/>
    <w:rsid w:val="00516395"/>
    <w:rsid w:val="00A965F6"/>
    <w:rsid w:val="00B4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C54750C"/>
  <w15:chartTrackingRefBased/>
  <w15:docId w15:val="{B7C8E352-A4BC-4122-B9CF-54C5215E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163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1639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163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163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1585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