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49E2" w14:textId="77777777" w:rsidR="0091668F" w:rsidRDefault="0091668F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广告发布委托合同</w:t>
      </w:r>
      <w:r>
        <w:rPr>
          <w:rFonts w:ascii="宋体"/>
          <w:kern w:val="0"/>
          <w:sz w:val="32"/>
          <w:szCs w:val="20"/>
          <w:lang w:val="zh-CN"/>
        </w:rPr>
        <w:t>(1)</w:t>
      </w:r>
    </w:p>
    <w:p w14:paraId="6B055B49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78BFDEC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099310E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FFBDC9F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甲方（广告客户或代理单位）：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2C4BA73D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5BA327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6F8F00C2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1CFA67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5EBF18DC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42988C9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乙方（广告发布单位名称）：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28717132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104D67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437631C6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604C1A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11544CC0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A112A47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甲乙双方根据国务院《中华人民共和国广告法》及有关规定，签订本合同，并共同遵守。</w:t>
      </w:r>
    </w:p>
    <w:p w14:paraId="2F8FDF67" w14:textId="77777777" w:rsidR="0091668F" w:rsidRDefault="0091668F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D7A44B1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一、甲方委托乙方于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日期间发布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广告。</w:t>
      </w:r>
    </w:p>
    <w:p w14:paraId="16A9FEB7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9D5FBE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二、广告发布媒介为</w:t>
      </w:r>
      <w:r>
        <w:rPr>
          <w:rFonts w:ascii="宋体"/>
          <w:kern w:val="0"/>
          <w:sz w:val="24"/>
          <w:szCs w:val="20"/>
          <w:lang w:val="zh-CN"/>
        </w:rPr>
        <w:t>________________________________.</w:t>
      </w:r>
    </w:p>
    <w:p w14:paraId="3A6EA469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A62650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三、单位广告规格为</w:t>
      </w:r>
      <w:r>
        <w:rPr>
          <w:rFonts w:ascii="宋体"/>
          <w:kern w:val="0"/>
          <w:sz w:val="24"/>
          <w:szCs w:val="20"/>
          <w:lang w:val="zh-CN"/>
        </w:rPr>
        <w:t>________________________________.</w:t>
      </w:r>
    </w:p>
    <w:p w14:paraId="1E18A08F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1D44B18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四、广告采用样稿（样带），未经甲方同意，乙方不得改动广告样稿（样带）。</w:t>
      </w:r>
    </w:p>
    <w:p w14:paraId="38519396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C97C05A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五、乙方有权审查广告内容和表现形式，对不符合法律、法规的广告内容和表现形式，乙方可要求甲方作出修改，甲方作出修改前，乙方有权拒绝发布。</w:t>
      </w:r>
    </w:p>
    <w:p w14:paraId="54BB14E3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81D1A4A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六、广告样稿（样带）为合同附件，与本合同一并保存。</w:t>
      </w:r>
    </w:p>
    <w:p w14:paraId="7F8649D8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DCBCFD0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七、广告单价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元，加急费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元，其他费用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元，扣除优惠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元，扣除代理费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元，播出（刊登）次数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，总计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6EF05193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766DA4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八、甲方应在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日前将广告发布费付给乙方，付款方式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14:paraId="1E58DC29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202D17B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九、违约责任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/>
          <w:kern w:val="0"/>
          <w:sz w:val="24"/>
          <w:szCs w:val="20"/>
          <w:lang w:val="zh-CN"/>
        </w:rPr>
        <w:t>.</w:t>
      </w:r>
    </w:p>
    <w:p w14:paraId="512B4B8D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FE4155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十、合同纠纷解决方式：（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仲裁委员会仲裁；（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）向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人民法院起诉。</w:t>
      </w:r>
    </w:p>
    <w:p w14:paraId="291D1CF1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CEC12D4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十一、其他：</w:t>
      </w:r>
    </w:p>
    <w:p w14:paraId="679B4194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A2FC08D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十二、广告的编排方式和发布时间表：</w:t>
      </w:r>
    </w:p>
    <w:p w14:paraId="24FACFBE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0082CA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十三、本合同一式两份，经双方代表人签字后生效。</w:t>
      </w:r>
    </w:p>
    <w:p w14:paraId="3FA66642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ADDAE0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甲方：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41B2A89A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FB0511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21FE5750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684E89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乙方：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</w:p>
    <w:p w14:paraId="7D99B9A1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7349DB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</w:t>
      </w:r>
    </w:p>
    <w:p w14:paraId="1AE50D7C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04306FE" w14:textId="77777777" w:rsidR="0091668F" w:rsidRDefault="0091668F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067019EA" w14:textId="77777777" w:rsidR="0091668F" w:rsidRDefault="0091668F">
      <w:pPr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91668F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FFD8D" w14:textId="77777777" w:rsidR="0091668F" w:rsidRDefault="0091668F" w:rsidP="00C373E3">
      <w:r>
        <w:separator/>
      </w:r>
    </w:p>
  </w:endnote>
  <w:endnote w:type="continuationSeparator" w:id="0">
    <w:p w14:paraId="615114CB" w14:textId="77777777" w:rsidR="0091668F" w:rsidRDefault="0091668F" w:rsidP="00C373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AD25" w14:textId="77777777" w:rsidR="0091668F" w:rsidRDefault="0091668F" w:rsidP="00C373E3">
      <w:r>
        <w:separator/>
      </w:r>
    </w:p>
  </w:footnote>
  <w:footnote w:type="continuationSeparator" w:id="0">
    <w:p w14:paraId="0FF09B1B" w14:textId="77777777" w:rsidR="0091668F" w:rsidRDefault="0091668F" w:rsidP="00C373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4C3F5E92"/>
    <w:multiLevelType w:val="hybridMultilevel"/>
    <w:tmpl w:val="30440100"/>
    <w:lvl w:ilvl="0" w:tplc="1ABA9A90">
      <w:start w:val="1"/>
      <w:numFmt w:val="japaneseCounting"/>
      <w:lvlText w:val="%1、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1" w15:restartNumberingAfterBreak="0">
    <w:nsid w:val="552A7736"/>
    <w:multiLevelType w:val="hybridMultilevel"/>
    <w:tmpl w:val="CCEAAFB4"/>
    <w:lvl w:ilvl="0" w:tplc="D1CE71CA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3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5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2010718435">
    <w:abstractNumId w:val="7"/>
  </w:num>
  <w:num w:numId="2" w16cid:durableId="1553073311">
    <w:abstractNumId w:val="4"/>
  </w:num>
  <w:num w:numId="3" w16cid:durableId="74057445">
    <w:abstractNumId w:val="14"/>
  </w:num>
  <w:num w:numId="4" w16cid:durableId="1013797442">
    <w:abstractNumId w:val="2"/>
  </w:num>
  <w:num w:numId="5" w16cid:durableId="14427881">
    <w:abstractNumId w:val="3"/>
  </w:num>
  <w:num w:numId="6" w16cid:durableId="1928491833">
    <w:abstractNumId w:val="5"/>
  </w:num>
  <w:num w:numId="7" w16cid:durableId="509879229">
    <w:abstractNumId w:val="0"/>
  </w:num>
  <w:num w:numId="8" w16cid:durableId="1349992046">
    <w:abstractNumId w:val="17"/>
  </w:num>
  <w:num w:numId="9" w16cid:durableId="1013260633">
    <w:abstractNumId w:val="13"/>
  </w:num>
  <w:num w:numId="10" w16cid:durableId="45180237">
    <w:abstractNumId w:val="15"/>
  </w:num>
  <w:num w:numId="11" w16cid:durableId="2144998461">
    <w:abstractNumId w:val="16"/>
  </w:num>
  <w:num w:numId="12" w16cid:durableId="655956723">
    <w:abstractNumId w:val="8"/>
  </w:num>
  <w:num w:numId="13" w16cid:durableId="441613418">
    <w:abstractNumId w:val="12"/>
  </w:num>
  <w:num w:numId="14" w16cid:durableId="936669295">
    <w:abstractNumId w:val="10"/>
  </w:num>
  <w:num w:numId="15" w16cid:durableId="805506628">
    <w:abstractNumId w:val="6"/>
  </w:num>
  <w:num w:numId="16" w16cid:durableId="2128313161">
    <w:abstractNumId w:val="1"/>
  </w:num>
  <w:num w:numId="17" w16cid:durableId="2142844153">
    <w:abstractNumId w:val="11"/>
  </w:num>
  <w:num w:numId="18" w16cid:durableId="175120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3B78"/>
    <w:rsid w:val="0091668F"/>
    <w:rsid w:val="00C373E3"/>
    <w:rsid w:val="00FE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3E55D487"/>
  <w15:chartTrackingRefBased/>
  <w15:docId w15:val="{4BDB7DF5-D349-4FAC-98E0-C7FB13DA9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C373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373E3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373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373E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193</Words>
  <Characters>1104</Characters>
  <Application>Microsoft Office Word</Application>
  <DocSecurity>4</DocSecurity>
  <Lines>9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