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E415" w14:textId="77777777" w:rsidR="00502753" w:rsidRDefault="00502753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律师聘请委托代理合同</w:t>
      </w:r>
    </w:p>
    <w:p w14:paraId="5C58B8F1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2BBE20C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DBC0CD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580352A" w14:textId="77777777" w:rsidR="00502753" w:rsidRDefault="00502753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）京融律代字第号</w:t>
      </w:r>
    </w:p>
    <w:p w14:paraId="02846B0C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0B5638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纠纷一案，委托北京市京融律师事务所（以下简称乙方）的律师出庭代理，经双方协议，订立下列各条，共同遵守履行：</w:t>
      </w:r>
    </w:p>
    <w:p w14:paraId="26F7784A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CE8678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一、乙方接受甲方的委托，指派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律师为甲方与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纠纷案的第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审代理人。</w:t>
      </w:r>
    </w:p>
    <w:p w14:paraId="5409B6C2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B51269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二、乙方律师必须认真负责保护甲方合法权益，并按时出庭。</w:t>
      </w:r>
    </w:p>
    <w:p w14:paraId="24900922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BB1FAA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三、甲方必须真实地向律师叙述案情，提供有关本案证据。乙方接受委托后，如发现甲方有捏造事实、弄虚作假行为时，有权中止代理，依约所收费用不予退还。</w:t>
      </w:r>
    </w:p>
    <w:p w14:paraId="59BA8D14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C32DAD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四、如乙方无故终止履行合同，代理费全部退还甲方；如甲方无故终止，代理费不退还。</w:t>
      </w:r>
    </w:p>
    <w:p w14:paraId="2EBC37E4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B8EAD7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五、甲方委托乙方代理权限：</w:t>
      </w:r>
    </w:p>
    <w:p w14:paraId="2215F8BF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F48B88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六、根据双方协商，甲方应向乙方缴纳代理费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2399B993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70F5B9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七、本合同有效期限，应自签订之日起至本案本审结止（判决、调解、案外和解及撤销诉讼）。</w:t>
      </w:r>
    </w:p>
    <w:p w14:paraId="178F9253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ED4501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八、如一方要求变更合同条款，需再协议。</w:t>
      </w:r>
    </w:p>
    <w:p w14:paraId="1E7D22D0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D4B52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302F66C0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85A50D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3199A46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402BE5" w14:textId="77777777" w:rsidR="00502753" w:rsidRDefault="00502753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0E0E06F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E0EDFE9" w14:textId="77777777" w:rsidR="00502753" w:rsidRDefault="0050275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BB0C276" w14:textId="77777777" w:rsidR="00502753" w:rsidRDefault="00502753">
      <w:pPr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注：本件一式三份，法律、委托人与律师事务所各存一份。</w:t>
      </w:r>
    </w:p>
    <w:sectPr w:rsidR="0050275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76BF" w14:textId="77777777" w:rsidR="00502753" w:rsidRDefault="00502753" w:rsidP="00395C9F">
      <w:r>
        <w:separator/>
      </w:r>
    </w:p>
  </w:endnote>
  <w:endnote w:type="continuationSeparator" w:id="0">
    <w:p w14:paraId="1BABB208" w14:textId="77777777" w:rsidR="00502753" w:rsidRDefault="00502753" w:rsidP="00395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59BB" w14:textId="77777777" w:rsidR="00502753" w:rsidRDefault="00502753" w:rsidP="00395C9F">
      <w:r>
        <w:separator/>
      </w:r>
    </w:p>
  </w:footnote>
  <w:footnote w:type="continuationSeparator" w:id="0">
    <w:p w14:paraId="27B18B1A" w14:textId="77777777" w:rsidR="00502753" w:rsidRDefault="00502753" w:rsidP="00395C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99140667">
    <w:abstractNumId w:val="7"/>
  </w:num>
  <w:num w:numId="2" w16cid:durableId="509443507">
    <w:abstractNumId w:val="4"/>
  </w:num>
  <w:num w:numId="3" w16cid:durableId="24908284">
    <w:abstractNumId w:val="14"/>
  </w:num>
  <w:num w:numId="4" w16cid:durableId="347799822">
    <w:abstractNumId w:val="2"/>
  </w:num>
  <w:num w:numId="5" w16cid:durableId="540287622">
    <w:abstractNumId w:val="3"/>
  </w:num>
  <w:num w:numId="6" w16cid:durableId="388773041">
    <w:abstractNumId w:val="5"/>
  </w:num>
  <w:num w:numId="7" w16cid:durableId="394667615">
    <w:abstractNumId w:val="0"/>
  </w:num>
  <w:num w:numId="8" w16cid:durableId="977103541">
    <w:abstractNumId w:val="17"/>
  </w:num>
  <w:num w:numId="9" w16cid:durableId="1678115178">
    <w:abstractNumId w:val="13"/>
  </w:num>
  <w:num w:numId="10" w16cid:durableId="1925991784">
    <w:abstractNumId w:val="15"/>
  </w:num>
  <w:num w:numId="11" w16cid:durableId="1423377721">
    <w:abstractNumId w:val="16"/>
  </w:num>
  <w:num w:numId="12" w16cid:durableId="219368561">
    <w:abstractNumId w:val="8"/>
  </w:num>
  <w:num w:numId="13" w16cid:durableId="1659113473">
    <w:abstractNumId w:val="12"/>
  </w:num>
  <w:num w:numId="14" w16cid:durableId="458568100">
    <w:abstractNumId w:val="10"/>
  </w:num>
  <w:num w:numId="15" w16cid:durableId="781802495">
    <w:abstractNumId w:val="6"/>
  </w:num>
  <w:num w:numId="16" w16cid:durableId="2107849042">
    <w:abstractNumId w:val="1"/>
  </w:num>
  <w:num w:numId="17" w16cid:durableId="1089734961">
    <w:abstractNumId w:val="11"/>
  </w:num>
  <w:num w:numId="18" w16cid:durableId="1190877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518"/>
    <w:rsid w:val="00395C9F"/>
    <w:rsid w:val="003D2518"/>
    <w:rsid w:val="0050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B3CB0AF"/>
  <w15:chartTrackingRefBased/>
  <w15:docId w15:val="{BE8281C1-E50D-4A63-B06A-2FBED777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95C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95C9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95C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95C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505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