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33C5" w:rsidRDefault="00B333C5">
      <w:pPr>
        <w:pStyle w:val="a4"/>
        <w:jc w:val="center"/>
        <w:rPr>
          <w:rFonts w:ascii="黑体" w:eastAsia="黑体"/>
          <w:b/>
          <w:bCs/>
          <w:sz w:val="44"/>
        </w:rPr>
      </w:pPr>
      <w:r>
        <w:rPr>
          <w:rFonts w:ascii="黑体" w:eastAsia="黑体"/>
          <w:b/>
          <w:bCs/>
          <w:sz w:val="44"/>
        </w:rPr>
        <w:t>承包合同书</w:t>
      </w:r>
    </w:p>
    <w:p w:rsidR="00B333C5" w:rsidRDefault="00B333C5">
      <w:pPr>
        <w:pStyle w:val="a4"/>
        <w:jc w:val="center"/>
      </w:pPr>
      <w:r>
        <w:rPr>
          <w:sz w:val="32"/>
        </w:rPr>
        <w:t>（畜牧1）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组，以下简称甲方；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村民，以下简称乙方。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发展畜牧业，为城乡人民提供更多更好的食用畜，为发展农业生产提供生产畜，充分调动农民养好牲畜的积极性，增加集体和个人的收入，根据中央文件的精神，经村民大会充分讨论和甲乙双方认真协商，特订立本合同，以供双方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承包期限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承包期共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年，从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承包牲畜数量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（牲畜）发包给乙方饲养，共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头（只）。其中，种母畜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头（只），种公畜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头（只），肉畜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头（只）……。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承包任务量与获益分配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１．乙方必须在承包期内的第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月以前，向国家交售肉畜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头，规格是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；向甲方上交肉畜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头，规格是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；向甲方提供生产用畜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头，规格是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；在承包期内的第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月以前。……。到承包期满时，乙方必须保证有存栏数＿＿头，其中，种母畜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头，种公畜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头，幼肉畜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２．乙方按合同规定的品种、数量、规格交售给国家的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（牲畜）的价金，甲乙双方按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分成，甲方得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成，乙方得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成。乙方超额完成国家交售任务和上交甲方任务以外的部分，归乙方所有。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甲方的义务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日以前向乙方提供栏圈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间，牧场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亩（如果有），提供给乙方饲料地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亩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分以及如下工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２．甲方在承包期内，每年向乙方提供草料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公斤，其中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公斤，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公斤……，时间是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；甲方每年向乙方提供平价商品粮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公斤，其中，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公斤，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公斤，……时间是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３．甲方必须合理分配国家扶持畜牧业的物资和贷款指标，不得截留国家奖励乙方完成派购牲畜任务的粮食、化肥等指标。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乙方的义务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１．乙方必须保持栏圈的清洁卫生，防止疾病传染。牲畜染病的医疗费用由乙方承担。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２．乙方饲养、牧放的牲畜不得损害山林、树木、庄稼。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３．乙方必须爱护栏圈。合同期满时，必须将甲方提供的栏圈、饲料地、牧场（如果有）、工具等如数交还甲方。栏圈内的粪肥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％归甲方，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％归乙方。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４．乙方饲养的生产用畜，不得擅自出借、出租给他人使用。未经甲方同意，乙方不得将牲畜转包给他人饲养。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甲方的违约责任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１．甲方如不按时、按量向乙方提供栏圈、牧场（如果有）、饲料地、工具，应向乙方偿付违约金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元，以致乙方不能进行正常饲养的，乙方可以提出解除合同。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２．甲方如不按合同规定的品种、数量、时间向乙方提供草料和商品粮，应向乙方偿付所欠草料、商品粮价值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％的违约金。如果因此造成乙方损失的，还应赔偿乙方的损失。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３．甲方如不及时向乙方分配国家发放的贷款和物资，应按其价值的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％向乙方偿付违约金；甲方如果截留国家奖励乙方的粮食、化肥等指标，应按其价值的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％，向乙方偿付违约金。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乙方的违约责任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１．乙方如不按合同规定的时间、规格、数量，完成对国家、集体的任务，每逾期一天，应按其价值的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‰，向甲方偿付违约金。超过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天仍未履行承包任务的，甲方除可以要求有关部门处理外，还可以提出解除合同，收回牲畜重新发包给他人。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２．自合同期满，甲方提供的栏圈、工具等如有损坏或丢失，乙方应修复或赔偿；乙方饲养、牧养的牲畜如损坏国家、集体的山林、树木或集体、个人的庄稼等，应由乙方负责赔偿。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３．乙方如将所承包饲养的生产用畜擅自出借、出租给他人使用，每出借或出租一头生产用畜一天，应向甲方偿付违约金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不可抗力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如遇不可抗力的自然灾害造成乙方承包饲养的牲畜损失，应根据损失的实际情况，减少或免除乙方对国家、集体承担的义务。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其它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本合同自承包开始之日起生效，合同期满自行失效。合同期满后，甲乙双方如愿意继续承包，应重新订立合同。合同执行中如乙方去世，其家庭成员有承包继承权。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合同执行中，甲乙双方不得随意更改或解除合同。合同亦不因甲方代表人的变更而变更。合同中如有未尽事宜，必须由甲乙双方共同协商，作出补充规定。补充规定与本合同具有同等效力。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本合同正本一式二份，甲乙双方各执一份；合同副本一式＿＿份，交村委会（如经公证或鉴证，则应送公证或鉴证机关）……各留存一份。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组（公章）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村民（盖章）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333C5" w:rsidRDefault="00B333C5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B333C5" w:rsidRDefault="00B333C5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B333C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605C" w:rsidRDefault="004D605C" w:rsidP="00F41268">
      <w:r>
        <w:separator/>
      </w:r>
    </w:p>
  </w:endnote>
  <w:endnote w:type="continuationSeparator" w:id="0">
    <w:p w:rsidR="004D605C" w:rsidRDefault="004D605C" w:rsidP="00F41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605C" w:rsidRDefault="004D605C" w:rsidP="00F41268">
      <w:r>
        <w:separator/>
      </w:r>
    </w:p>
  </w:footnote>
  <w:footnote w:type="continuationSeparator" w:id="0">
    <w:p w:rsidR="004D605C" w:rsidRDefault="004D605C" w:rsidP="00F412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2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774664444">
    <w:abstractNumId w:val="7"/>
  </w:num>
  <w:num w:numId="2" w16cid:durableId="219249444">
    <w:abstractNumId w:val="4"/>
  </w:num>
  <w:num w:numId="3" w16cid:durableId="1497302714">
    <w:abstractNumId w:val="13"/>
  </w:num>
  <w:num w:numId="4" w16cid:durableId="1152214275">
    <w:abstractNumId w:val="2"/>
  </w:num>
  <w:num w:numId="5" w16cid:durableId="1889293178">
    <w:abstractNumId w:val="3"/>
  </w:num>
  <w:num w:numId="6" w16cid:durableId="942760386">
    <w:abstractNumId w:val="5"/>
  </w:num>
  <w:num w:numId="7" w16cid:durableId="706181937">
    <w:abstractNumId w:val="0"/>
  </w:num>
  <w:num w:numId="8" w16cid:durableId="1209604248">
    <w:abstractNumId w:val="16"/>
  </w:num>
  <w:num w:numId="9" w16cid:durableId="1008631196">
    <w:abstractNumId w:val="12"/>
  </w:num>
  <w:num w:numId="10" w16cid:durableId="458688724">
    <w:abstractNumId w:val="14"/>
  </w:num>
  <w:num w:numId="11" w16cid:durableId="1317683901">
    <w:abstractNumId w:val="15"/>
  </w:num>
  <w:num w:numId="12" w16cid:durableId="341516932">
    <w:abstractNumId w:val="8"/>
  </w:num>
  <w:num w:numId="13" w16cid:durableId="1428496685">
    <w:abstractNumId w:val="11"/>
  </w:num>
  <w:num w:numId="14" w16cid:durableId="1727024703">
    <w:abstractNumId w:val="9"/>
  </w:num>
  <w:num w:numId="15" w16cid:durableId="173765661">
    <w:abstractNumId w:val="6"/>
  </w:num>
  <w:num w:numId="16" w16cid:durableId="1016233190">
    <w:abstractNumId w:val="1"/>
  </w:num>
  <w:num w:numId="17" w16cid:durableId="14068055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4E0C"/>
    <w:rsid w:val="004D605C"/>
    <w:rsid w:val="00B333C5"/>
    <w:rsid w:val="00BF4E0C"/>
    <w:rsid w:val="00F4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32543C49-9230-42F3-A322-6FE11D139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rsid w:val="00F412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41268"/>
    <w:rPr>
      <w:kern w:val="2"/>
      <w:sz w:val="18"/>
      <w:szCs w:val="18"/>
    </w:rPr>
  </w:style>
  <w:style w:type="paragraph" w:styleId="a7">
    <w:name w:val="footer"/>
    <w:basedOn w:val="a"/>
    <w:link w:val="a8"/>
    <w:rsid w:val="00F412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4126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389</Words>
  <Characters>2223</Characters>
  <Application>Microsoft Office Word</Application>
  <DocSecurity>4</DocSecurity>
  <Lines>18</Lines>
  <Paragraphs>5</Paragraphs>
  <ScaleCrop>false</ScaleCrop>
  <Company>pc</Company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