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E6569" w:rsidRDefault="005E6569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联营合同</w:t>
      </w:r>
      <w:r>
        <w:rPr>
          <w:rFonts w:ascii="宋体" w:hint="eastAsia"/>
          <w:kern w:val="0"/>
          <w:sz w:val="32"/>
          <w:szCs w:val="20"/>
          <w:lang w:val="zh-CN"/>
        </w:rPr>
        <w:t>（</w:t>
      </w:r>
      <w:r>
        <w:rPr>
          <w:rFonts w:ascii="宋体"/>
          <w:kern w:val="0"/>
          <w:sz w:val="32"/>
          <w:szCs w:val="20"/>
          <w:lang w:val="zh-CN"/>
        </w:rPr>
        <w:t>1</w:t>
      </w:r>
      <w:r>
        <w:rPr>
          <w:rFonts w:ascii="宋体" w:hint="eastAsia"/>
          <w:kern w:val="0"/>
          <w:sz w:val="32"/>
          <w:szCs w:val="20"/>
          <w:lang w:val="zh-CN"/>
        </w:rPr>
        <w:t>）</w:t>
      </w: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5E6569" w:rsidRDefault="005E6569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</w:t>
      </w:r>
      <w:r>
        <w:rPr>
          <w:rFonts w:ascii="宋体"/>
          <w:kern w:val="0"/>
          <w:sz w:val="24"/>
          <w:szCs w:val="20"/>
          <w:lang w:val="zh-CN"/>
        </w:rPr>
        <w:t>(</w:t>
      </w:r>
      <w:r>
        <w:rPr>
          <w:rFonts w:ascii="宋体" w:hint="eastAsia"/>
          <w:kern w:val="0"/>
          <w:sz w:val="24"/>
          <w:szCs w:val="20"/>
          <w:lang w:val="zh-CN"/>
        </w:rPr>
        <w:t>单位名称</w:t>
      </w:r>
      <w:r>
        <w:rPr>
          <w:rFonts w:ascii="宋体"/>
          <w:kern w:val="0"/>
          <w:sz w:val="24"/>
          <w:szCs w:val="20"/>
          <w:lang w:val="zh-CN"/>
        </w:rPr>
        <w:t>)</w:t>
      </w:r>
      <w:r>
        <w:rPr>
          <w:rFonts w:ascii="宋体" w:hint="eastAsia"/>
          <w:kern w:val="0"/>
          <w:sz w:val="24"/>
          <w:szCs w:val="20"/>
          <w:lang w:val="zh-CN"/>
        </w:rPr>
        <w:t>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经济性质：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所有制：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</w:t>
      </w:r>
      <w:r>
        <w:rPr>
          <w:rFonts w:ascii="宋体"/>
          <w:kern w:val="0"/>
          <w:sz w:val="24"/>
          <w:szCs w:val="20"/>
          <w:lang w:val="zh-CN"/>
        </w:rPr>
        <w:t>(</w:t>
      </w:r>
      <w:r>
        <w:rPr>
          <w:rFonts w:ascii="宋体" w:hint="eastAsia"/>
          <w:kern w:val="0"/>
          <w:sz w:val="24"/>
          <w:szCs w:val="20"/>
          <w:lang w:val="zh-CN"/>
        </w:rPr>
        <w:t>单位名称</w:t>
      </w:r>
      <w:r>
        <w:rPr>
          <w:rFonts w:ascii="宋体"/>
          <w:kern w:val="0"/>
          <w:sz w:val="24"/>
          <w:szCs w:val="20"/>
          <w:lang w:val="zh-CN"/>
        </w:rPr>
        <w:t>)</w:t>
      </w:r>
      <w:r>
        <w:rPr>
          <w:rFonts w:ascii="宋体" w:hint="eastAsia"/>
          <w:kern w:val="0"/>
          <w:sz w:val="24"/>
          <w:szCs w:val="20"/>
          <w:lang w:val="zh-CN"/>
        </w:rPr>
        <w:t>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经济性质：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所有制：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(</w:t>
      </w:r>
      <w:r>
        <w:rPr>
          <w:rFonts w:ascii="宋体" w:hint="eastAsia"/>
          <w:kern w:val="0"/>
          <w:sz w:val="24"/>
          <w:szCs w:val="20"/>
          <w:lang w:val="zh-CN"/>
        </w:rPr>
        <w:t>如有两个以上联营单位依次称丙方、丁方……</w:t>
      </w:r>
      <w:r>
        <w:rPr>
          <w:rFonts w:ascii="宋体"/>
          <w:kern w:val="0"/>
          <w:sz w:val="24"/>
          <w:szCs w:val="20"/>
          <w:lang w:val="zh-CN"/>
        </w:rPr>
        <w:t>)</w:t>
      </w: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联营各方本着互利互惠、共同发展的原则，经过充分的可行性研究和相互协商，决定联合出资建立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公司，特订立本合同。</w:t>
      </w: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联营宗旨、项目和范围</w:t>
      </w: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联营宗旨：</w:t>
      </w:r>
      <w:r>
        <w:rPr>
          <w:rFonts w:ascii="宋体"/>
          <w:kern w:val="0"/>
          <w:sz w:val="24"/>
          <w:szCs w:val="20"/>
          <w:lang w:val="zh-CN"/>
        </w:rPr>
        <w:t>____________________</w:t>
      </w: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联营生产</w:t>
      </w:r>
      <w:r>
        <w:rPr>
          <w:rFonts w:ascii="宋体"/>
          <w:kern w:val="0"/>
          <w:sz w:val="24"/>
          <w:szCs w:val="20"/>
          <w:lang w:val="zh-CN"/>
        </w:rPr>
        <w:t>(</w:t>
      </w:r>
      <w:r>
        <w:rPr>
          <w:rFonts w:ascii="宋体" w:hint="eastAsia"/>
          <w:kern w:val="0"/>
          <w:sz w:val="24"/>
          <w:szCs w:val="20"/>
          <w:lang w:val="zh-CN"/>
        </w:rPr>
        <w:t>经营</w:t>
      </w:r>
      <w:r>
        <w:rPr>
          <w:rFonts w:ascii="宋体"/>
          <w:kern w:val="0"/>
          <w:sz w:val="24"/>
          <w:szCs w:val="20"/>
          <w:lang w:val="zh-CN"/>
        </w:rPr>
        <w:t>)</w:t>
      </w:r>
      <w:r>
        <w:rPr>
          <w:rFonts w:ascii="宋体" w:hint="eastAsia"/>
          <w:kern w:val="0"/>
          <w:sz w:val="24"/>
          <w:szCs w:val="20"/>
          <w:lang w:val="zh-CN"/>
        </w:rPr>
        <w:t>项目：</w:t>
      </w:r>
      <w:r>
        <w:rPr>
          <w:rFonts w:ascii="宋体"/>
          <w:kern w:val="0"/>
          <w:sz w:val="24"/>
          <w:szCs w:val="20"/>
          <w:lang w:val="zh-CN"/>
        </w:rPr>
        <w:t>____________________</w:t>
      </w: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生产</w:t>
      </w:r>
      <w:r>
        <w:rPr>
          <w:rFonts w:ascii="宋体"/>
          <w:kern w:val="0"/>
          <w:sz w:val="24"/>
          <w:szCs w:val="20"/>
          <w:lang w:val="zh-CN"/>
        </w:rPr>
        <w:t>(</w:t>
      </w:r>
      <w:r>
        <w:rPr>
          <w:rFonts w:ascii="宋体" w:hint="eastAsia"/>
          <w:kern w:val="0"/>
          <w:sz w:val="24"/>
          <w:szCs w:val="20"/>
          <w:lang w:val="zh-CN"/>
        </w:rPr>
        <w:t>经营</w:t>
      </w:r>
      <w:r>
        <w:rPr>
          <w:rFonts w:ascii="宋体"/>
          <w:kern w:val="0"/>
          <w:sz w:val="24"/>
          <w:szCs w:val="20"/>
          <w:lang w:val="zh-CN"/>
        </w:rPr>
        <w:t>)</w:t>
      </w:r>
      <w:r>
        <w:rPr>
          <w:rFonts w:ascii="宋体" w:hint="eastAsia"/>
          <w:kern w:val="0"/>
          <w:sz w:val="24"/>
          <w:szCs w:val="20"/>
          <w:lang w:val="zh-CN"/>
        </w:rPr>
        <w:t>范围：</w:t>
      </w:r>
      <w:r>
        <w:rPr>
          <w:rFonts w:ascii="宋体"/>
          <w:kern w:val="0"/>
          <w:sz w:val="24"/>
          <w:szCs w:val="20"/>
          <w:lang w:val="zh-CN"/>
        </w:rPr>
        <w:t>____________________</w:t>
      </w: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联营企业名称</w:t>
      </w:r>
      <w:r>
        <w:rPr>
          <w:rFonts w:ascii="宋体"/>
          <w:kern w:val="0"/>
          <w:sz w:val="24"/>
          <w:szCs w:val="20"/>
          <w:lang w:val="zh-CN"/>
        </w:rPr>
        <w:t>____________________</w:t>
      </w:r>
      <w:r>
        <w:rPr>
          <w:rFonts w:ascii="宋体" w:hint="eastAsia"/>
          <w:kern w:val="0"/>
          <w:sz w:val="24"/>
          <w:szCs w:val="20"/>
          <w:lang w:val="zh-CN"/>
        </w:rPr>
        <w:t>公司</w:t>
      </w: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地址：</w:t>
      </w:r>
      <w:r>
        <w:rPr>
          <w:rFonts w:ascii="宋体"/>
          <w:kern w:val="0"/>
          <w:sz w:val="24"/>
          <w:szCs w:val="20"/>
          <w:lang w:val="zh-CN"/>
        </w:rPr>
        <w:t>____________________</w:t>
      </w: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核算方式：独立核算。</w:t>
      </w: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联合出资方式、数额和投资期限</w:t>
      </w: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公司</w:t>
      </w:r>
      <w:r>
        <w:rPr>
          <w:rFonts w:ascii="宋体"/>
          <w:kern w:val="0"/>
          <w:sz w:val="24"/>
          <w:szCs w:val="20"/>
          <w:lang w:val="zh-CN"/>
        </w:rPr>
        <w:t>(</w:t>
      </w:r>
      <w:r>
        <w:rPr>
          <w:rFonts w:ascii="宋体" w:hint="eastAsia"/>
          <w:kern w:val="0"/>
          <w:sz w:val="24"/>
          <w:szCs w:val="20"/>
          <w:lang w:val="zh-CN"/>
        </w:rPr>
        <w:t>或厂，下同</w:t>
      </w:r>
      <w:r>
        <w:rPr>
          <w:rFonts w:ascii="宋体"/>
          <w:kern w:val="0"/>
          <w:sz w:val="24"/>
          <w:szCs w:val="20"/>
          <w:lang w:val="zh-CN"/>
        </w:rPr>
        <w:t>)</w:t>
      </w:r>
      <w:r>
        <w:rPr>
          <w:rFonts w:ascii="宋体" w:hint="eastAsia"/>
          <w:kern w:val="0"/>
          <w:sz w:val="24"/>
          <w:szCs w:val="20"/>
          <w:lang w:val="zh-CN"/>
        </w:rPr>
        <w:t>投资总额为人民币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甲方投资额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元，占投资总额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％。</w:t>
      </w: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甲方以下列作为投资：</w:t>
      </w: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现金：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元；</w:t>
      </w: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厂房：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元，折旧率为每年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％；</w:t>
      </w: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机械设备：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元，折旧率为每年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％；</w:t>
      </w: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专用工具：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元，折旧率为每年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％；</w:t>
      </w: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原材料：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元；</w:t>
      </w: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土地征用补偿费：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元；</w:t>
      </w: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专利权：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元；</w:t>
      </w: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商标权：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元；</w:t>
      </w: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技术成果：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  <w:r>
        <w:rPr>
          <w:rFonts w:ascii="宋体"/>
          <w:kern w:val="0"/>
          <w:sz w:val="24"/>
          <w:szCs w:val="20"/>
          <w:lang w:val="zh-CN"/>
        </w:rPr>
        <w:t>(</w:t>
      </w:r>
      <w:r>
        <w:rPr>
          <w:rFonts w:ascii="宋体" w:hint="eastAsia"/>
          <w:kern w:val="0"/>
          <w:sz w:val="24"/>
          <w:szCs w:val="20"/>
          <w:lang w:val="zh-CN"/>
        </w:rPr>
        <w:t>应注明技术检验标准，可否再行转让</w:t>
      </w:r>
      <w:r>
        <w:rPr>
          <w:rFonts w:ascii="宋体"/>
          <w:kern w:val="0"/>
          <w:sz w:val="24"/>
          <w:szCs w:val="20"/>
          <w:lang w:val="zh-CN"/>
        </w:rPr>
        <w:t>)</w:t>
      </w: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乙方投资额：</w:t>
      </w:r>
      <w:r>
        <w:rPr>
          <w:rFonts w:ascii="宋体"/>
          <w:kern w:val="0"/>
          <w:sz w:val="24"/>
          <w:szCs w:val="20"/>
          <w:lang w:val="zh-CN"/>
        </w:rPr>
        <w:t>(</w:t>
      </w:r>
      <w:r>
        <w:rPr>
          <w:rFonts w:ascii="宋体" w:hint="eastAsia"/>
          <w:kern w:val="0"/>
          <w:sz w:val="24"/>
          <w:szCs w:val="20"/>
          <w:lang w:val="zh-CN"/>
        </w:rPr>
        <w:t>略……</w:t>
      </w:r>
      <w:r>
        <w:rPr>
          <w:rFonts w:ascii="宋体"/>
          <w:kern w:val="0"/>
          <w:sz w:val="24"/>
          <w:szCs w:val="20"/>
          <w:lang w:val="zh-CN"/>
        </w:rPr>
        <w:t>)</w:t>
      </w:r>
    </w:p>
    <w:p w:rsidR="005E6569" w:rsidRDefault="005E6569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投资缴付日期：</w:t>
      </w: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(</w:t>
      </w:r>
      <w:r>
        <w:rPr>
          <w:rFonts w:ascii="宋体" w:hint="eastAsia"/>
          <w:kern w:val="0"/>
          <w:sz w:val="24"/>
          <w:szCs w:val="20"/>
          <w:lang w:val="zh-CN"/>
        </w:rPr>
        <w:t>投资中包括固定资产、物资和专利权、商标权等的，须按期办理所有权变更登记手续。以土地使用权参加联营的，须依法办理土地使用权转移证书。按期将该项土地征用补偿费用为出资份额转入公司名下。</w:t>
      </w:r>
      <w:r>
        <w:rPr>
          <w:rFonts w:ascii="宋体"/>
          <w:kern w:val="0"/>
          <w:sz w:val="24"/>
          <w:szCs w:val="20"/>
          <w:lang w:val="zh-CN"/>
        </w:rPr>
        <w:t>)</w:t>
      </w: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联营双方的权利和义务</w:t>
      </w: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</w:t>
      </w:r>
      <w:r>
        <w:rPr>
          <w:rFonts w:ascii="宋体"/>
          <w:kern w:val="0"/>
          <w:sz w:val="24"/>
          <w:szCs w:val="20"/>
          <w:lang w:val="zh-CN"/>
        </w:rPr>
        <w:t>________________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>(</w:t>
      </w:r>
      <w:r>
        <w:rPr>
          <w:rFonts w:ascii="宋体" w:hint="eastAsia"/>
          <w:kern w:val="0"/>
          <w:sz w:val="24"/>
          <w:szCs w:val="20"/>
          <w:lang w:val="zh-CN"/>
        </w:rPr>
        <w:t>略</w:t>
      </w:r>
      <w:r>
        <w:rPr>
          <w:rFonts w:ascii="宋体"/>
          <w:kern w:val="0"/>
          <w:sz w:val="24"/>
          <w:szCs w:val="20"/>
          <w:lang w:val="zh-CN"/>
        </w:rPr>
        <w:t>)</w:t>
      </w: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乙方：</w:t>
      </w:r>
      <w:r>
        <w:rPr>
          <w:rFonts w:ascii="宋体"/>
          <w:kern w:val="0"/>
          <w:sz w:val="24"/>
          <w:szCs w:val="20"/>
          <w:lang w:val="zh-CN"/>
        </w:rPr>
        <w:t>________________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>(</w:t>
      </w:r>
      <w:r>
        <w:rPr>
          <w:rFonts w:ascii="宋体" w:hint="eastAsia"/>
          <w:kern w:val="0"/>
          <w:sz w:val="24"/>
          <w:szCs w:val="20"/>
          <w:lang w:val="zh-CN"/>
        </w:rPr>
        <w:t>略</w:t>
      </w:r>
      <w:r>
        <w:rPr>
          <w:rFonts w:ascii="宋体"/>
          <w:kern w:val="0"/>
          <w:sz w:val="24"/>
          <w:szCs w:val="20"/>
          <w:lang w:val="zh-CN"/>
        </w:rPr>
        <w:t>)</w:t>
      </w: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纳税、利润分配与风险承担</w:t>
      </w: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公司所得，在依法纳税和提取储备基金、生产发展基金、职工福利奖励基金后，其余为红利，按股分配：</w:t>
      </w: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％；</w:t>
      </w: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乙方：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％。</w:t>
      </w: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(</w:t>
      </w:r>
      <w:r>
        <w:rPr>
          <w:rFonts w:ascii="宋体" w:hint="eastAsia"/>
          <w:kern w:val="0"/>
          <w:sz w:val="24"/>
          <w:szCs w:val="20"/>
          <w:lang w:val="zh-CN"/>
        </w:rPr>
        <w:t>所在地不同的联营成员，按商定的比例分配利润后，向自己所在地的税务部门缴纳所得税。</w:t>
      </w:r>
      <w:r>
        <w:rPr>
          <w:rFonts w:ascii="宋体"/>
          <w:kern w:val="0"/>
          <w:sz w:val="24"/>
          <w:szCs w:val="20"/>
          <w:lang w:val="zh-CN"/>
        </w:rPr>
        <w:t>)</w:t>
      </w: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公司独立经营，独立核算，自负盈亏，联营成员对公司债务在出资范围内，按出资和分红比例承担亏损。</w:t>
      </w: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联营企业的组织机构</w:t>
      </w: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公司实行董事会领导下的经理负责制。董事会决定公司的以下重大事宜；</w:t>
      </w: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决定生产项目、经营方针、长远发展规划；</w:t>
      </w: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审查经营计划、财务预算并监督检查其执行情况；</w:t>
      </w: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决定公司级干部的任免、奖惩、职工待遇和临时人员的聘用、解雇；</w:t>
      </w: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4.</w:t>
      </w:r>
      <w:r>
        <w:rPr>
          <w:rFonts w:ascii="宋体" w:hint="eastAsia"/>
          <w:kern w:val="0"/>
          <w:sz w:val="24"/>
          <w:szCs w:val="20"/>
          <w:lang w:val="zh-CN"/>
        </w:rPr>
        <w:t>审定技术改造措施，决定处理重大事故的方案；</w:t>
      </w: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5.</w:t>
      </w:r>
      <w:r>
        <w:rPr>
          <w:rFonts w:ascii="宋体" w:hint="eastAsia"/>
          <w:kern w:val="0"/>
          <w:sz w:val="24"/>
          <w:szCs w:val="20"/>
          <w:lang w:val="zh-CN"/>
        </w:rPr>
        <w:t>听取经理的工作汇报；</w:t>
      </w: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6.</w:t>
      </w:r>
      <w:r>
        <w:rPr>
          <w:rFonts w:ascii="宋体" w:hint="eastAsia"/>
          <w:kern w:val="0"/>
          <w:sz w:val="24"/>
          <w:szCs w:val="20"/>
          <w:lang w:val="zh-CN"/>
        </w:rPr>
        <w:t>决定联营合同的变更或中止；</w:t>
      </w: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7.</w:t>
      </w:r>
      <w:r>
        <w:rPr>
          <w:rFonts w:ascii="宋体" w:hint="eastAsia"/>
          <w:kern w:val="0"/>
          <w:sz w:val="24"/>
          <w:szCs w:val="20"/>
          <w:lang w:val="zh-CN"/>
        </w:rPr>
        <w:t>决定经理提交董事会讨论决定的问题；</w:t>
      </w: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8.</w:t>
      </w:r>
      <w:r>
        <w:rPr>
          <w:rFonts w:ascii="宋体" w:hint="eastAsia"/>
          <w:kern w:val="0"/>
          <w:sz w:val="24"/>
          <w:szCs w:val="20"/>
          <w:lang w:val="zh-CN"/>
        </w:rPr>
        <w:t>确定董事的报酬，有权吸收和撤换董事。</w:t>
      </w: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董事会由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名董事组成。其中，甲方委派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名，乙方委派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名，董事长、副董事长由董事会会议选举产生。</w:t>
      </w: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董事会成员任期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年，董事会成员如有临时变动，可由该董事的原单位另派适当人选接替，但应经董事会认可。</w:t>
      </w: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董事长、副董事长、董事可以兼任公司的经理、副经理或其他职务。</w:t>
      </w: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公司设经理一名、副经理</w:t>
      </w:r>
      <w:r>
        <w:rPr>
          <w:rFonts w:ascii="宋体"/>
          <w:kern w:val="0"/>
          <w:sz w:val="24"/>
          <w:szCs w:val="20"/>
          <w:lang w:val="zh-CN"/>
        </w:rPr>
        <w:t xml:space="preserve">________ </w:t>
      </w:r>
      <w:r>
        <w:rPr>
          <w:rFonts w:ascii="宋体" w:hint="eastAsia"/>
          <w:kern w:val="0"/>
          <w:sz w:val="24"/>
          <w:szCs w:val="20"/>
          <w:lang w:val="zh-CN"/>
        </w:rPr>
        <w:t>名，由董事会聘请，任期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年。</w:t>
      </w: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公司的经营管理机构由董事会决定。</w:t>
      </w: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劳动管理、职工的人数、工资、培训及福利</w:t>
      </w:r>
      <w:r>
        <w:rPr>
          <w:rFonts w:ascii="宋体"/>
          <w:kern w:val="0"/>
          <w:sz w:val="24"/>
          <w:szCs w:val="20"/>
          <w:lang w:val="zh-CN"/>
        </w:rPr>
        <w:t>____________________(</w:t>
      </w:r>
      <w:r>
        <w:rPr>
          <w:rFonts w:ascii="宋体" w:hint="eastAsia"/>
          <w:kern w:val="0"/>
          <w:sz w:val="24"/>
          <w:szCs w:val="20"/>
          <w:lang w:val="zh-CN"/>
        </w:rPr>
        <w:t>略</w:t>
      </w:r>
      <w:r>
        <w:rPr>
          <w:rFonts w:ascii="宋体"/>
          <w:kern w:val="0"/>
          <w:sz w:val="24"/>
          <w:szCs w:val="20"/>
          <w:lang w:val="zh-CN"/>
        </w:rPr>
        <w:t>)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违约责任：</w:t>
      </w: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联营成员任何一方未按本协议第三条依期如数支付投资额时，每逾期</w:t>
      </w:r>
      <w:r>
        <w:rPr>
          <w:rFonts w:ascii="宋体"/>
          <w:kern w:val="0"/>
          <w:sz w:val="24"/>
          <w:szCs w:val="20"/>
          <w:lang w:val="zh-CN"/>
        </w:rPr>
        <w:t>____(</w:t>
      </w:r>
      <w:r>
        <w:rPr>
          <w:rFonts w:ascii="宋体" w:hint="eastAsia"/>
          <w:kern w:val="0"/>
          <w:sz w:val="24"/>
          <w:szCs w:val="20"/>
          <w:lang w:val="zh-CN"/>
        </w:rPr>
        <w:t>时间</w:t>
      </w:r>
      <w:r>
        <w:rPr>
          <w:rFonts w:ascii="宋体"/>
          <w:kern w:val="0"/>
          <w:sz w:val="24"/>
          <w:szCs w:val="20"/>
          <w:lang w:val="zh-CN"/>
        </w:rPr>
        <w:t>)</w:t>
      </w:r>
      <w:r>
        <w:rPr>
          <w:rFonts w:ascii="宋体" w:hint="eastAsia"/>
          <w:kern w:val="0"/>
          <w:sz w:val="24"/>
          <w:szCs w:val="20"/>
          <w:lang w:val="zh-CN"/>
        </w:rPr>
        <w:t>，违约方应向公司缴付出资额的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％，作为违约金。</w:t>
      </w: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由于联营成员任何一方违约，造成本协议不能履行或不能完全履行时，除应按出资额的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％支付违约金外，守约方有权要求中止协议，并要求违约方赔偿全部经济损失。如双方同意继续履行协议，违约方应赔偿其违约行为给公司造成的损失。</w:t>
      </w: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对不可抗力情况的处理。</w:t>
      </w: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4.</w:t>
      </w:r>
      <w:r>
        <w:rPr>
          <w:rFonts w:ascii="宋体" w:hint="eastAsia"/>
          <w:kern w:val="0"/>
          <w:sz w:val="24"/>
          <w:szCs w:val="20"/>
          <w:lang w:val="zh-CN"/>
        </w:rPr>
        <w:t>履行协议中如发生纠纷，由各方派代表协商解决。</w:t>
      </w: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第九条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本协议经双方代表签字后，报请有关主管部门审批后生效。协议中如有未尽事宜，由双方共同协商，作出补充规定。</w:t>
      </w: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本协议生效之日，即公司董事会成立之时，公司董事会负责办理公司注册登记，开设银行帐户和其他筹建事宜。</w:t>
      </w: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本协议正本一式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份，双方各执一份，公司存一份，协议副本一式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份送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/>
          <w:kern w:val="0"/>
          <w:sz w:val="24"/>
          <w:szCs w:val="20"/>
          <w:lang w:val="zh-CN"/>
        </w:rPr>
        <w:t>_</w:t>
      </w:r>
      <w:r>
        <w:rPr>
          <w:rFonts w:ascii="宋体" w:hint="eastAsia"/>
          <w:kern w:val="0"/>
          <w:sz w:val="24"/>
          <w:szCs w:val="20"/>
          <w:lang w:val="zh-CN"/>
        </w:rPr>
        <w:t>各存一份。</w:t>
      </w:r>
    </w:p>
    <w:p w:rsidR="005E6569" w:rsidRDefault="005E6569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</w:t>
      </w:r>
      <w:r>
        <w:rPr>
          <w:rFonts w:ascii="宋体"/>
          <w:kern w:val="0"/>
          <w:sz w:val="24"/>
          <w:szCs w:val="20"/>
          <w:lang w:val="zh-CN"/>
        </w:rPr>
        <w:t>(</w:t>
      </w:r>
      <w:r>
        <w:rPr>
          <w:rFonts w:ascii="宋体" w:hint="eastAsia"/>
          <w:kern w:val="0"/>
          <w:sz w:val="24"/>
          <w:szCs w:val="20"/>
          <w:lang w:val="zh-CN"/>
        </w:rPr>
        <w:t>公章</w:t>
      </w:r>
      <w:r>
        <w:rPr>
          <w:rFonts w:ascii="宋体"/>
          <w:kern w:val="0"/>
          <w:sz w:val="24"/>
          <w:szCs w:val="20"/>
          <w:lang w:val="zh-CN"/>
        </w:rPr>
        <w:t>)</w:t>
      </w:r>
      <w:r>
        <w:rPr>
          <w:rFonts w:ascii="宋体" w:hint="eastAsia"/>
          <w:kern w:val="0"/>
          <w:sz w:val="24"/>
          <w:szCs w:val="20"/>
          <w:lang w:val="zh-CN"/>
        </w:rPr>
        <w:t>：</w:t>
      </w:r>
      <w:r>
        <w:rPr>
          <w:rFonts w:ascii="宋体"/>
          <w:kern w:val="0"/>
          <w:sz w:val="24"/>
          <w:szCs w:val="20"/>
          <w:lang w:val="zh-CN"/>
        </w:rPr>
        <w:t>____________________</w:t>
      </w: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/>
          <w:kern w:val="0"/>
          <w:sz w:val="24"/>
          <w:szCs w:val="20"/>
          <w:lang w:val="zh-CN"/>
        </w:rPr>
        <w:t>____________________</w:t>
      </w: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银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行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帐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户：</w:t>
      </w:r>
      <w:r>
        <w:rPr>
          <w:rFonts w:ascii="宋体"/>
          <w:kern w:val="0"/>
          <w:sz w:val="24"/>
          <w:szCs w:val="20"/>
          <w:lang w:val="zh-CN"/>
        </w:rPr>
        <w:t>____________________</w:t>
      </w: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</w:t>
      </w: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</w:t>
      </w:r>
      <w:r>
        <w:rPr>
          <w:rFonts w:ascii="宋体"/>
          <w:kern w:val="0"/>
          <w:sz w:val="24"/>
          <w:szCs w:val="20"/>
          <w:lang w:val="zh-CN"/>
        </w:rPr>
        <w:t>(</w:t>
      </w:r>
      <w:r>
        <w:rPr>
          <w:rFonts w:ascii="宋体" w:hint="eastAsia"/>
          <w:kern w:val="0"/>
          <w:sz w:val="24"/>
          <w:szCs w:val="20"/>
          <w:lang w:val="zh-CN"/>
        </w:rPr>
        <w:t>公章</w:t>
      </w:r>
      <w:r>
        <w:rPr>
          <w:rFonts w:ascii="宋体"/>
          <w:kern w:val="0"/>
          <w:sz w:val="24"/>
          <w:szCs w:val="20"/>
          <w:lang w:val="zh-CN"/>
        </w:rPr>
        <w:t>)</w:t>
      </w:r>
      <w:r>
        <w:rPr>
          <w:rFonts w:ascii="宋体" w:hint="eastAsia"/>
          <w:kern w:val="0"/>
          <w:sz w:val="24"/>
          <w:szCs w:val="20"/>
          <w:lang w:val="zh-CN"/>
        </w:rPr>
        <w:t>：</w:t>
      </w:r>
      <w:r>
        <w:rPr>
          <w:rFonts w:ascii="宋体"/>
          <w:kern w:val="0"/>
          <w:sz w:val="24"/>
          <w:szCs w:val="20"/>
          <w:lang w:val="zh-CN"/>
        </w:rPr>
        <w:t>____________________</w:t>
      </w: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/>
          <w:kern w:val="0"/>
          <w:sz w:val="24"/>
          <w:szCs w:val="20"/>
          <w:lang w:val="zh-CN"/>
        </w:rPr>
        <w:t>____________________</w:t>
      </w: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银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行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帐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户：</w:t>
      </w:r>
      <w:r>
        <w:rPr>
          <w:rFonts w:ascii="宋体"/>
          <w:kern w:val="0"/>
          <w:sz w:val="24"/>
          <w:szCs w:val="20"/>
          <w:lang w:val="zh-CN"/>
        </w:rPr>
        <w:t>____________________</w:t>
      </w: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E6569" w:rsidRDefault="005E6569">
      <w:pPr>
        <w:autoSpaceDE w:val="0"/>
        <w:autoSpaceDN w:val="0"/>
        <w:adjustRightInd w:val="0"/>
        <w:spacing w:line="480" w:lineRule="auto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___________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5E6569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E6569" w:rsidRDefault="005E6569" w:rsidP="00364662">
      <w:r>
        <w:separator/>
      </w:r>
    </w:p>
  </w:endnote>
  <w:endnote w:type="continuationSeparator" w:id="0">
    <w:p w:rsidR="005E6569" w:rsidRDefault="005E6569" w:rsidP="003646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E6569" w:rsidRDefault="005E6569" w:rsidP="00364662">
      <w:r>
        <w:separator/>
      </w:r>
    </w:p>
  </w:footnote>
  <w:footnote w:type="continuationSeparator" w:id="0">
    <w:p w:rsidR="005E6569" w:rsidRDefault="005E6569" w:rsidP="003646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922716420">
    <w:abstractNumId w:val="7"/>
  </w:num>
  <w:num w:numId="2" w16cid:durableId="112746286">
    <w:abstractNumId w:val="4"/>
  </w:num>
  <w:num w:numId="3" w16cid:durableId="869298886">
    <w:abstractNumId w:val="14"/>
  </w:num>
  <w:num w:numId="4" w16cid:durableId="2023630907">
    <w:abstractNumId w:val="2"/>
  </w:num>
  <w:num w:numId="5" w16cid:durableId="136265650">
    <w:abstractNumId w:val="3"/>
  </w:num>
  <w:num w:numId="6" w16cid:durableId="1431663345">
    <w:abstractNumId w:val="5"/>
  </w:num>
  <w:num w:numId="7" w16cid:durableId="1316645273">
    <w:abstractNumId w:val="0"/>
  </w:num>
  <w:num w:numId="8" w16cid:durableId="1771975057">
    <w:abstractNumId w:val="17"/>
  </w:num>
  <w:num w:numId="9" w16cid:durableId="1090393425">
    <w:abstractNumId w:val="13"/>
  </w:num>
  <w:num w:numId="10" w16cid:durableId="153766276">
    <w:abstractNumId w:val="15"/>
  </w:num>
  <w:num w:numId="11" w16cid:durableId="599222011">
    <w:abstractNumId w:val="16"/>
  </w:num>
  <w:num w:numId="12" w16cid:durableId="1888487105">
    <w:abstractNumId w:val="8"/>
  </w:num>
  <w:num w:numId="13" w16cid:durableId="1265385457">
    <w:abstractNumId w:val="12"/>
  </w:num>
  <w:num w:numId="14" w16cid:durableId="902257598">
    <w:abstractNumId w:val="10"/>
  </w:num>
  <w:num w:numId="15" w16cid:durableId="1666779178">
    <w:abstractNumId w:val="6"/>
  </w:num>
  <w:num w:numId="16" w16cid:durableId="1575049408">
    <w:abstractNumId w:val="1"/>
  </w:num>
  <w:num w:numId="17" w16cid:durableId="341661069">
    <w:abstractNumId w:val="11"/>
  </w:num>
  <w:num w:numId="18" w16cid:durableId="15105566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5EBB"/>
    <w:rsid w:val="00364662"/>
    <w:rsid w:val="005E6569"/>
    <w:rsid w:val="00915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224AE6A5-FB33-4E7E-A191-31ACA2ABF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36466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364662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36466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36466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357</Words>
  <Characters>2035</Characters>
  <Application>Microsoft Office Word</Application>
  <DocSecurity>4</DocSecurity>
  <Lines>16</Lines>
  <Paragraphs>4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