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680C" w14:textId="77777777" w:rsidR="008933A0" w:rsidRDefault="008933A0">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船舶碰撞仲裁协议</w:t>
      </w:r>
    </w:p>
    <w:p w14:paraId="158F73BF" w14:textId="77777777" w:rsidR="008933A0" w:rsidRDefault="008933A0">
      <w:pPr>
        <w:autoSpaceDE w:val="0"/>
        <w:autoSpaceDN w:val="0"/>
        <w:adjustRightInd w:val="0"/>
        <w:spacing w:line="480" w:lineRule="auto"/>
        <w:jc w:val="left"/>
        <w:rPr>
          <w:rFonts w:ascii="宋体" w:hint="eastAsia"/>
          <w:kern w:val="0"/>
          <w:sz w:val="24"/>
          <w:szCs w:val="20"/>
          <w:lang w:val="zh-CN"/>
        </w:rPr>
      </w:pPr>
    </w:p>
    <w:p w14:paraId="3B5822A1" w14:textId="77777777" w:rsidR="008933A0" w:rsidRDefault="008933A0">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中国海事仲裁委员会（</w:t>
      </w:r>
      <w:r>
        <w:rPr>
          <w:rFonts w:ascii="宋体"/>
          <w:kern w:val="0"/>
          <w:sz w:val="24"/>
          <w:szCs w:val="20"/>
          <w:lang w:val="zh-CN"/>
        </w:rPr>
        <w:t>1994</w:t>
      </w:r>
      <w:r>
        <w:rPr>
          <w:rFonts w:ascii="宋体" w:hint="eastAsia"/>
          <w:kern w:val="0"/>
          <w:sz w:val="24"/>
          <w:szCs w:val="20"/>
          <w:lang w:val="zh-CN"/>
        </w:rPr>
        <w:t>）标准格式</w:t>
      </w:r>
    </w:p>
    <w:p w14:paraId="3F3555D4" w14:textId="77777777" w:rsidR="008933A0" w:rsidRDefault="008933A0">
      <w:pPr>
        <w:autoSpaceDE w:val="0"/>
        <w:autoSpaceDN w:val="0"/>
        <w:adjustRightInd w:val="0"/>
        <w:spacing w:line="480" w:lineRule="auto"/>
        <w:jc w:val="left"/>
        <w:rPr>
          <w:rFonts w:ascii="宋体"/>
          <w:kern w:val="0"/>
          <w:sz w:val="24"/>
          <w:szCs w:val="20"/>
          <w:lang w:val="zh-CN"/>
        </w:rPr>
      </w:pPr>
    </w:p>
    <w:p w14:paraId="7C2A6999" w14:textId="77777777" w:rsidR="008933A0" w:rsidRDefault="008933A0">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2220CA5" w14:textId="77777777" w:rsidR="008933A0" w:rsidRDefault="008933A0">
      <w:pPr>
        <w:autoSpaceDE w:val="0"/>
        <w:autoSpaceDN w:val="0"/>
        <w:adjustRightInd w:val="0"/>
        <w:spacing w:line="480" w:lineRule="auto"/>
        <w:jc w:val="left"/>
        <w:rPr>
          <w:rFonts w:ascii="宋体"/>
          <w:kern w:val="0"/>
          <w:sz w:val="24"/>
          <w:szCs w:val="20"/>
          <w:lang w:val="zh-CN"/>
        </w:rPr>
      </w:pPr>
    </w:p>
    <w:p w14:paraId="6F4BC55E"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号船舶（船旗国：</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船籍港：</w:t>
      </w:r>
      <w:r>
        <w:rPr>
          <w:rFonts w:ascii="宋体" w:hint="eastAsia"/>
          <w:kern w:val="0"/>
          <w:sz w:val="24"/>
          <w:szCs w:val="20"/>
          <w:u w:val="single"/>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）同</w:t>
      </w:r>
      <w:r>
        <w:rPr>
          <w:rFonts w:ascii="宋体" w:hint="eastAsia"/>
          <w:kern w:val="0"/>
          <w:sz w:val="24"/>
          <w:szCs w:val="20"/>
          <w:u w:val="single"/>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号船舶（船旗国：</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船籍港：</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）（或者）</w:t>
      </w:r>
      <w:r>
        <w:rPr>
          <w:rFonts w:ascii="宋体" w:hint="eastAsia"/>
          <w:kern w:val="0"/>
          <w:sz w:val="24"/>
          <w:szCs w:val="20"/>
          <w:u w:val="single"/>
          <w:lang w:val="zh-CN"/>
        </w:rPr>
        <w:t xml:space="preserve">           </w:t>
      </w: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的财产所有人（地址：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）达成协议如下：</w:t>
      </w:r>
    </w:p>
    <w:p w14:paraId="48DFA687" w14:textId="77777777" w:rsidR="008933A0" w:rsidRDefault="008933A0">
      <w:pPr>
        <w:autoSpaceDE w:val="0"/>
        <w:autoSpaceDN w:val="0"/>
        <w:adjustRightInd w:val="0"/>
        <w:spacing w:line="480" w:lineRule="auto"/>
        <w:jc w:val="left"/>
        <w:rPr>
          <w:rFonts w:ascii="宋体"/>
          <w:kern w:val="0"/>
          <w:sz w:val="24"/>
          <w:szCs w:val="20"/>
          <w:lang w:val="zh-CN"/>
        </w:rPr>
      </w:pPr>
    </w:p>
    <w:p w14:paraId="470471DE"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双方当事人同意将</w:t>
      </w:r>
      <w:r>
        <w:rPr>
          <w:rFonts w:ascii="宋体" w:hint="eastAsia"/>
          <w:kern w:val="0"/>
          <w:sz w:val="24"/>
          <w:szCs w:val="20"/>
          <w:u w:val="single"/>
          <w:lang w:val="zh-CN"/>
        </w:rPr>
        <w:t xml:space="preserve">              </w:t>
      </w:r>
      <w:r>
        <w:rPr>
          <w:rFonts w:ascii="宋体" w:hint="eastAsia"/>
          <w:kern w:val="0"/>
          <w:sz w:val="24"/>
          <w:szCs w:val="20"/>
          <w:lang w:val="zh-CN"/>
        </w:rPr>
        <w:t>号船舶同</w:t>
      </w:r>
      <w:r>
        <w:rPr>
          <w:rFonts w:ascii="宋体" w:hint="eastAsia"/>
          <w:kern w:val="0"/>
          <w:sz w:val="24"/>
          <w:szCs w:val="20"/>
          <w:u w:val="single"/>
          <w:lang w:val="zh-CN"/>
        </w:rPr>
        <w:t xml:space="preserve">              </w:t>
      </w:r>
      <w:r>
        <w:rPr>
          <w:rFonts w:ascii="宋体" w:hint="eastAsia"/>
          <w:kern w:val="0"/>
          <w:sz w:val="24"/>
          <w:szCs w:val="20"/>
          <w:lang w:val="zh-CN"/>
        </w:rPr>
        <w:t>号船舶于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时（格林尼治时间或北京时间）在</w:t>
      </w:r>
      <w:r>
        <w:rPr>
          <w:rFonts w:ascii="宋体" w:hint="eastAsia"/>
          <w:kern w:val="0"/>
          <w:sz w:val="24"/>
          <w:szCs w:val="20"/>
          <w:u w:val="single"/>
          <w:lang w:val="zh-CN"/>
        </w:rPr>
        <w:t xml:space="preserve">                    </w:t>
      </w:r>
      <w:r>
        <w:rPr>
          <w:rFonts w:ascii="宋体" w:hint="eastAsia"/>
          <w:kern w:val="0"/>
          <w:sz w:val="24"/>
          <w:szCs w:val="20"/>
          <w:lang w:val="zh-CN"/>
        </w:rPr>
        <w:t>地方发生碰撞而产生的一切争议包括当事人应负的责任和有关赔偿损失的金额，提交中国海事仲裁委员会裁决。</w:t>
      </w:r>
    </w:p>
    <w:p w14:paraId="10912FE9" w14:textId="77777777" w:rsidR="008933A0" w:rsidRDefault="008933A0">
      <w:pPr>
        <w:autoSpaceDE w:val="0"/>
        <w:autoSpaceDN w:val="0"/>
        <w:adjustRightInd w:val="0"/>
        <w:spacing w:line="480" w:lineRule="auto"/>
        <w:jc w:val="left"/>
        <w:rPr>
          <w:rFonts w:ascii="宋体"/>
          <w:kern w:val="0"/>
          <w:sz w:val="24"/>
          <w:szCs w:val="20"/>
          <w:lang w:val="zh-CN"/>
        </w:rPr>
      </w:pPr>
    </w:p>
    <w:p w14:paraId="2CE7C474"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为请求赔偿的损失进行财产保全，双方同意由</w:t>
      </w:r>
      <w:r>
        <w:rPr>
          <w:rFonts w:ascii="宋体" w:hint="eastAsia"/>
          <w:kern w:val="0"/>
          <w:sz w:val="24"/>
          <w:szCs w:val="20"/>
          <w:u w:val="single"/>
          <w:lang w:val="zh-CN"/>
        </w:rPr>
        <w:t xml:space="preserve">              </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提交</w:t>
      </w:r>
      <w:r>
        <w:rPr>
          <w:rFonts w:ascii="宋体" w:hint="eastAsia"/>
          <w:kern w:val="0"/>
          <w:sz w:val="24"/>
          <w:szCs w:val="20"/>
          <w:u w:val="single"/>
          <w:lang w:val="zh-CN"/>
        </w:rPr>
        <w:t xml:space="preserve">              </w:t>
      </w:r>
      <w:r>
        <w:rPr>
          <w:rFonts w:ascii="宋体" w:hint="eastAsia"/>
          <w:kern w:val="0"/>
          <w:sz w:val="24"/>
          <w:szCs w:val="20"/>
          <w:lang w:val="zh-CN"/>
        </w:rPr>
        <w:t>保证金或担保；由</w:t>
      </w:r>
      <w:r>
        <w:rPr>
          <w:rFonts w:ascii="宋体" w:hint="eastAsia"/>
          <w:kern w:val="0"/>
          <w:sz w:val="24"/>
          <w:szCs w:val="20"/>
          <w:u w:val="single"/>
          <w:lang w:val="zh-CN"/>
        </w:rPr>
        <w:t xml:space="preserve">              </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日前向</w:t>
      </w:r>
      <w:r>
        <w:rPr>
          <w:rFonts w:ascii="宋体" w:hint="eastAsia"/>
          <w:kern w:val="0"/>
          <w:sz w:val="24"/>
          <w:szCs w:val="20"/>
          <w:u w:val="single"/>
          <w:lang w:val="zh-CN"/>
        </w:rPr>
        <w:t xml:space="preserve">              </w:t>
      </w:r>
      <w:r>
        <w:rPr>
          <w:rFonts w:ascii="宋体" w:hint="eastAsia"/>
          <w:kern w:val="0"/>
          <w:sz w:val="24"/>
          <w:szCs w:val="20"/>
          <w:lang w:val="zh-CN"/>
        </w:rPr>
        <w:t>提交</w:t>
      </w:r>
      <w:r>
        <w:rPr>
          <w:rFonts w:ascii="宋体" w:hint="eastAsia"/>
          <w:kern w:val="0"/>
          <w:sz w:val="24"/>
          <w:szCs w:val="20"/>
          <w:u w:val="single"/>
          <w:lang w:val="zh-CN"/>
        </w:rPr>
        <w:t xml:space="preserve">              </w:t>
      </w:r>
      <w:r>
        <w:rPr>
          <w:rFonts w:ascii="宋体" w:hint="eastAsia"/>
          <w:kern w:val="0"/>
          <w:sz w:val="24"/>
          <w:szCs w:val="20"/>
          <w:lang w:val="zh-CN"/>
        </w:rPr>
        <w:t>保证金或担保。</w:t>
      </w:r>
    </w:p>
    <w:p w14:paraId="52686291" w14:textId="77777777" w:rsidR="008933A0" w:rsidRDefault="008933A0">
      <w:pPr>
        <w:autoSpaceDE w:val="0"/>
        <w:autoSpaceDN w:val="0"/>
        <w:adjustRightInd w:val="0"/>
        <w:spacing w:line="480" w:lineRule="auto"/>
        <w:jc w:val="left"/>
        <w:rPr>
          <w:rFonts w:ascii="宋体"/>
          <w:kern w:val="0"/>
          <w:sz w:val="24"/>
          <w:szCs w:val="20"/>
          <w:lang w:val="zh-CN"/>
        </w:rPr>
      </w:pPr>
    </w:p>
    <w:p w14:paraId="099A3902"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当事人按照本条第一款规定向对方提供担保并不视为已承认碰撞责任。</w:t>
      </w:r>
    </w:p>
    <w:p w14:paraId="7C89BD84" w14:textId="77777777" w:rsidR="008933A0" w:rsidRDefault="008933A0">
      <w:pPr>
        <w:autoSpaceDE w:val="0"/>
        <w:autoSpaceDN w:val="0"/>
        <w:adjustRightInd w:val="0"/>
        <w:spacing w:line="480" w:lineRule="auto"/>
        <w:jc w:val="left"/>
        <w:rPr>
          <w:rFonts w:ascii="宋体"/>
          <w:kern w:val="0"/>
          <w:sz w:val="24"/>
          <w:szCs w:val="20"/>
          <w:lang w:val="zh-CN"/>
        </w:rPr>
      </w:pPr>
    </w:p>
    <w:p w14:paraId="4B386F35"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如果当事人提供了完全符合第一款规定的担保，另一方不得向法院申请扣押对方所拥有的船舶和财产。</w:t>
      </w:r>
    </w:p>
    <w:p w14:paraId="4F0F20A4" w14:textId="77777777" w:rsidR="008933A0" w:rsidRDefault="008933A0">
      <w:pPr>
        <w:autoSpaceDE w:val="0"/>
        <w:autoSpaceDN w:val="0"/>
        <w:adjustRightInd w:val="0"/>
        <w:spacing w:line="480" w:lineRule="auto"/>
        <w:jc w:val="left"/>
        <w:rPr>
          <w:rFonts w:ascii="宋体"/>
          <w:kern w:val="0"/>
          <w:sz w:val="24"/>
          <w:szCs w:val="20"/>
          <w:lang w:val="zh-CN"/>
        </w:rPr>
      </w:pPr>
    </w:p>
    <w:p w14:paraId="12640BFF"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　如果双方对本协议第二条第一款没有达成协议，或者虽然双　方达成协议，但一方没有收到对方提供的担保，或者担保逾期失效，本协议第二条第三款将不适用。</w:t>
      </w:r>
    </w:p>
    <w:p w14:paraId="232CF601" w14:textId="77777777" w:rsidR="008933A0" w:rsidRDefault="008933A0">
      <w:pPr>
        <w:autoSpaceDE w:val="0"/>
        <w:autoSpaceDN w:val="0"/>
        <w:adjustRightInd w:val="0"/>
        <w:spacing w:line="480" w:lineRule="auto"/>
        <w:jc w:val="left"/>
        <w:rPr>
          <w:rFonts w:ascii="宋体"/>
          <w:kern w:val="0"/>
          <w:sz w:val="24"/>
          <w:szCs w:val="20"/>
          <w:lang w:val="zh-CN"/>
        </w:rPr>
      </w:pPr>
    </w:p>
    <w:p w14:paraId="0EE638F7"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　双方同意对方当事人对本方的碰撞损害进行检验并给予方便。</w:t>
      </w:r>
    </w:p>
    <w:p w14:paraId="312422D7" w14:textId="77777777" w:rsidR="008933A0" w:rsidRDefault="008933A0">
      <w:pPr>
        <w:autoSpaceDE w:val="0"/>
        <w:autoSpaceDN w:val="0"/>
        <w:adjustRightInd w:val="0"/>
        <w:spacing w:line="480" w:lineRule="auto"/>
        <w:jc w:val="left"/>
        <w:rPr>
          <w:rFonts w:ascii="宋体"/>
          <w:kern w:val="0"/>
          <w:sz w:val="24"/>
          <w:szCs w:val="20"/>
          <w:lang w:val="zh-CN"/>
        </w:rPr>
      </w:pPr>
    </w:p>
    <w:p w14:paraId="5259540B"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　仲裁程序应当依照中国海事仲裁委员会仲裁规则的规定进行，仲裁委员会的裁决是终局的，对各方均有约束力。</w:t>
      </w:r>
    </w:p>
    <w:p w14:paraId="47F9FDD7" w14:textId="77777777" w:rsidR="008933A0" w:rsidRDefault="008933A0">
      <w:pPr>
        <w:autoSpaceDE w:val="0"/>
        <w:autoSpaceDN w:val="0"/>
        <w:adjustRightInd w:val="0"/>
        <w:spacing w:line="480" w:lineRule="auto"/>
        <w:jc w:val="left"/>
        <w:rPr>
          <w:rFonts w:ascii="宋体"/>
          <w:kern w:val="0"/>
          <w:sz w:val="24"/>
          <w:szCs w:val="20"/>
          <w:lang w:val="zh-CN"/>
        </w:rPr>
      </w:pPr>
    </w:p>
    <w:p w14:paraId="5C8C04C2"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　除另有明确约定外，本协议和根据本协议进行的仲裁适用中华人民共和国法律。</w:t>
      </w:r>
    </w:p>
    <w:p w14:paraId="029F76A6" w14:textId="77777777" w:rsidR="008933A0" w:rsidRDefault="008933A0">
      <w:pPr>
        <w:autoSpaceDE w:val="0"/>
        <w:autoSpaceDN w:val="0"/>
        <w:adjustRightInd w:val="0"/>
        <w:spacing w:line="480" w:lineRule="auto"/>
        <w:jc w:val="left"/>
        <w:rPr>
          <w:rFonts w:ascii="宋体"/>
          <w:kern w:val="0"/>
          <w:sz w:val="24"/>
          <w:szCs w:val="20"/>
          <w:lang w:val="zh-CN"/>
        </w:rPr>
      </w:pPr>
    </w:p>
    <w:p w14:paraId="3A976E8F"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　本协议前言中所列名称、地址、传真号、电传号或邮或编码如有变更，应立即通知中国海事仲裁委员会和对方。否则，一切按该地址邮寄的信件、文件等及按该号码传送的传真和电传，仲裁委员会或仲裁庭认为已经超过合理的时间即视为已经送达。</w:t>
      </w:r>
    </w:p>
    <w:p w14:paraId="5E793CE4" w14:textId="77777777" w:rsidR="008933A0" w:rsidRDefault="008933A0">
      <w:pPr>
        <w:autoSpaceDE w:val="0"/>
        <w:autoSpaceDN w:val="0"/>
        <w:adjustRightInd w:val="0"/>
        <w:spacing w:line="480" w:lineRule="auto"/>
        <w:jc w:val="left"/>
        <w:rPr>
          <w:rFonts w:ascii="宋体"/>
          <w:kern w:val="0"/>
          <w:sz w:val="24"/>
          <w:szCs w:val="20"/>
          <w:lang w:val="zh-CN"/>
        </w:rPr>
      </w:pPr>
    </w:p>
    <w:p w14:paraId="6C21D89B" w14:textId="77777777" w:rsidR="008933A0" w:rsidRDefault="008933A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签字：</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签字：</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14:paraId="697FB415" w14:textId="77777777" w:rsidR="008933A0" w:rsidRDefault="008933A0">
      <w:pPr>
        <w:pStyle w:val="a3"/>
        <w:widowControl w:val="0"/>
        <w:autoSpaceDE w:val="0"/>
        <w:autoSpaceDN w:val="0"/>
        <w:adjustRightInd w:val="0"/>
        <w:spacing w:before="0" w:beforeAutospacing="0" w:after="0" w:afterAutospacing="0" w:line="480" w:lineRule="auto"/>
        <w:rPr>
          <w:rFonts w:hAnsi="Times New Roman"/>
          <w:szCs w:val="20"/>
          <w:lang w:val="zh-CN"/>
        </w:rPr>
      </w:pPr>
    </w:p>
    <w:p w14:paraId="632C7A8B" w14:textId="77777777" w:rsidR="008933A0" w:rsidRDefault="008933A0">
      <w:pPr>
        <w:autoSpaceDE w:val="0"/>
        <w:autoSpaceDN w:val="0"/>
        <w:adjustRightInd w:val="0"/>
        <w:spacing w:line="480" w:lineRule="auto"/>
        <w:jc w:val="left"/>
        <w:rPr>
          <w:rFonts w:ascii="宋体"/>
          <w:kern w:val="0"/>
          <w:sz w:val="24"/>
          <w:szCs w:val="20"/>
          <w:lang w:val="zh-CN"/>
        </w:rPr>
      </w:pPr>
    </w:p>
    <w:p w14:paraId="3C661C6F" w14:textId="77777777" w:rsidR="008933A0" w:rsidRDefault="008933A0">
      <w:pPr>
        <w:autoSpaceDE w:val="0"/>
        <w:autoSpaceDN w:val="0"/>
        <w:adjustRightInd w:val="0"/>
        <w:spacing w:line="480" w:lineRule="auto"/>
        <w:jc w:val="right"/>
        <w:rPr>
          <w:sz w:val="24"/>
          <w:szCs w:val="20"/>
        </w:rPr>
      </w:pPr>
      <w:r>
        <w:rPr>
          <w:rFonts w:ascii="宋体" w:hint="eastAsia"/>
          <w:kern w:val="0"/>
          <w:sz w:val="24"/>
          <w:szCs w:val="20"/>
          <w:lang w:val="zh-CN"/>
        </w:rPr>
        <w:t>中国海事仲裁委员会</w:t>
      </w:r>
      <w:r>
        <w:rPr>
          <w:rFonts w:ascii="宋体"/>
          <w:kern w:val="0"/>
          <w:sz w:val="24"/>
          <w:szCs w:val="20"/>
          <w:lang w:val="zh-CN"/>
        </w:rPr>
        <w:t xml:space="preserve"> </w:t>
      </w:r>
    </w:p>
    <w:sectPr w:rsidR="008933A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64408" w14:textId="77777777" w:rsidR="008933A0" w:rsidRDefault="008933A0" w:rsidP="00387A33">
      <w:r>
        <w:separator/>
      </w:r>
    </w:p>
  </w:endnote>
  <w:endnote w:type="continuationSeparator" w:id="0">
    <w:p w14:paraId="1A020044" w14:textId="77777777" w:rsidR="008933A0" w:rsidRDefault="008933A0" w:rsidP="00387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58ED7" w14:textId="77777777" w:rsidR="008933A0" w:rsidRDefault="008933A0" w:rsidP="00387A33">
      <w:r>
        <w:separator/>
      </w:r>
    </w:p>
  </w:footnote>
  <w:footnote w:type="continuationSeparator" w:id="0">
    <w:p w14:paraId="788475FA" w14:textId="77777777" w:rsidR="008933A0" w:rsidRDefault="008933A0" w:rsidP="00387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91258199">
    <w:abstractNumId w:val="7"/>
  </w:num>
  <w:num w:numId="2" w16cid:durableId="1734814382">
    <w:abstractNumId w:val="4"/>
  </w:num>
  <w:num w:numId="3" w16cid:durableId="205143808">
    <w:abstractNumId w:val="14"/>
  </w:num>
  <w:num w:numId="4" w16cid:durableId="326371935">
    <w:abstractNumId w:val="2"/>
  </w:num>
  <w:num w:numId="5" w16cid:durableId="79760798">
    <w:abstractNumId w:val="3"/>
  </w:num>
  <w:num w:numId="6" w16cid:durableId="462580517">
    <w:abstractNumId w:val="5"/>
  </w:num>
  <w:num w:numId="7" w16cid:durableId="777453901">
    <w:abstractNumId w:val="0"/>
  </w:num>
  <w:num w:numId="8" w16cid:durableId="366106828">
    <w:abstractNumId w:val="17"/>
  </w:num>
  <w:num w:numId="9" w16cid:durableId="1108234344">
    <w:abstractNumId w:val="13"/>
  </w:num>
  <w:num w:numId="10" w16cid:durableId="1776900602">
    <w:abstractNumId w:val="15"/>
  </w:num>
  <w:num w:numId="11" w16cid:durableId="652370045">
    <w:abstractNumId w:val="16"/>
  </w:num>
  <w:num w:numId="12" w16cid:durableId="1613629501">
    <w:abstractNumId w:val="8"/>
  </w:num>
  <w:num w:numId="13" w16cid:durableId="922837836">
    <w:abstractNumId w:val="12"/>
  </w:num>
  <w:num w:numId="14" w16cid:durableId="897591693">
    <w:abstractNumId w:val="10"/>
  </w:num>
  <w:num w:numId="15" w16cid:durableId="1218929979">
    <w:abstractNumId w:val="6"/>
  </w:num>
  <w:num w:numId="16" w16cid:durableId="1313673997">
    <w:abstractNumId w:val="1"/>
  </w:num>
  <w:num w:numId="17" w16cid:durableId="549849581">
    <w:abstractNumId w:val="11"/>
  </w:num>
  <w:num w:numId="18" w16cid:durableId="19564484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520D"/>
    <w:rsid w:val="00387A33"/>
    <w:rsid w:val="0085520D"/>
    <w:rsid w:val="00893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4F77E2F"/>
  <w15:chartTrackingRefBased/>
  <w15:docId w15:val="{46F03B4C-D772-4A59-B8D2-071B88B6A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87A33"/>
    <w:pPr>
      <w:tabs>
        <w:tab w:val="center" w:pos="4153"/>
        <w:tab w:val="right" w:pos="8306"/>
      </w:tabs>
      <w:snapToGrid w:val="0"/>
      <w:jc w:val="center"/>
    </w:pPr>
    <w:rPr>
      <w:sz w:val="18"/>
      <w:szCs w:val="18"/>
    </w:rPr>
  </w:style>
  <w:style w:type="character" w:customStyle="1" w:styleId="a6">
    <w:name w:val="页眉 字符"/>
    <w:basedOn w:val="a0"/>
    <w:link w:val="a5"/>
    <w:uiPriority w:val="99"/>
    <w:rsid w:val="00387A33"/>
    <w:rPr>
      <w:kern w:val="2"/>
      <w:sz w:val="18"/>
      <w:szCs w:val="18"/>
    </w:rPr>
  </w:style>
  <w:style w:type="paragraph" w:styleId="a7">
    <w:name w:val="footer"/>
    <w:basedOn w:val="a"/>
    <w:link w:val="a8"/>
    <w:uiPriority w:val="99"/>
    <w:unhideWhenUsed/>
    <w:rsid w:val="00387A33"/>
    <w:pPr>
      <w:tabs>
        <w:tab w:val="center" w:pos="4153"/>
        <w:tab w:val="right" w:pos="8306"/>
      </w:tabs>
      <w:snapToGrid w:val="0"/>
      <w:jc w:val="left"/>
    </w:pPr>
    <w:rPr>
      <w:sz w:val="18"/>
      <w:szCs w:val="18"/>
    </w:rPr>
  </w:style>
  <w:style w:type="character" w:customStyle="1" w:styleId="a8">
    <w:name w:val="页脚 字符"/>
    <w:basedOn w:val="a0"/>
    <w:link w:val="a7"/>
    <w:uiPriority w:val="99"/>
    <w:rsid w:val="00387A3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206</Words>
  <Characters>1176</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