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BBCA" w14:textId="77777777" w:rsidR="00D1507C" w:rsidRDefault="00D1507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资产经营责任合同</w:t>
      </w:r>
    </w:p>
    <w:p w14:paraId="798302AE" w14:textId="77777777" w:rsidR="00D1507C" w:rsidRDefault="00D1507C">
      <w:pPr>
        <w:autoSpaceDE w:val="0"/>
        <w:autoSpaceDN w:val="0"/>
        <w:adjustRightInd w:val="0"/>
        <w:spacing w:line="480" w:lineRule="auto"/>
        <w:jc w:val="left"/>
        <w:rPr>
          <w:rFonts w:ascii="宋体" w:hint="eastAsia"/>
          <w:kern w:val="0"/>
          <w:sz w:val="24"/>
          <w:szCs w:val="20"/>
          <w:lang w:val="zh-CN"/>
        </w:rPr>
      </w:pPr>
    </w:p>
    <w:p w14:paraId="320AC64C" w14:textId="77777777" w:rsidR="00D1507C" w:rsidRDefault="00D1507C">
      <w:pPr>
        <w:autoSpaceDE w:val="0"/>
        <w:autoSpaceDN w:val="0"/>
        <w:adjustRightInd w:val="0"/>
        <w:spacing w:line="480" w:lineRule="auto"/>
        <w:jc w:val="left"/>
        <w:rPr>
          <w:rFonts w:ascii="宋体" w:hint="eastAsia"/>
          <w:kern w:val="0"/>
          <w:sz w:val="24"/>
          <w:szCs w:val="20"/>
          <w:lang w:val="zh-CN"/>
        </w:rPr>
      </w:pPr>
    </w:p>
    <w:p w14:paraId="62661977" w14:textId="77777777" w:rsidR="00D1507C" w:rsidRDefault="00D1507C">
      <w:pPr>
        <w:autoSpaceDE w:val="0"/>
        <w:autoSpaceDN w:val="0"/>
        <w:adjustRightInd w:val="0"/>
        <w:spacing w:line="480" w:lineRule="auto"/>
        <w:jc w:val="left"/>
        <w:rPr>
          <w:rFonts w:ascii="宋体" w:hint="eastAsia"/>
          <w:kern w:val="0"/>
          <w:sz w:val="24"/>
          <w:szCs w:val="20"/>
          <w:lang w:val="zh-CN"/>
        </w:rPr>
      </w:pPr>
    </w:p>
    <w:p w14:paraId="01EBCB7E"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p>
    <w:p w14:paraId="4DEA4B6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05BBC30"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资产所有方：</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4A4F3B07"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资产经营方：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5C986138" w14:textId="77777777" w:rsidR="00D1507C" w:rsidRDefault="00D1507C">
      <w:pPr>
        <w:autoSpaceDE w:val="0"/>
        <w:autoSpaceDN w:val="0"/>
        <w:adjustRightInd w:val="0"/>
        <w:spacing w:line="480" w:lineRule="auto"/>
        <w:jc w:val="left"/>
        <w:rPr>
          <w:rFonts w:ascii="宋体"/>
          <w:kern w:val="0"/>
          <w:sz w:val="24"/>
          <w:szCs w:val="20"/>
          <w:lang w:val="zh-CN"/>
        </w:rPr>
      </w:pPr>
    </w:p>
    <w:p w14:paraId="5CD68DD7"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根据党中央、国务院关于所有权和经营权分离的改革精神，按照</w:t>
      </w:r>
      <w:r>
        <w:rPr>
          <w:rFonts w:ascii="宋体" w:hint="eastAsia"/>
          <w:kern w:val="0"/>
          <w:sz w:val="24"/>
          <w:szCs w:val="20"/>
          <w:u w:val="single"/>
          <w:lang w:val="zh-CN"/>
        </w:rPr>
        <w:t xml:space="preserve">          </w:t>
      </w:r>
      <w:r>
        <w:rPr>
          <w:rFonts w:ascii="宋体" w:hint="eastAsia"/>
          <w:kern w:val="0"/>
          <w:sz w:val="24"/>
          <w:szCs w:val="20"/>
          <w:lang w:val="zh-CN"/>
        </w:rPr>
        <w:t>市人民政府批准在</w:t>
      </w:r>
      <w:r>
        <w:rPr>
          <w:rFonts w:ascii="宋体" w:hint="eastAsia"/>
          <w:kern w:val="0"/>
          <w:sz w:val="24"/>
          <w:szCs w:val="20"/>
          <w:u w:val="single"/>
          <w:lang w:val="zh-CN"/>
        </w:rPr>
        <w:t xml:space="preserve">           </w:t>
      </w:r>
      <w:r>
        <w:rPr>
          <w:rFonts w:ascii="宋体" w:hint="eastAsia"/>
          <w:kern w:val="0"/>
          <w:sz w:val="24"/>
          <w:szCs w:val="20"/>
          <w:lang w:val="zh-CN"/>
        </w:rPr>
        <w:t>厂试行（或实行）资产经营责任制的决定，通过全市公开招标和认真评议，择优选中乙方为</w:t>
      </w:r>
      <w:r>
        <w:rPr>
          <w:rFonts w:ascii="宋体" w:hint="eastAsia"/>
          <w:kern w:val="0"/>
          <w:sz w:val="24"/>
          <w:szCs w:val="20"/>
          <w:u w:val="single"/>
          <w:lang w:val="zh-CN"/>
        </w:rPr>
        <w:t xml:space="preserve">           </w:t>
      </w:r>
      <w:r>
        <w:rPr>
          <w:rFonts w:ascii="宋体" w:hint="eastAsia"/>
          <w:kern w:val="0"/>
          <w:sz w:val="24"/>
          <w:szCs w:val="20"/>
          <w:lang w:val="zh-CN"/>
        </w:rPr>
        <w:t>厂资产经营责任人。为明确双方的权利义务，经双方商定，特订立本资产经营责任合同。</w:t>
      </w:r>
      <w:r>
        <w:rPr>
          <w:rFonts w:ascii="宋体"/>
          <w:kern w:val="0"/>
          <w:sz w:val="24"/>
          <w:szCs w:val="20"/>
          <w:lang w:val="zh-CN"/>
        </w:rPr>
        <w:t xml:space="preserve"> </w:t>
      </w:r>
    </w:p>
    <w:p w14:paraId="2E0C4B8C" w14:textId="77777777" w:rsidR="00D1507C" w:rsidRDefault="00D1507C">
      <w:pPr>
        <w:autoSpaceDE w:val="0"/>
        <w:autoSpaceDN w:val="0"/>
        <w:adjustRightInd w:val="0"/>
        <w:spacing w:line="480" w:lineRule="auto"/>
        <w:jc w:val="left"/>
        <w:rPr>
          <w:rFonts w:ascii="宋体"/>
          <w:kern w:val="0"/>
          <w:sz w:val="24"/>
          <w:szCs w:val="20"/>
          <w:lang w:val="zh-CN"/>
        </w:rPr>
      </w:pPr>
    </w:p>
    <w:p w14:paraId="28BAF68E"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第一章　经营责任期限</w:t>
      </w:r>
    </w:p>
    <w:p w14:paraId="27915E02" w14:textId="77777777" w:rsidR="00D1507C" w:rsidRDefault="00D1507C">
      <w:pPr>
        <w:autoSpaceDE w:val="0"/>
        <w:autoSpaceDN w:val="0"/>
        <w:adjustRightInd w:val="0"/>
        <w:spacing w:line="480" w:lineRule="auto"/>
        <w:jc w:val="left"/>
        <w:rPr>
          <w:rFonts w:ascii="宋体"/>
          <w:kern w:val="0"/>
          <w:sz w:val="24"/>
          <w:szCs w:val="20"/>
          <w:lang w:val="zh-CN"/>
        </w:rPr>
      </w:pPr>
    </w:p>
    <w:p w14:paraId="0ED043F4"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本期经营期限从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个月。</w:t>
      </w:r>
      <w:r>
        <w:rPr>
          <w:rFonts w:ascii="宋体"/>
          <w:kern w:val="0"/>
          <w:sz w:val="24"/>
          <w:szCs w:val="20"/>
          <w:lang w:val="zh-CN"/>
        </w:rPr>
        <w:t xml:space="preserve"> </w:t>
      </w:r>
    </w:p>
    <w:p w14:paraId="66CB9738" w14:textId="77777777" w:rsidR="00D1507C" w:rsidRDefault="00D1507C">
      <w:pPr>
        <w:autoSpaceDE w:val="0"/>
        <w:autoSpaceDN w:val="0"/>
        <w:adjustRightInd w:val="0"/>
        <w:spacing w:line="480" w:lineRule="auto"/>
        <w:jc w:val="left"/>
        <w:rPr>
          <w:rFonts w:ascii="宋体"/>
          <w:kern w:val="0"/>
          <w:sz w:val="24"/>
          <w:szCs w:val="20"/>
          <w:lang w:val="zh-CN"/>
        </w:rPr>
      </w:pPr>
    </w:p>
    <w:p w14:paraId="2B75264C"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第二章　经营责任目标</w:t>
      </w:r>
    </w:p>
    <w:p w14:paraId="484AFB1D" w14:textId="77777777" w:rsidR="00D1507C" w:rsidRDefault="00D1507C">
      <w:pPr>
        <w:autoSpaceDE w:val="0"/>
        <w:autoSpaceDN w:val="0"/>
        <w:adjustRightInd w:val="0"/>
        <w:spacing w:line="480" w:lineRule="auto"/>
        <w:jc w:val="left"/>
        <w:rPr>
          <w:rFonts w:ascii="宋体"/>
          <w:kern w:val="0"/>
          <w:sz w:val="24"/>
          <w:szCs w:val="20"/>
          <w:lang w:val="zh-CN"/>
        </w:rPr>
      </w:pPr>
    </w:p>
    <w:p w14:paraId="7F9068A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一、经营期间，乙方保证实现利润总额</w:t>
      </w:r>
      <w:r>
        <w:rPr>
          <w:rFonts w:ascii="宋体" w:hint="eastAsia"/>
          <w:kern w:val="0"/>
          <w:sz w:val="24"/>
          <w:szCs w:val="20"/>
          <w:u w:val="single"/>
          <w:lang w:val="zh-CN"/>
        </w:rPr>
        <w:t xml:space="preserve">           </w:t>
      </w:r>
      <w:r>
        <w:rPr>
          <w:rFonts w:ascii="宋体" w:hint="eastAsia"/>
          <w:kern w:val="0"/>
          <w:sz w:val="24"/>
          <w:szCs w:val="20"/>
          <w:lang w:val="zh-CN"/>
        </w:rPr>
        <w:t>万元（含所得税，不含帐面亏损）。每年实现目标如下：</w:t>
      </w:r>
      <w:r>
        <w:rPr>
          <w:rFonts w:ascii="宋体"/>
          <w:kern w:val="0"/>
          <w:sz w:val="24"/>
          <w:szCs w:val="20"/>
          <w:lang w:val="zh-CN"/>
        </w:rPr>
        <w:t xml:space="preserve"> </w:t>
      </w:r>
    </w:p>
    <w:p w14:paraId="620B4500" w14:textId="77777777" w:rsidR="00D1507C" w:rsidRDefault="00D1507C">
      <w:pPr>
        <w:autoSpaceDE w:val="0"/>
        <w:autoSpaceDN w:val="0"/>
        <w:adjustRightInd w:val="0"/>
        <w:spacing w:line="480" w:lineRule="auto"/>
        <w:jc w:val="left"/>
        <w:rPr>
          <w:rFonts w:ascii="宋体"/>
          <w:kern w:val="0"/>
          <w:sz w:val="24"/>
          <w:szCs w:val="20"/>
          <w:lang w:val="zh-CN"/>
        </w:rPr>
      </w:pPr>
    </w:p>
    <w:p w14:paraId="656300B7"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日至该年１２月３１日实现</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221F6604"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年度实现</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299972C2"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年度实现</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7ED44501"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306830F9" w14:textId="77777777" w:rsidR="00D1507C" w:rsidRDefault="00D1507C">
      <w:pPr>
        <w:autoSpaceDE w:val="0"/>
        <w:autoSpaceDN w:val="0"/>
        <w:adjustRightInd w:val="0"/>
        <w:spacing w:line="480" w:lineRule="auto"/>
        <w:jc w:val="left"/>
        <w:rPr>
          <w:rFonts w:ascii="宋体"/>
          <w:kern w:val="0"/>
          <w:sz w:val="24"/>
          <w:szCs w:val="20"/>
          <w:lang w:val="zh-CN"/>
        </w:rPr>
      </w:pPr>
    </w:p>
    <w:p w14:paraId="282B92CE"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二、按经营期间实现利润总额计算的资产实际价格为</w:t>
      </w:r>
      <w:r>
        <w:rPr>
          <w:rFonts w:ascii="宋体" w:hint="eastAsia"/>
          <w:kern w:val="0"/>
          <w:sz w:val="24"/>
          <w:szCs w:val="20"/>
          <w:u w:val="single"/>
          <w:lang w:val="zh-CN"/>
        </w:rPr>
        <w:t xml:space="preserve">          </w:t>
      </w:r>
      <w:r>
        <w:rPr>
          <w:rFonts w:ascii="宋体" w:hint="eastAsia"/>
          <w:kern w:val="0"/>
          <w:sz w:val="24"/>
          <w:szCs w:val="20"/>
          <w:lang w:val="zh-CN"/>
        </w:rPr>
        <w:t>万元，如上确有保证的增上之后的资产价格为</w:t>
      </w:r>
      <w:r>
        <w:rPr>
          <w:rFonts w:ascii="宋体" w:hint="eastAsia"/>
          <w:kern w:val="0"/>
          <w:sz w:val="24"/>
          <w:szCs w:val="20"/>
          <w:u w:val="single"/>
          <w:lang w:val="zh-CN"/>
        </w:rPr>
        <w:t xml:space="preserve">          </w:t>
      </w:r>
      <w:r>
        <w:rPr>
          <w:rFonts w:ascii="宋体" w:hint="eastAsia"/>
          <w:kern w:val="0"/>
          <w:sz w:val="24"/>
          <w:szCs w:val="20"/>
          <w:lang w:val="zh-CN"/>
        </w:rPr>
        <w:t>万元（计算公式及说明另列，略）</w:t>
      </w:r>
      <w:r>
        <w:rPr>
          <w:rFonts w:ascii="宋体"/>
          <w:kern w:val="0"/>
          <w:sz w:val="24"/>
          <w:szCs w:val="20"/>
          <w:lang w:val="zh-CN"/>
        </w:rPr>
        <w:t xml:space="preserve"> </w:t>
      </w:r>
    </w:p>
    <w:p w14:paraId="2AABB437" w14:textId="77777777" w:rsidR="00D1507C" w:rsidRDefault="00D1507C">
      <w:pPr>
        <w:autoSpaceDE w:val="0"/>
        <w:autoSpaceDN w:val="0"/>
        <w:adjustRightInd w:val="0"/>
        <w:spacing w:line="480" w:lineRule="auto"/>
        <w:jc w:val="left"/>
        <w:rPr>
          <w:rFonts w:ascii="宋体"/>
          <w:kern w:val="0"/>
          <w:sz w:val="24"/>
          <w:szCs w:val="20"/>
          <w:lang w:val="zh-CN"/>
        </w:rPr>
      </w:pPr>
    </w:p>
    <w:p w14:paraId="182D717B"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三、对在实行资产经营责任制以前企业的潜在亏损，按财政局所核实的金额，在经营期间分年进入成本，逐步消化。实行资产经营责任制以前的帐面亏损，用企业税后留利弥补。</w:t>
      </w:r>
      <w:r>
        <w:rPr>
          <w:rFonts w:ascii="宋体"/>
          <w:kern w:val="0"/>
          <w:sz w:val="24"/>
          <w:szCs w:val="20"/>
          <w:lang w:val="zh-CN"/>
        </w:rPr>
        <w:t xml:space="preserve"> </w:t>
      </w:r>
    </w:p>
    <w:p w14:paraId="22674ACF" w14:textId="77777777" w:rsidR="00D1507C" w:rsidRDefault="00D1507C">
      <w:pPr>
        <w:autoSpaceDE w:val="0"/>
        <w:autoSpaceDN w:val="0"/>
        <w:adjustRightInd w:val="0"/>
        <w:spacing w:line="480" w:lineRule="auto"/>
        <w:jc w:val="left"/>
        <w:rPr>
          <w:rFonts w:ascii="宋体"/>
          <w:kern w:val="0"/>
          <w:sz w:val="24"/>
          <w:szCs w:val="20"/>
          <w:lang w:val="zh-CN"/>
        </w:rPr>
      </w:pPr>
    </w:p>
    <w:p w14:paraId="6FADB9D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四、在保证实现</w:t>
      </w:r>
      <w:r>
        <w:rPr>
          <w:rFonts w:ascii="宋体" w:hint="eastAsia"/>
          <w:kern w:val="0"/>
          <w:sz w:val="24"/>
          <w:szCs w:val="20"/>
          <w:u w:val="single"/>
          <w:lang w:val="zh-CN"/>
        </w:rPr>
        <w:t xml:space="preserve">          </w:t>
      </w:r>
      <w:r>
        <w:rPr>
          <w:rFonts w:ascii="宋体" w:hint="eastAsia"/>
          <w:kern w:val="0"/>
          <w:sz w:val="24"/>
          <w:szCs w:val="20"/>
          <w:lang w:val="zh-CN"/>
        </w:rPr>
        <w:t>万元目标利润的同时，按年折旧率１０％提取折旧基金，按５％提取大修基金。</w:t>
      </w:r>
      <w:r>
        <w:rPr>
          <w:rFonts w:ascii="宋体"/>
          <w:kern w:val="0"/>
          <w:sz w:val="24"/>
          <w:szCs w:val="20"/>
          <w:lang w:val="zh-CN"/>
        </w:rPr>
        <w:t xml:space="preserve"> </w:t>
      </w:r>
    </w:p>
    <w:p w14:paraId="76BF7AB8" w14:textId="77777777" w:rsidR="00D1507C" w:rsidRDefault="00D1507C">
      <w:pPr>
        <w:autoSpaceDE w:val="0"/>
        <w:autoSpaceDN w:val="0"/>
        <w:adjustRightInd w:val="0"/>
        <w:spacing w:line="480" w:lineRule="auto"/>
        <w:jc w:val="left"/>
        <w:rPr>
          <w:rFonts w:ascii="宋体"/>
          <w:kern w:val="0"/>
          <w:sz w:val="24"/>
          <w:szCs w:val="20"/>
          <w:lang w:val="zh-CN"/>
        </w:rPr>
      </w:pPr>
    </w:p>
    <w:p w14:paraId="2AD3CA60"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第三章　双方的权利和义务</w:t>
      </w:r>
    </w:p>
    <w:p w14:paraId="1A077D26" w14:textId="77777777" w:rsidR="00D1507C" w:rsidRDefault="00D1507C">
      <w:pPr>
        <w:autoSpaceDE w:val="0"/>
        <w:autoSpaceDN w:val="0"/>
        <w:adjustRightInd w:val="0"/>
        <w:spacing w:line="480" w:lineRule="auto"/>
        <w:jc w:val="left"/>
        <w:rPr>
          <w:rFonts w:ascii="宋体"/>
          <w:kern w:val="0"/>
          <w:sz w:val="24"/>
          <w:szCs w:val="20"/>
          <w:lang w:val="zh-CN"/>
        </w:rPr>
      </w:pPr>
    </w:p>
    <w:p w14:paraId="2C58DE1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一、自本合同生效之日起，乙方（代表）即为</w:t>
      </w:r>
      <w:r>
        <w:rPr>
          <w:rFonts w:ascii="宋体" w:hint="eastAsia"/>
          <w:kern w:val="0"/>
          <w:sz w:val="24"/>
          <w:szCs w:val="20"/>
          <w:u w:val="single"/>
          <w:lang w:val="zh-CN"/>
        </w:rPr>
        <w:t xml:space="preserve">          </w:t>
      </w:r>
      <w:r>
        <w:rPr>
          <w:rFonts w:ascii="宋体" w:hint="eastAsia"/>
          <w:kern w:val="0"/>
          <w:sz w:val="24"/>
          <w:szCs w:val="20"/>
          <w:lang w:val="zh-CN"/>
        </w:rPr>
        <w:t>厂的法人代表，行使厂长权利。</w:t>
      </w:r>
      <w:r>
        <w:rPr>
          <w:rFonts w:ascii="宋体"/>
          <w:kern w:val="0"/>
          <w:sz w:val="24"/>
          <w:szCs w:val="20"/>
          <w:lang w:val="zh-CN"/>
        </w:rPr>
        <w:t xml:space="preserve"> </w:t>
      </w:r>
    </w:p>
    <w:p w14:paraId="684CF68A" w14:textId="77777777" w:rsidR="00D1507C" w:rsidRDefault="00D1507C">
      <w:pPr>
        <w:autoSpaceDE w:val="0"/>
        <w:autoSpaceDN w:val="0"/>
        <w:adjustRightInd w:val="0"/>
        <w:spacing w:line="480" w:lineRule="auto"/>
        <w:jc w:val="left"/>
        <w:rPr>
          <w:rFonts w:ascii="宋体"/>
          <w:kern w:val="0"/>
          <w:sz w:val="24"/>
          <w:szCs w:val="20"/>
          <w:lang w:val="zh-CN"/>
        </w:rPr>
      </w:pPr>
    </w:p>
    <w:p w14:paraId="6B9AF255"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二、在遵守国家和地方政府法律、法规和政策的前提下，乙方享有以下权利：</w:t>
      </w:r>
      <w:r>
        <w:rPr>
          <w:rFonts w:ascii="宋体"/>
          <w:kern w:val="0"/>
          <w:sz w:val="24"/>
          <w:szCs w:val="20"/>
          <w:lang w:val="zh-CN"/>
        </w:rPr>
        <w:t xml:space="preserve"> </w:t>
      </w:r>
    </w:p>
    <w:p w14:paraId="324F9DCB" w14:textId="77777777" w:rsidR="00D1507C" w:rsidRDefault="00D1507C">
      <w:pPr>
        <w:autoSpaceDE w:val="0"/>
        <w:autoSpaceDN w:val="0"/>
        <w:adjustRightInd w:val="0"/>
        <w:spacing w:line="480" w:lineRule="auto"/>
        <w:jc w:val="left"/>
        <w:rPr>
          <w:rFonts w:ascii="宋体"/>
          <w:kern w:val="0"/>
          <w:sz w:val="24"/>
          <w:szCs w:val="20"/>
          <w:lang w:val="zh-CN"/>
        </w:rPr>
      </w:pPr>
    </w:p>
    <w:p w14:paraId="3365326A"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１．对企业行政干部的任免权（厂级副职由乙方提名，报甲方备案）；</w:t>
      </w:r>
      <w:r>
        <w:rPr>
          <w:rFonts w:ascii="宋体"/>
          <w:kern w:val="0"/>
          <w:sz w:val="24"/>
          <w:szCs w:val="20"/>
          <w:lang w:val="zh-CN"/>
        </w:rPr>
        <w:t xml:space="preserve"> </w:t>
      </w:r>
    </w:p>
    <w:p w14:paraId="4C4BD2CA"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２．机构设置权；</w:t>
      </w:r>
      <w:r>
        <w:rPr>
          <w:rFonts w:ascii="宋体"/>
          <w:kern w:val="0"/>
          <w:sz w:val="24"/>
          <w:szCs w:val="20"/>
          <w:lang w:val="zh-CN"/>
        </w:rPr>
        <w:t xml:space="preserve"> </w:t>
      </w:r>
    </w:p>
    <w:p w14:paraId="13E277C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３．企业内部分配制度改革权，生产经营自主权；</w:t>
      </w:r>
      <w:r>
        <w:rPr>
          <w:rFonts w:ascii="宋体"/>
          <w:kern w:val="0"/>
          <w:sz w:val="24"/>
          <w:szCs w:val="20"/>
          <w:lang w:val="zh-CN"/>
        </w:rPr>
        <w:t xml:space="preserve"> </w:t>
      </w:r>
    </w:p>
    <w:p w14:paraId="72192849"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４．聘用、奖惩职工权，对严重违纪、经教育无效者，乙方有权按照国家劳动制度处理。</w:t>
      </w:r>
      <w:r>
        <w:rPr>
          <w:rFonts w:ascii="宋体"/>
          <w:kern w:val="0"/>
          <w:sz w:val="24"/>
          <w:szCs w:val="20"/>
          <w:lang w:val="zh-CN"/>
        </w:rPr>
        <w:t xml:space="preserve"> </w:t>
      </w:r>
    </w:p>
    <w:p w14:paraId="4A2B7E6B"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５．乙方在保证资产增值、安全、完整的前提下，有权出租企业闲置的固定资产，但变卖、转让、清理报废固定资产须征得甲方同意，且其收益只能用于企业技术改造和设备更新。</w:t>
      </w:r>
      <w:r>
        <w:rPr>
          <w:rFonts w:ascii="宋体"/>
          <w:kern w:val="0"/>
          <w:sz w:val="24"/>
          <w:szCs w:val="20"/>
          <w:lang w:val="zh-CN"/>
        </w:rPr>
        <w:t xml:space="preserve"> </w:t>
      </w:r>
    </w:p>
    <w:p w14:paraId="019D9921"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６．乙方有权根据国家法律、法规和政策的规定，抵制不承担经济责任的外部机构和个人的任何干预，有权拒绝无偿占用、挪用、平调企业财产和不合理的摊派行为。</w:t>
      </w:r>
      <w:r>
        <w:rPr>
          <w:rFonts w:ascii="宋体"/>
          <w:kern w:val="0"/>
          <w:sz w:val="24"/>
          <w:szCs w:val="20"/>
          <w:lang w:val="zh-CN"/>
        </w:rPr>
        <w:t xml:space="preserve"> </w:t>
      </w:r>
    </w:p>
    <w:p w14:paraId="16083AB1" w14:textId="77777777" w:rsidR="00D1507C" w:rsidRDefault="00D1507C">
      <w:pPr>
        <w:autoSpaceDE w:val="0"/>
        <w:autoSpaceDN w:val="0"/>
        <w:adjustRightInd w:val="0"/>
        <w:spacing w:line="480" w:lineRule="auto"/>
        <w:jc w:val="left"/>
        <w:rPr>
          <w:rFonts w:ascii="宋体"/>
          <w:kern w:val="0"/>
          <w:sz w:val="24"/>
          <w:szCs w:val="20"/>
          <w:lang w:val="zh-CN"/>
        </w:rPr>
      </w:pPr>
    </w:p>
    <w:p w14:paraId="54C05884"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三、乙方有下列义务：</w:t>
      </w:r>
      <w:r>
        <w:rPr>
          <w:rFonts w:ascii="宋体"/>
          <w:kern w:val="0"/>
          <w:sz w:val="24"/>
          <w:szCs w:val="20"/>
          <w:lang w:val="zh-CN"/>
        </w:rPr>
        <w:t xml:space="preserve"> </w:t>
      </w:r>
    </w:p>
    <w:p w14:paraId="7210987A" w14:textId="77777777" w:rsidR="00D1507C" w:rsidRDefault="00D1507C">
      <w:pPr>
        <w:autoSpaceDE w:val="0"/>
        <w:autoSpaceDN w:val="0"/>
        <w:adjustRightInd w:val="0"/>
        <w:spacing w:line="480" w:lineRule="auto"/>
        <w:jc w:val="left"/>
        <w:rPr>
          <w:rFonts w:ascii="宋体"/>
          <w:kern w:val="0"/>
          <w:sz w:val="24"/>
          <w:szCs w:val="20"/>
          <w:lang w:val="zh-CN"/>
        </w:rPr>
      </w:pPr>
    </w:p>
    <w:p w14:paraId="01B684A6"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１．必须在经营管理活动中，坚持社会主义经营方向，贯彻执行党和国家的法律、政策，自觉接受党组织、职代会的监督，搞好民主管理，保证企业行为符合国家利益和宏观控制的要求。</w:t>
      </w:r>
      <w:r>
        <w:rPr>
          <w:rFonts w:ascii="宋体"/>
          <w:kern w:val="0"/>
          <w:sz w:val="24"/>
          <w:szCs w:val="20"/>
          <w:lang w:val="zh-CN"/>
        </w:rPr>
        <w:t xml:space="preserve"> </w:t>
      </w:r>
    </w:p>
    <w:p w14:paraId="520B7F6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２．管好、用好企业的全部财产，企业的全部财产必须进行社会保险。</w:t>
      </w:r>
      <w:r>
        <w:rPr>
          <w:rFonts w:ascii="宋体"/>
          <w:kern w:val="0"/>
          <w:sz w:val="24"/>
          <w:szCs w:val="20"/>
          <w:lang w:val="zh-CN"/>
        </w:rPr>
        <w:t xml:space="preserve"> </w:t>
      </w:r>
    </w:p>
    <w:p w14:paraId="1E22E3D1"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３．按期足额提取基本折旧基金和大修基金，所提更新改造资金、大修基金只能用于技术改造、增添新设备、开发新产品和归还专项贷款，不能挪作它用。</w:t>
      </w:r>
      <w:r>
        <w:rPr>
          <w:rFonts w:ascii="宋体"/>
          <w:kern w:val="0"/>
          <w:sz w:val="24"/>
          <w:szCs w:val="20"/>
          <w:lang w:val="zh-CN"/>
        </w:rPr>
        <w:t xml:space="preserve"> </w:t>
      </w:r>
    </w:p>
    <w:p w14:paraId="3B8A942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４．乙方经营期间发生的债权、债务，由乙方在任期内清理、结清，呆帐损失和收益按财务制度规定办理。</w:t>
      </w:r>
      <w:r>
        <w:rPr>
          <w:rFonts w:ascii="宋体"/>
          <w:kern w:val="0"/>
          <w:sz w:val="24"/>
          <w:szCs w:val="20"/>
          <w:lang w:val="zh-CN"/>
        </w:rPr>
        <w:t xml:space="preserve"> </w:t>
      </w:r>
    </w:p>
    <w:p w14:paraId="4E62841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５．乙方必须保证按规定发放退（离）休、退职职工的劳保金和缴交合同制用工的劳动保险金，保证在国家规定和企业经济条件允许的范围内，不断改善职工的福利和待遇。</w:t>
      </w:r>
      <w:r>
        <w:rPr>
          <w:rFonts w:ascii="宋体"/>
          <w:kern w:val="0"/>
          <w:sz w:val="24"/>
          <w:szCs w:val="20"/>
          <w:lang w:val="zh-CN"/>
        </w:rPr>
        <w:t xml:space="preserve"> </w:t>
      </w:r>
    </w:p>
    <w:p w14:paraId="34726416"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６．乙方经营期满，应该接受审计部门的审计。</w:t>
      </w:r>
      <w:r>
        <w:rPr>
          <w:rFonts w:ascii="宋体"/>
          <w:kern w:val="0"/>
          <w:sz w:val="24"/>
          <w:szCs w:val="20"/>
          <w:lang w:val="zh-CN"/>
        </w:rPr>
        <w:t xml:space="preserve"> </w:t>
      </w:r>
    </w:p>
    <w:p w14:paraId="237671E4" w14:textId="77777777" w:rsidR="00D1507C" w:rsidRDefault="00D1507C">
      <w:pPr>
        <w:autoSpaceDE w:val="0"/>
        <w:autoSpaceDN w:val="0"/>
        <w:adjustRightInd w:val="0"/>
        <w:spacing w:line="480" w:lineRule="auto"/>
        <w:jc w:val="left"/>
        <w:rPr>
          <w:rFonts w:ascii="宋体"/>
          <w:kern w:val="0"/>
          <w:sz w:val="24"/>
          <w:szCs w:val="20"/>
          <w:lang w:val="zh-CN"/>
        </w:rPr>
      </w:pPr>
    </w:p>
    <w:p w14:paraId="11FBFFC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四、甲方有以下权利和义务：</w:t>
      </w:r>
      <w:r>
        <w:rPr>
          <w:rFonts w:ascii="宋体"/>
          <w:kern w:val="0"/>
          <w:sz w:val="24"/>
          <w:szCs w:val="20"/>
          <w:lang w:val="zh-CN"/>
        </w:rPr>
        <w:t xml:space="preserve"> </w:t>
      </w:r>
    </w:p>
    <w:p w14:paraId="0B8F9DB5" w14:textId="77777777" w:rsidR="00D1507C" w:rsidRDefault="00D1507C">
      <w:pPr>
        <w:autoSpaceDE w:val="0"/>
        <w:autoSpaceDN w:val="0"/>
        <w:adjustRightInd w:val="0"/>
        <w:spacing w:line="480" w:lineRule="auto"/>
        <w:jc w:val="left"/>
        <w:rPr>
          <w:rFonts w:ascii="宋体"/>
          <w:kern w:val="0"/>
          <w:sz w:val="24"/>
          <w:szCs w:val="20"/>
          <w:lang w:val="zh-CN"/>
        </w:rPr>
      </w:pPr>
    </w:p>
    <w:p w14:paraId="1FA1CF45"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１．甲方有权对乙方执行合同的情况进行检查监督，有权履行行业管理职能。</w:t>
      </w:r>
      <w:r>
        <w:rPr>
          <w:rFonts w:ascii="宋体"/>
          <w:kern w:val="0"/>
          <w:sz w:val="24"/>
          <w:szCs w:val="20"/>
          <w:lang w:val="zh-CN"/>
        </w:rPr>
        <w:t xml:space="preserve"> </w:t>
      </w:r>
    </w:p>
    <w:p w14:paraId="1D994B7B"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２．甲方有义务保证乙方享有国家政策允许范围内上级部门所给予的优惠条件。</w:t>
      </w:r>
      <w:r>
        <w:rPr>
          <w:rFonts w:ascii="宋体"/>
          <w:kern w:val="0"/>
          <w:sz w:val="24"/>
          <w:szCs w:val="20"/>
          <w:lang w:val="zh-CN"/>
        </w:rPr>
        <w:t xml:space="preserve"> </w:t>
      </w:r>
    </w:p>
    <w:p w14:paraId="1CF1771E"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３．甲方不得越权对乙方的正常生产、经营活动和人事任免权利进行干预。</w:t>
      </w:r>
      <w:r>
        <w:rPr>
          <w:rFonts w:ascii="宋体"/>
          <w:kern w:val="0"/>
          <w:sz w:val="24"/>
          <w:szCs w:val="20"/>
          <w:lang w:val="zh-CN"/>
        </w:rPr>
        <w:t xml:space="preserve"> </w:t>
      </w:r>
    </w:p>
    <w:p w14:paraId="76736DAC"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经济利益分配</w:t>
      </w:r>
      <w:r>
        <w:rPr>
          <w:rFonts w:ascii="宋体"/>
          <w:kern w:val="0"/>
          <w:sz w:val="24"/>
          <w:szCs w:val="20"/>
          <w:lang w:val="zh-CN"/>
        </w:rPr>
        <w:t xml:space="preserve"> </w:t>
      </w:r>
    </w:p>
    <w:p w14:paraId="45434D0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一、合同期间的实现利润，按</w:t>
      </w:r>
      <w:r>
        <w:rPr>
          <w:rFonts w:ascii="宋体" w:hint="eastAsia"/>
          <w:kern w:val="0"/>
          <w:sz w:val="24"/>
          <w:szCs w:val="20"/>
          <w:u w:val="single"/>
          <w:lang w:val="zh-CN"/>
        </w:rPr>
        <w:t xml:space="preserve">      </w:t>
      </w:r>
      <w:r>
        <w:rPr>
          <w:rFonts w:ascii="宋体" w:hint="eastAsia"/>
          <w:kern w:val="0"/>
          <w:sz w:val="24"/>
          <w:szCs w:val="20"/>
          <w:lang w:val="zh-CN"/>
        </w:rPr>
        <w:t>％交纳所得税，</w:t>
      </w:r>
      <w:r>
        <w:rPr>
          <w:rFonts w:ascii="宋体" w:hint="eastAsia"/>
          <w:kern w:val="0"/>
          <w:sz w:val="24"/>
          <w:szCs w:val="20"/>
          <w:u w:val="single"/>
          <w:lang w:val="zh-CN"/>
        </w:rPr>
        <w:t xml:space="preserve">      </w:t>
      </w:r>
      <w:r>
        <w:rPr>
          <w:rFonts w:ascii="宋体" w:hint="eastAsia"/>
          <w:kern w:val="0"/>
          <w:sz w:val="24"/>
          <w:szCs w:val="20"/>
          <w:lang w:val="zh-CN"/>
        </w:rPr>
        <w:t>％交纳调节税（或免交调节税）。如超过年度利润基数所交纳的所得税，由财政返还</w:t>
      </w:r>
      <w:r>
        <w:rPr>
          <w:rFonts w:ascii="宋体" w:hint="eastAsia"/>
          <w:kern w:val="0"/>
          <w:sz w:val="24"/>
          <w:szCs w:val="20"/>
          <w:u w:val="single"/>
          <w:lang w:val="zh-CN"/>
        </w:rPr>
        <w:t xml:space="preserve">      </w:t>
      </w:r>
      <w:r>
        <w:rPr>
          <w:rFonts w:ascii="宋体" w:hint="eastAsia"/>
          <w:kern w:val="0"/>
          <w:sz w:val="24"/>
          <w:szCs w:val="20"/>
          <w:lang w:val="zh-CN"/>
        </w:rPr>
        <w:t>％（或不返还），财政返还部分只能用于企业发展生产和归还中短期贷款。</w:t>
      </w:r>
      <w:r>
        <w:rPr>
          <w:rFonts w:ascii="宋体"/>
          <w:kern w:val="0"/>
          <w:sz w:val="24"/>
          <w:szCs w:val="20"/>
          <w:lang w:val="zh-CN"/>
        </w:rPr>
        <w:t xml:space="preserve"> </w:t>
      </w:r>
    </w:p>
    <w:p w14:paraId="41EEF4F6" w14:textId="77777777" w:rsidR="00D1507C" w:rsidRDefault="00D1507C">
      <w:pPr>
        <w:autoSpaceDE w:val="0"/>
        <w:autoSpaceDN w:val="0"/>
        <w:adjustRightInd w:val="0"/>
        <w:spacing w:line="480" w:lineRule="auto"/>
        <w:jc w:val="left"/>
        <w:rPr>
          <w:rFonts w:ascii="宋体"/>
          <w:kern w:val="0"/>
          <w:sz w:val="24"/>
          <w:szCs w:val="20"/>
          <w:lang w:val="zh-CN"/>
        </w:rPr>
      </w:pPr>
    </w:p>
    <w:p w14:paraId="07385F0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二、实行资产经营前企业向银行或财政的贷款，仍按原贷款合同规定办理；对实行资产经营期间所进行的专项贷款，其本息用税后利润归还。</w:t>
      </w:r>
      <w:r>
        <w:rPr>
          <w:rFonts w:ascii="宋体"/>
          <w:kern w:val="0"/>
          <w:sz w:val="24"/>
          <w:szCs w:val="20"/>
          <w:lang w:val="zh-CN"/>
        </w:rPr>
        <w:t xml:space="preserve"> </w:t>
      </w:r>
    </w:p>
    <w:p w14:paraId="18A26B55" w14:textId="77777777" w:rsidR="00D1507C" w:rsidRDefault="00D1507C">
      <w:pPr>
        <w:autoSpaceDE w:val="0"/>
        <w:autoSpaceDN w:val="0"/>
        <w:adjustRightInd w:val="0"/>
        <w:spacing w:line="480" w:lineRule="auto"/>
        <w:jc w:val="left"/>
        <w:rPr>
          <w:rFonts w:ascii="宋体"/>
          <w:kern w:val="0"/>
          <w:sz w:val="24"/>
          <w:szCs w:val="20"/>
          <w:lang w:val="zh-CN"/>
        </w:rPr>
      </w:pPr>
    </w:p>
    <w:p w14:paraId="29FC62EA"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三、经营期间企业实现的利润，应以市财政局审批年度决算数为准。企业税前利润归还专项贷款，允许按规定比例提取</w:t>
      </w:r>
      <w:r>
        <w:rPr>
          <w:rFonts w:ascii="宋体"/>
          <w:kern w:val="0"/>
          <w:sz w:val="24"/>
          <w:szCs w:val="20"/>
          <w:lang w:val="zh-CN"/>
        </w:rPr>
        <w:t>“</w:t>
      </w:r>
      <w:r>
        <w:rPr>
          <w:rFonts w:ascii="宋体" w:hint="eastAsia"/>
          <w:kern w:val="0"/>
          <w:sz w:val="24"/>
          <w:szCs w:val="20"/>
          <w:lang w:val="zh-CN"/>
        </w:rPr>
        <w:t>两金</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两金</w:t>
      </w:r>
      <w:r>
        <w:rPr>
          <w:rFonts w:ascii="宋体"/>
          <w:kern w:val="0"/>
          <w:sz w:val="24"/>
          <w:szCs w:val="20"/>
          <w:lang w:val="zh-CN"/>
        </w:rPr>
        <w:t>”</w:t>
      </w:r>
      <w:r>
        <w:rPr>
          <w:rFonts w:ascii="宋体" w:hint="eastAsia"/>
          <w:kern w:val="0"/>
          <w:sz w:val="24"/>
          <w:szCs w:val="20"/>
          <w:lang w:val="zh-CN"/>
        </w:rPr>
        <w:t>来源，由企业用超额利润解决。企业税后利润在扣除经营者和合作者所得后，按财政核定的比例分配，即生产发展基金占</w:t>
      </w:r>
      <w:r>
        <w:rPr>
          <w:rFonts w:ascii="宋体" w:hint="eastAsia"/>
          <w:kern w:val="0"/>
          <w:sz w:val="24"/>
          <w:szCs w:val="20"/>
          <w:u w:val="single"/>
          <w:lang w:val="zh-CN"/>
        </w:rPr>
        <w:t xml:space="preserve">     </w:t>
      </w:r>
      <w:r>
        <w:rPr>
          <w:rFonts w:ascii="宋体" w:hint="eastAsia"/>
          <w:kern w:val="0"/>
          <w:sz w:val="24"/>
          <w:szCs w:val="20"/>
          <w:lang w:val="zh-CN"/>
        </w:rPr>
        <w:t>％，奖励基金占</w:t>
      </w:r>
      <w:r>
        <w:rPr>
          <w:rFonts w:ascii="宋体" w:hint="eastAsia"/>
          <w:kern w:val="0"/>
          <w:sz w:val="24"/>
          <w:szCs w:val="20"/>
          <w:u w:val="single"/>
          <w:lang w:val="zh-CN"/>
        </w:rPr>
        <w:t xml:space="preserve">     </w:t>
      </w:r>
      <w:r>
        <w:rPr>
          <w:rFonts w:ascii="宋体" w:hint="eastAsia"/>
          <w:kern w:val="0"/>
          <w:sz w:val="24"/>
          <w:szCs w:val="20"/>
          <w:lang w:val="zh-CN"/>
        </w:rPr>
        <w:t>％，福利资金占</w:t>
      </w:r>
      <w:r>
        <w:rPr>
          <w:rFonts w:ascii="宋体" w:hint="eastAsia"/>
          <w:kern w:val="0"/>
          <w:sz w:val="24"/>
          <w:szCs w:val="20"/>
          <w:u w:val="single"/>
          <w:lang w:val="zh-CN"/>
        </w:rPr>
        <w:t xml:space="preserve">     </w:t>
      </w:r>
      <w:r>
        <w:rPr>
          <w:rFonts w:ascii="宋体" w:hint="eastAsia"/>
          <w:kern w:val="0"/>
          <w:sz w:val="24"/>
          <w:szCs w:val="20"/>
          <w:lang w:val="zh-CN"/>
        </w:rPr>
        <w:t>％。改变分配比例，须征得市财政局同意。</w:t>
      </w:r>
      <w:r>
        <w:rPr>
          <w:rFonts w:ascii="宋体"/>
          <w:kern w:val="0"/>
          <w:sz w:val="24"/>
          <w:szCs w:val="20"/>
          <w:lang w:val="zh-CN"/>
        </w:rPr>
        <w:t xml:space="preserve"> </w:t>
      </w:r>
    </w:p>
    <w:p w14:paraId="526B65FA" w14:textId="77777777" w:rsidR="00D1507C" w:rsidRDefault="00D1507C">
      <w:pPr>
        <w:autoSpaceDE w:val="0"/>
        <w:autoSpaceDN w:val="0"/>
        <w:adjustRightInd w:val="0"/>
        <w:spacing w:line="480" w:lineRule="auto"/>
        <w:jc w:val="left"/>
        <w:rPr>
          <w:rFonts w:ascii="宋体"/>
          <w:kern w:val="0"/>
          <w:sz w:val="24"/>
          <w:szCs w:val="20"/>
          <w:lang w:val="zh-CN"/>
        </w:rPr>
      </w:pPr>
    </w:p>
    <w:p w14:paraId="7D33FFC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奖罚规定</w:t>
      </w:r>
      <w:r>
        <w:rPr>
          <w:rFonts w:ascii="宋体"/>
          <w:kern w:val="0"/>
          <w:sz w:val="24"/>
          <w:szCs w:val="20"/>
          <w:lang w:val="zh-CN"/>
        </w:rPr>
        <w:t xml:space="preserve"> </w:t>
      </w:r>
    </w:p>
    <w:p w14:paraId="4EE8A54D" w14:textId="77777777" w:rsidR="00D1507C" w:rsidRDefault="00D1507C">
      <w:pPr>
        <w:autoSpaceDE w:val="0"/>
        <w:autoSpaceDN w:val="0"/>
        <w:adjustRightInd w:val="0"/>
        <w:spacing w:line="480" w:lineRule="auto"/>
        <w:jc w:val="left"/>
        <w:rPr>
          <w:rFonts w:ascii="宋体"/>
          <w:kern w:val="0"/>
          <w:sz w:val="24"/>
          <w:szCs w:val="20"/>
          <w:lang w:val="zh-CN"/>
        </w:rPr>
      </w:pPr>
    </w:p>
    <w:p w14:paraId="4E1A4860"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１．乙方完成年度目标利润指标，可得到本人标准工资的</w:t>
      </w:r>
      <w:r>
        <w:rPr>
          <w:rFonts w:ascii="宋体" w:hint="eastAsia"/>
          <w:kern w:val="0"/>
          <w:sz w:val="24"/>
          <w:szCs w:val="20"/>
          <w:u w:val="single"/>
          <w:lang w:val="zh-CN"/>
        </w:rPr>
        <w:t xml:space="preserve">     </w:t>
      </w:r>
      <w:r>
        <w:rPr>
          <w:rFonts w:ascii="宋体" w:hint="eastAsia"/>
          <w:kern w:val="0"/>
          <w:sz w:val="24"/>
          <w:szCs w:val="20"/>
          <w:lang w:val="zh-CN"/>
        </w:rPr>
        <w:t>倍的报酬，月度暂按本人标准工资的１５０％预支，年终结算。其中，提取</w:t>
      </w:r>
      <w:r>
        <w:rPr>
          <w:rFonts w:ascii="宋体" w:hint="eastAsia"/>
          <w:kern w:val="0"/>
          <w:sz w:val="24"/>
          <w:szCs w:val="20"/>
          <w:u w:val="single"/>
          <w:lang w:val="zh-CN"/>
        </w:rPr>
        <w:t xml:space="preserve">     </w:t>
      </w:r>
      <w:r>
        <w:rPr>
          <w:rFonts w:ascii="宋体" w:hint="eastAsia"/>
          <w:kern w:val="0"/>
          <w:sz w:val="24"/>
          <w:szCs w:val="20"/>
          <w:lang w:val="zh-CN"/>
        </w:rPr>
        <w:t>％作为风险基金，存入企业不计利息，未征得甲方同意不得动用。本人标准工资部分可以进成本，超过标准工资部分在企业税后留利中列支。未完成年度目标利润指标，其差额部分，由企业留利中弥补。完不成基期利润指标，每下降１％，扣除乙方基本收入的１％；下降２０％以上，则要对乙方的经营资格重新审查。</w:t>
      </w:r>
      <w:r>
        <w:rPr>
          <w:rFonts w:ascii="宋体"/>
          <w:kern w:val="0"/>
          <w:sz w:val="24"/>
          <w:szCs w:val="20"/>
          <w:lang w:val="zh-CN"/>
        </w:rPr>
        <w:t xml:space="preserve"> </w:t>
      </w:r>
    </w:p>
    <w:p w14:paraId="615756B3" w14:textId="77777777" w:rsidR="00D1507C" w:rsidRDefault="00D1507C">
      <w:pPr>
        <w:autoSpaceDE w:val="0"/>
        <w:autoSpaceDN w:val="0"/>
        <w:adjustRightInd w:val="0"/>
        <w:spacing w:line="480" w:lineRule="auto"/>
        <w:jc w:val="left"/>
        <w:rPr>
          <w:rFonts w:ascii="宋体"/>
          <w:kern w:val="0"/>
          <w:sz w:val="24"/>
          <w:szCs w:val="20"/>
          <w:lang w:val="zh-CN"/>
        </w:rPr>
      </w:pPr>
    </w:p>
    <w:p w14:paraId="6EA60A55"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２．年度超标利润，可转入下年度计算，经营期满，实现利润超过标的利润的部分，每超出１％，奖励给乙方年标准工资的１０％。</w:t>
      </w:r>
    </w:p>
    <w:p w14:paraId="72E76200"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1A7956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资产增值收入，按下届经营者的中标利润计算的资产价格与本届经营者中标时计算的资产价格之比，资产增值在１５％以至３０％的部分，每超过１％，可提取本人年标准工资的１０％；资产增值在３０％以上的部分，每增１％，提取本人标准工资的５％。资产减值时，按增值奖励的比例扣除本人标准工资。</w:t>
      </w:r>
      <w:r>
        <w:rPr>
          <w:rFonts w:ascii="宋体"/>
          <w:kern w:val="0"/>
          <w:sz w:val="24"/>
          <w:szCs w:val="20"/>
          <w:lang w:val="zh-CN"/>
        </w:rPr>
        <w:t xml:space="preserve"> </w:t>
      </w:r>
    </w:p>
    <w:p w14:paraId="051B96EB" w14:textId="77777777" w:rsidR="00D1507C" w:rsidRDefault="00D1507C">
      <w:pPr>
        <w:autoSpaceDE w:val="0"/>
        <w:autoSpaceDN w:val="0"/>
        <w:adjustRightInd w:val="0"/>
        <w:spacing w:line="480" w:lineRule="auto"/>
        <w:jc w:val="left"/>
        <w:rPr>
          <w:rFonts w:ascii="宋体"/>
          <w:kern w:val="0"/>
          <w:sz w:val="24"/>
          <w:szCs w:val="20"/>
          <w:lang w:val="zh-CN"/>
        </w:rPr>
      </w:pPr>
    </w:p>
    <w:p w14:paraId="0E796A9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完成年目标的基础上，超额１０万元以内（含１０万元），按超额部分奖励乙方（包括合作者）１０％；超额１０万元以外的部分，按５％奖励。但职工奖励总额不得少于乙方（含合作者）得奖总额。其资金来源在归还贷款提取的奖励基金中列支。</w:t>
      </w:r>
      <w:r>
        <w:rPr>
          <w:rFonts w:ascii="宋体"/>
          <w:kern w:val="0"/>
          <w:sz w:val="24"/>
          <w:szCs w:val="20"/>
          <w:lang w:val="zh-CN"/>
        </w:rPr>
        <w:t xml:space="preserve"> </w:t>
      </w:r>
    </w:p>
    <w:p w14:paraId="62FA3B87" w14:textId="77777777" w:rsidR="00D1507C" w:rsidRDefault="00D1507C">
      <w:pPr>
        <w:autoSpaceDE w:val="0"/>
        <w:autoSpaceDN w:val="0"/>
        <w:adjustRightInd w:val="0"/>
        <w:spacing w:line="480" w:lineRule="auto"/>
        <w:jc w:val="left"/>
        <w:rPr>
          <w:rFonts w:ascii="宋体"/>
          <w:kern w:val="0"/>
          <w:sz w:val="24"/>
          <w:szCs w:val="20"/>
          <w:lang w:val="zh-CN"/>
        </w:rPr>
      </w:pPr>
    </w:p>
    <w:p w14:paraId="34CA97BD" w14:textId="77777777" w:rsidR="00D1507C" w:rsidRDefault="00D1507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５．乙方的合作者的收入与奖励，不得高于乙方个人的收入和奖罚，具体计算方法为：</w:t>
      </w:r>
      <w:r>
        <w:rPr>
          <w:rFonts w:ascii="宋体" w:hint="eastAsia"/>
          <w:kern w:val="0"/>
          <w:sz w:val="24"/>
          <w:szCs w:val="20"/>
          <w:u w:val="single"/>
          <w:lang w:val="zh-CN"/>
        </w:rPr>
        <w:t xml:space="preserve">               </w:t>
      </w:r>
    </w:p>
    <w:p w14:paraId="5B2C0480"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42B59058" w14:textId="77777777" w:rsidR="00D1507C" w:rsidRDefault="00D1507C">
      <w:pPr>
        <w:autoSpaceDE w:val="0"/>
        <w:autoSpaceDN w:val="0"/>
        <w:adjustRightInd w:val="0"/>
        <w:spacing w:line="480" w:lineRule="auto"/>
        <w:jc w:val="left"/>
        <w:rPr>
          <w:rFonts w:ascii="宋体"/>
          <w:kern w:val="0"/>
          <w:sz w:val="24"/>
          <w:szCs w:val="20"/>
          <w:lang w:val="zh-CN"/>
        </w:rPr>
      </w:pPr>
    </w:p>
    <w:p w14:paraId="4A6F64BF"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（资产增值新老设备放在一起评估，新老设备各自的增值比例，按各自净值所占比例计算。在结算经营责任奖罚时，不考虑原辅材料、燃料、电力紧缺、调价等因素。）</w:t>
      </w:r>
      <w:r>
        <w:rPr>
          <w:rFonts w:ascii="宋体"/>
          <w:kern w:val="0"/>
          <w:sz w:val="24"/>
          <w:szCs w:val="20"/>
          <w:lang w:val="zh-CN"/>
        </w:rPr>
        <w:t xml:space="preserve"> </w:t>
      </w:r>
    </w:p>
    <w:p w14:paraId="2E78D8FE" w14:textId="77777777" w:rsidR="00D1507C" w:rsidRDefault="00D1507C">
      <w:pPr>
        <w:autoSpaceDE w:val="0"/>
        <w:autoSpaceDN w:val="0"/>
        <w:adjustRightInd w:val="0"/>
        <w:spacing w:line="480" w:lineRule="auto"/>
        <w:jc w:val="left"/>
        <w:rPr>
          <w:rFonts w:ascii="宋体"/>
          <w:kern w:val="0"/>
          <w:sz w:val="24"/>
          <w:szCs w:val="20"/>
          <w:lang w:val="zh-CN"/>
        </w:rPr>
      </w:pPr>
    </w:p>
    <w:p w14:paraId="6D294770"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第六章　经济担保</w:t>
      </w:r>
    </w:p>
    <w:p w14:paraId="63A6723F" w14:textId="77777777" w:rsidR="00D1507C" w:rsidRDefault="00D1507C">
      <w:pPr>
        <w:autoSpaceDE w:val="0"/>
        <w:autoSpaceDN w:val="0"/>
        <w:adjustRightInd w:val="0"/>
        <w:spacing w:line="480" w:lineRule="auto"/>
        <w:jc w:val="left"/>
        <w:rPr>
          <w:rFonts w:ascii="宋体"/>
          <w:kern w:val="0"/>
          <w:sz w:val="24"/>
          <w:szCs w:val="20"/>
          <w:lang w:val="zh-CN"/>
        </w:rPr>
      </w:pPr>
    </w:p>
    <w:p w14:paraId="0379BDB9"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１．乙方必须以</w:t>
      </w:r>
      <w:r>
        <w:rPr>
          <w:rFonts w:ascii="宋体" w:hint="eastAsia"/>
          <w:kern w:val="0"/>
          <w:sz w:val="24"/>
          <w:szCs w:val="20"/>
          <w:u w:val="single"/>
          <w:lang w:val="zh-CN"/>
        </w:rPr>
        <w:t xml:space="preserve">          </w:t>
      </w:r>
      <w:r>
        <w:rPr>
          <w:rFonts w:ascii="宋体" w:hint="eastAsia"/>
          <w:kern w:val="0"/>
          <w:sz w:val="24"/>
          <w:szCs w:val="20"/>
          <w:lang w:val="zh-CN"/>
        </w:rPr>
        <w:t>元（现金或有价证券）作为抵押，保证人（合作者）须交相同数额的保证金。</w:t>
      </w:r>
      <w:r>
        <w:rPr>
          <w:rFonts w:ascii="宋体"/>
          <w:kern w:val="0"/>
          <w:sz w:val="24"/>
          <w:szCs w:val="20"/>
          <w:lang w:val="zh-CN"/>
        </w:rPr>
        <w:t xml:space="preserve"> </w:t>
      </w:r>
    </w:p>
    <w:p w14:paraId="707005B8" w14:textId="77777777" w:rsidR="00D1507C" w:rsidRDefault="00D1507C">
      <w:pPr>
        <w:autoSpaceDE w:val="0"/>
        <w:autoSpaceDN w:val="0"/>
        <w:adjustRightInd w:val="0"/>
        <w:spacing w:line="480" w:lineRule="auto"/>
        <w:jc w:val="left"/>
        <w:rPr>
          <w:rFonts w:ascii="宋体"/>
          <w:kern w:val="0"/>
          <w:sz w:val="24"/>
          <w:szCs w:val="20"/>
          <w:lang w:val="zh-CN"/>
        </w:rPr>
      </w:pPr>
    </w:p>
    <w:p w14:paraId="149867CC"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２．抵押金与保证金，须在签约时交</w:t>
      </w:r>
      <w:r>
        <w:rPr>
          <w:rFonts w:ascii="宋体" w:hint="eastAsia"/>
          <w:kern w:val="0"/>
          <w:sz w:val="24"/>
          <w:szCs w:val="20"/>
          <w:u w:val="single"/>
          <w:lang w:val="zh-CN"/>
        </w:rPr>
        <w:t xml:space="preserve">              </w:t>
      </w:r>
      <w:r>
        <w:rPr>
          <w:rFonts w:ascii="宋体" w:hint="eastAsia"/>
          <w:kern w:val="0"/>
          <w:sz w:val="24"/>
          <w:szCs w:val="20"/>
          <w:lang w:val="zh-CN"/>
        </w:rPr>
        <w:t>厂财务科验收、保管，未经甲方同意不得动用。</w:t>
      </w:r>
      <w:r>
        <w:rPr>
          <w:rFonts w:ascii="宋体"/>
          <w:kern w:val="0"/>
          <w:sz w:val="24"/>
          <w:szCs w:val="20"/>
          <w:lang w:val="zh-CN"/>
        </w:rPr>
        <w:t xml:space="preserve"> </w:t>
      </w:r>
    </w:p>
    <w:p w14:paraId="35D2ABA4" w14:textId="77777777" w:rsidR="00D1507C" w:rsidRDefault="00D1507C">
      <w:pPr>
        <w:autoSpaceDE w:val="0"/>
        <w:autoSpaceDN w:val="0"/>
        <w:adjustRightInd w:val="0"/>
        <w:spacing w:line="480" w:lineRule="auto"/>
        <w:jc w:val="left"/>
        <w:rPr>
          <w:rFonts w:ascii="宋体"/>
          <w:kern w:val="0"/>
          <w:sz w:val="24"/>
          <w:szCs w:val="20"/>
          <w:lang w:val="zh-CN"/>
        </w:rPr>
      </w:pPr>
    </w:p>
    <w:p w14:paraId="6E0F84B2"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３．以上抵押金、风险金和保证金，经营期满，合同规定的经济指标如期实现后，如数发还乙方和保证人。</w:t>
      </w:r>
      <w:r>
        <w:rPr>
          <w:rFonts w:ascii="宋体"/>
          <w:kern w:val="0"/>
          <w:sz w:val="24"/>
          <w:szCs w:val="20"/>
          <w:lang w:val="zh-CN"/>
        </w:rPr>
        <w:t xml:space="preserve"> </w:t>
      </w:r>
    </w:p>
    <w:p w14:paraId="6462A3DD" w14:textId="77777777" w:rsidR="00D1507C" w:rsidRDefault="00D1507C">
      <w:pPr>
        <w:autoSpaceDE w:val="0"/>
        <w:autoSpaceDN w:val="0"/>
        <w:adjustRightInd w:val="0"/>
        <w:spacing w:line="480" w:lineRule="auto"/>
        <w:jc w:val="left"/>
        <w:rPr>
          <w:rFonts w:ascii="宋体"/>
          <w:kern w:val="0"/>
          <w:sz w:val="24"/>
          <w:szCs w:val="20"/>
          <w:lang w:val="zh-CN"/>
        </w:rPr>
      </w:pPr>
    </w:p>
    <w:p w14:paraId="37353139"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第七章　合同的变更、终止和解除</w:t>
      </w:r>
    </w:p>
    <w:p w14:paraId="0EAE2CAE" w14:textId="77777777" w:rsidR="00D1507C" w:rsidRDefault="00D1507C">
      <w:pPr>
        <w:autoSpaceDE w:val="0"/>
        <w:autoSpaceDN w:val="0"/>
        <w:adjustRightInd w:val="0"/>
        <w:spacing w:line="480" w:lineRule="auto"/>
        <w:jc w:val="left"/>
        <w:rPr>
          <w:rFonts w:ascii="宋体"/>
          <w:kern w:val="0"/>
          <w:sz w:val="24"/>
          <w:szCs w:val="20"/>
          <w:lang w:val="zh-CN"/>
        </w:rPr>
      </w:pPr>
    </w:p>
    <w:p w14:paraId="4AF4C1F0"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１．双方不得随意变更、终止或解除合同，无正当理由甲方变更、终止或解除合同者，要按法律规定承担经济责任。</w:t>
      </w:r>
      <w:r>
        <w:rPr>
          <w:rFonts w:ascii="宋体"/>
          <w:kern w:val="0"/>
          <w:sz w:val="24"/>
          <w:szCs w:val="20"/>
          <w:lang w:val="zh-CN"/>
        </w:rPr>
        <w:t xml:space="preserve"> </w:t>
      </w:r>
    </w:p>
    <w:p w14:paraId="2AC0ECE7" w14:textId="77777777" w:rsidR="00D1507C" w:rsidRDefault="00D1507C">
      <w:pPr>
        <w:autoSpaceDE w:val="0"/>
        <w:autoSpaceDN w:val="0"/>
        <w:adjustRightInd w:val="0"/>
        <w:spacing w:line="480" w:lineRule="auto"/>
        <w:jc w:val="left"/>
        <w:rPr>
          <w:rFonts w:ascii="宋体"/>
          <w:kern w:val="0"/>
          <w:sz w:val="24"/>
          <w:szCs w:val="20"/>
          <w:lang w:val="zh-CN"/>
        </w:rPr>
      </w:pPr>
    </w:p>
    <w:p w14:paraId="464D3628"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２．出现下列情况之一，任何一方可按程序经仲裁部门裁定，变更、终止和解除合同：乙方违法乱纪，造成企业重大损失，损害了甲方的利益，甲方有权提出终止解除合同。</w:t>
      </w:r>
      <w:r>
        <w:rPr>
          <w:rFonts w:ascii="宋体"/>
          <w:kern w:val="0"/>
          <w:sz w:val="24"/>
          <w:szCs w:val="20"/>
          <w:lang w:val="zh-CN"/>
        </w:rPr>
        <w:t xml:space="preserve"> </w:t>
      </w:r>
    </w:p>
    <w:p w14:paraId="1B236703" w14:textId="77777777" w:rsidR="00D1507C" w:rsidRDefault="00D1507C">
      <w:pPr>
        <w:autoSpaceDE w:val="0"/>
        <w:autoSpaceDN w:val="0"/>
        <w:adjustRightInd w:val="0"/>
        <w:spacing w:line="480" w:lineRule="auto"/>
        <w:jc w:val="left"/>
        <w:rPr>
          <w:rFonts w:ascii="宋体"/>
          <w:kern w:val="0"/>
          <w:sz w:val="24"/>
          <w:szCs w:val="20"/>
          <w:lang w:val="zh-CN"/>
        </w:rPr>
      </w:pPr>
    </w:p>
    <w:p w14:paraId="3833A6B2"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乙方因经营管理不善，造成年度内实现利润达不到目标利润的８０％，甲方有权提出终止或解除合同。</w:t>
      </w:r>
      <w:r>
        <w:rPr>
          <w:rFonts w:ascii="宋体"/>
          <w:kern w:val="0"/>
          <w:sz w:val="24"/>
          <w:szCs w:val="20"/>
          <w:lang w:val="zh-CN"/>
        </w:rPr>
        <w:t xml:space="preserve"> </w:t>
      </w:r>
    </w:p>
    <w:p w14:paraId="308ED4E1" w14:textId="77777777" w:rsidR="00D1507C" w:rsidRDefault="00D1507C">
      <w:pPr>
        <w:autoSpaceDE w:val="0"/>
        <w:autoSpaceDN w:val="0"/>
        <w:adjustRightInd w:val="0"/>
        <w:spacing w:line="480" w:lineRule="auto"/>
        <w:jc w:val="left"/>
        <w:rPr>
          <w:rFonts w:ascii="宋体"/>
          <w:kern w:val="0"/>
          <w:sz w:val="24"/>
          <w:szCs w:val="20"/>
          <w:lang w:val="zh-CN"/>
        </w:rPr>
      </w:pPr>
    </w:p>
    <w:p w14:paraId="728989E3"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甲方超越合同规定，干扰乙方的自主权，使其无法履行合同条款，乙方有权提出终止或解除合同。</w:t>
      </w:r>
      <w:r>
        <w:rPr>
          <w:rFonts w:ascii="宋体"/>
          <w:kern w:val="0"/>
          <w:sz w:val="24"/>
          <w:szCs w:val="20"/>
          <w:lang w:val="zh-CN"/>
        </w:rPr>
        <w:t xml:space="preserve"> </w:t>
      </w:r>
    </w:p>
    <w:p w14:paraId="217BB49D" w14:textId="77777777" w:rsidR="00D1507C" w:rsidRDefault="00D1507C">
      <w:pPr>
        <w:autoSpaceDE w:val="0"/>
        <w:autoSpaceDN w:val="0"/>
        <w:adjustRightInd w:val="0"/>
        <w:spacing w:line="480" w:lineRule="auto"/>
        <w:jc w:val="left"/>
        <w:rPr>
          <w:rFonts w:ascii="宋体"/>
          <w:kern w:val="0"/>
          <w:sz w:val="24"/>
          <w:szCs w:val="20"/>
          <w:lang w:val="zh-CN"/>
        </w:rPr>
      </w:pPr>
    </w:p>
    <w:p w14:paraId="21CCBB49"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３．由于国家政策调整，或遇人力不可抗拒的自然灾害，确需变更或终止合同时，双方可协商修订和补充条款。</w:t>
      </w:r>
      <w:r>
        <w:rPr>
          <w:rFonts w:ascii="宋体"/>
          <w:kern w:val="0"/>
          <w:sz w:val="24"/>
          <w:szCs w:val="20"/>
          <w:lang w:val="zh-CN"/>
        </w:rPr>
        <w:t xml:space="preserve"> </w:t>
      </w:r>
    </w:p>
    <w:p w14:paraId="4639A79A" w14:textId="77777777" w:rsidR="00D1507C" w:rsidRDefault="00D1507C">
      <w:pPr>
        <w:autoSpaceDE w:val="0"/>
        <w:autoSpaceDN w:val="0"/>
        <w:adjustRightInd w:val="0"/>
        <w:spacing w:line="480" w:lineRule="auto"/>
        <w:jc w:val="left"/>
        <w:rPr>
          <w:rFonts w:ascii="宋体"/>
          <w:kern w:val="0"/>
          <w:sz w:val="24"/>
          <w:szCs w:val="20"/>
          <w:lang w:val="zh-CN"/>
        </w:rPr>
      </w:pPr>
    </w:p>
    <w:p w14:paraId="2CDF8EBF" w14:textId="77777777" w:rsidR="00D1507C" w:rsidRDefault="00D150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第八章　附则</w:t>
      </w:r>
    </w:p>
    <w:p w14:paraId="1773FA06" w14:textId="77777777" w:rsidR="00D1507C" w:rsidRDefault="00D1507C">
      <w:pPr>
        <w:autoSpaceDE w:val="0"/>
        <w:autoSpaceDN w:val="0"/>
        <w:adjustRightInd w:val="0"/>
        <w:spacing w:line="480" w:lineRule="auto"/>
        <w:jc w:val="left"/>
        <w:rPr>
          <w:rFonts w:ascii="宋体"/>
          <w:kern w:val="0"/>
          <w:sz w:val="24"/>
          <w:szCs w:val="20"/>
          <w:lang w:val="zh-CN"/>
        </w:rPr>
      </w:pPr>
    </w:p>
    <w:p w14:paraId="574B7A57"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１．乙方因特殊原因暂不能履行职责时，向甲方通报后可委托他人代理，但经营责任不因委托而转移。</w:t>
      </w:r>
      <w:r>
        <w:rPr>
          <w:rFonts w:ascii="宋体"/>
          <w:kern w:val="0"/>
          <w:sz w:val="24"/>
          <w:szCs w:val="20"/>
          <w:lang w:val="zh-CN"/>
        </w:rPr>
        <w:t xml:space="preserve"> </w:t>
      </w:r>
    </w:p>
    <w:p w14:paraId="05A1445C" w14:textId="77777777" w:rsidR="00D1507C" w:rsidRDefault="00D1507C">
      <w:pPr>
        <w:autoSpaceDE w:val="0"/>
        <w:autoSpaceDN w:val="0"/>
        <w:adjustRightInd w:val="0"/>
        <w:spacing w:line="480" w:lineRule="auto"/>
        <w:jc w:val="left"/>
        <w:rPr>
          <w:rFonts w:ascii="宋体"/>
          <w:kern w:val="0"/>
          <w:sz w:val="24"/>
          <w:szCs w:val="20"/>
          <w:lang w:val="zh-CN"/>
        </w:rPr>
      </w:pPr>
    </w:p>
    <w:p w14:paraId="16C82E5A"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２．资产经营企业的最高决策机构是由资产所有者代表、经营者代表和职工代表组成的企业理事会。</w:t>
      </w:r>
      <w:r>
        <w:rPr>
          <w:rFonts w:ascii="宋体"/>
          <w:kern w:val="0"/>
          <w:sz w:val="24"/>
          <w:szCs w:val="20"/>
          <w:lang w:val="zh-CN"/>
        </w:rPr>
        <w:t xml:space="preserve"> </w:t>
      </w:r>
    </w:p>
    <w:p w14:paraId="18A6FDA0" w14:textId="77777777" w:rsidR="00D1507C" w:rsidRDefault="00D1507C">
      <w:pPr>
        <w:autoSpaceDE w:val="0"/>
        <w:autoSpaceDN w:val="0"/>
        <w:adjustRightInd w:val="0"/>
        <w:spacing w:line="480" w:lineRule="auto"/>
        <w:jc w:val="left"/>
        <w:rPr>
          <w:rFonts w:ascii="宋体"/>
          <w:kern w:val="0"/>
          <w:sz w:val="24"/>
          <w:szCs w:val="20"/>
          <w:lang w:val="zh-CN"/>
        </w:rPr>
      </w:pPr>
    </w:p>
    <w:p w14:paraId="595CAF2D"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３．本合同及其附件自签订之日起生效，经营期满，自行终止。</w:t>
      </w:r>
      <w:r>
        <w:rPr>
          <w:rFonts w:ascii="宋体"/>
          <w:kern w:val="0"/>
          <w:sz w:val="24"/>
          <w:szCs w:val="20"/>
          <w:lang w:val="zh-CN"/>
        </w:rPr>
        <w:t xml:space="preserve"> </w:t>
      </w:r>
    </w:p>
    <w:p w14:paraId="53B93933" w14:textId="77777777" w:rsidR="00D1507C" w:rsidRDefault="00D1507C">
      <w:pPr>
        <w:autoSpaceDE w:val="0"/>
        <w:autoSpaceDN w:val="0"/>
        <w:adjustRightInd w:val="0"/>
        <w:spacing w:line="480" w:lineRule="auto"/>
        <w:jc w:val="left"/>
        <w:rPr>
          <w:rFonts w:ascii="宋体"/>
          <w:kern w:val="0"/>
          <w:sz w:val="24"/>
          <w:szCs w:val="20"/>
          <w:lang w:val="zh-CN"/>
        </w:rPr>
      </w:pPr>
    </w:p>
    <w:p w14:paraId="03D429EE"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４．本合同未尽事宜，由甲、乙双方协商解决，如有争执由政府或法院裁决。</w:t>
      </w:r>
      <w:r>
        <w:rPr>
          <w:rFonts w:ascii="宋体"/>
          <w:kern w:val="0"/>
          <w:sz w:val="24"/>
          <w:szCs w:val="20"/>
          <w:lang w:val="zh-CN"/>
        </w:rPr>
        <w:t xml:space="preserve"> </w:t>
      </w:r>
    </w:p>
    <w:p w14:paraId="7D593F1D" w14:textId="77777777" w:rsidR="00D1507C" w:rsidRDefault="00D1507C">
      <w:pPr>
        <w:autoSpaceDE w:val="0"/>
        <w:autoSpaceDN w:val="0"/>
        <w:adjustRightInd w:val="0"/>
        <w:spacing w:line="480" w:lineRule="auto"/>
        <w:jc w:val="left"/>
        <w:rPr>
          <w:rFonts w:ascii="宋体"/>
          <w:kern w:val="0"/>
          <w:sz w:val="24"/>
          <w:szCs w:val="20"/>
          <w:lang w:val="zh-CN"/>
        </w:rPr>
      </w:pPr>
    </w:p>
    <w:p w14:paraId="63D72974"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５．本合同经公证处公证。合同正本甲、乙双方和公证处各一份，合同副本若干份，送有关部门备查。</w:t>
      </w:r>
      <w:r>
        <w:rPr>
          <w:rFonts w:ascii="宋体"/>
          <w:kern w:val="0"/>
          <w:sz w:val="24"/>
          <w:szCs w:val="20"/>
          <w:lang w:val="zh-CN"/>
        </w:rPr>
        <w:t xml:space="preserve"> </w:t>
      </w:r>
    </w:p>
    <w:p w14:paraId="505E32F6" w14:textId="77777777" w:rsidR="00D1507C" w:rsidRDefault="00D1507C">
      <w:pPr>
        <w:autoSpaceDE w:val="0"/>
        <w:autoSpaceDN w:val="0"/>
        <w:adjustRightInd w:val="0"/>
        <w:spacing w:line="480" w:lineRule="auto"/>
        <w:jc w:val="left"/>
        <w:rPr>
          <w:rFonts w:ascii="宋体"/>
          <w:kern w:val="0"/>
          <w:sz w:val="24"/>
          <w:szCs w:val="20"/>
          <w:lang w:val="zh-CN"/>
        </w:rPr>
      </w:pPr>
    </w:p>
    <w:p w14:paraId="48D5EFD1"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525E06B5"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7C34292A"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公证处（盖章）</w:t>
      </w:r>
      <w:r>
        <w:rPr>
          <w:rFonts w:ascii="宋体"/>
          <w:kern w:val="0"/>
          <w:sz w:val="24"/>
          <w:szCs w:val="20"/>
          <w:lang w:val="zh-CN"/>
        </w:rPr>
        <w:t xml:space="preserve"> </w:t>
      </w:r>
    </w:p>
    <w:p w14:paraId="781C212C" w14:textId="77777777" w:rsidR="00D1507C" w:rsidRDefault="00D1507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公证员：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6A318AFF" w14:textId="77777777" w:rsidR="00D1507C" w:rsidRDefault="00D1507C">
      <w:pPr>
        <w:autoSpaceDE w:val="0"/>
        <w:autoSpaceDN w:val="0"/>
        <w:adjustRightInd w:val="0"/>
        <w:spacing w:line="480" w:lineRule="auto"/>
        <w:ind w:firstLine="480"/>
        <w:jc w:val="left"/>
        <w:rPr>
          <w:rFonts w:ascii="宋体" w:hint="eastAsia"/>
          <w:kern w:val="0"/>
          <w:sz w:val="24"/>
          <w:szCs w:val="20"/>
          <w:lang w:val="zh-CN"/>
        </w:rPr>
      </w:pPr>
    </w:p>
    <w:p w14:paraId="09AE35C7" w14:textId="77777777" w:rsidR="00D1507C" w:rsidRDefault="00D150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14:paraId="7B51BE4C" w14:textId="77777777" w:rsidR="00D1507C" w:rsidRDefault="00D1507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14:paraId="09FE73DB" w14:textId="77777777" w:rsidR="00D1507C" w:rsidRDefault="00D1507C">
      <w:pPr>
        <w:autoSpaceDE w:val="0"/>
        <w:autoSpaceDN w:val="0"/>
        <w:adjustRightInd w:val="0"/>
        <w:spacing w:line="480" w:lineRule="auto"/>
        <w:jc w:val="left"/>
        <w:rPr>
          <w:rFonts w:ascii="宋体" w:hint="eastAsia"/>
          <w:kern w:val="0"/>
          <w:sz w:val="24"/>
          <w:szCs w:val="20"/>
          <w:lang w:val="zh-CN"/>
        </w:rPr>
      </w:pPr>
    </w:p>
    <w:p w14:paraId="01AF50FC" w14:textId="77777777" w:rsidR="00D1507C" w:rsidRDefault="00D1507C">
      <w:pPr>
        <w:autoSpaceDE w:val="0"/>
        <w:autoSpaceDN w:val="0"/>
        <w:adjustRightInd w:val="0"/>
        <w:spacing w:line="480" w:lineRule="auto"/>
        <w:jc w:val="left"/>
        <w:rPr>
          <w:rFonts w:ascii="宋体" w:hint="eastAsia"/>
          <w:kern w:val="0"/>
          <w:sz w:val="24"/>
          <w:szCs w:val="20"/>
          <w:lang w:val="zh-CN"/>
        </w:rPr>
      </w:pPr>
    </w:p>
    <w:p w14:paraId="3DC27E68" w14:textId="77777777" w:rsidR="00D1507C" w:rsidRDefault="00D1507C">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日订立</w:t>
      </w:r>
    </w:p>
    <w:sectPr w:rsidR="00D1507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3255" w14:textId="77777777" w:rsidR="00D1507C" w:rsidRDefault="00D1507C" w:rsidP="00A0636A">
      <w:r>
        <w:separator/>
      </w:r>
    </w:p>
  </w:endnote>
  <w:endnote w:type="continuationSeparator" w:id="0">
    <w:p w14:paraId="316B3E45" w14:textId="77777777" w:rsidR="00D1507C" w:rsidRDefault="00D1507C" w:rsidP="00A06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607CA" w14:textId="77777777" w:rsidR="00D1507C" w:rsidRDefault="00D1507C" w:rsidP="00A0636A">
      <w:r>
        <w:separator/>
      </w:r>
    </w:p>
  </w:footnote>
  <w:footnote w:type="continuationSeparator" w:id="0">
    <w:p w14:paraId="4A4D385B" w14:textId="77777777" w:rsidR="00D1507C" w:rsidRDefault="00D1507C" w:rsidP="00A063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05438133">
    <w:abstractNumId w:val="7"/>
  </w:num>
  <w:num w:numId="2" w16cid:durableId="1185823816">
    <w:abstractNumId w:val="4"/>
  </w:num>
  <w:num w:numId="3" w16cid:durableId="1512066786">
    <w:abstractNumId w:val="14"/>
  </w:num>
  <w:num w:numId="4" w16cid:durableId="2050643024">
    <w:abstractNumId w:val="2"/>
  </w:num>
  <w:num w:numId="5" w16cid:durableId="1195193105">
    <w:abstractNumId w:val="3"/>
  </w:num>
  <w:num w:numId="6" w16cid:durableId="1281642000">
    <w:abstractNumId w:val="5"/>
  </w:num>
  <w:num w:numId="7" w16cid:durableId="2117796608">
    <w:abstractNumId w:val="0"/>
  </w:num>
  <w:num w:numId="8" w16cid:durableId="955217754">
    <w:abstractNumId w:val="17"/>
  </w:num>
  <w:num w:numId="9" w16cid:durableId="2091654770">
    <w:abstractNumId w:val="13"/>
  </w:num>
  <w:num w:numId="10" w16cid:durableId="814221655">
    <w:abstractNumId w:val="15"/>
  </w:num>
  <w:num w:numId="11" w16cid:durableId="105589339">
    <w:abstractNumId w:val="16"/>
  </w:num>
  <w:num w:numId="12" w16cid:durableId="303583631">
    <w:abstractNumId w:val="8"/>
  </w:num>
  <w:num w:numId="13" w16cid:durableId="308482257">
    <w:abstractNumId w:val="12"/>
  </w:num>
  <w:num w:numId="14" w16cid:durableId="1714184656">
    <w:abstractNumId w:val="10"/>
  </w:num>
  <w:num w:numId="15" w16cid:durableId="569970841">
    <w:abstractNumId w:val="6"/>
  </w:num>
  <w:num w:numId="16" w16cid:durableId="62602772">
    <w:abstractNumId w:val="1"/>
  </w:num>
  <w:num w:numId="17" w16cid:durableId="1142187114">
    <w:abstractNumId w:val="11"/>
  </w:num>
  <w:num w:numId="18" w16cid:durableId="1099325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573B"/>
    <w:rsid w:val="0069573B"/>
    <w:rsid w:val="00A0636A"/>
    <w:rsid w:val="00D15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14035090"/>
  <w15:chartTrackingRefBased/>
  <w15:docId w15:val="{6A19BAA3-BB5D-4B8F-9F1D-C242D059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0636A"/>
    <w:pPr>
      <w:tabs>
        <w:tab w:val="center" w:pos="4153"/>
        <w:tab w:val="right" w:pos="8306"/>
      </w:tabs>
      <w:snapToGrid w:val="0"/>
      <w:jc w:val="center"/>
    </w:pPr>
    <w:rPr>
      <w:sz w:val="18"/>
      <w:szCs w:val="18"/>
    </w:rPr>
  </w:style>
  <w:style w:type="character" w:customStyle="1" w:styleId="a6">
    <w:name w:val="页眉 字符"/>
    <w:basedOn w:val="a0"/>
    <w:link w:val="a5"/>
    <w:uiPriority w:val="99"/>
    <w:rsid w:val="00A0636A"/>
    <w:rPr>
      <w:kern w:val="2"/>
      <w:sz w:val="18"/>
      <w:szCs w:val="18"/>
    </w:rPr>
  </w:style>
  <w:style w:type="paragraph" w:styleId="a7">
    <w:name w:val="footer"/>
    <w:basedOn w:val="a"/>
    <w:link w:val="a8"/>
    <w:uiPriority w:val="99"/>
    <w:unhideWhenUsed/>
    <w:rsid w:val="00A0636A"/>
    <w:pPr>
      <w:tabs>
        <w:tab w:val="center" w:pos="4153"/>
        <w:tab w:val="right" w:pos="8306"/>
      </w:tabs>
      <w:snapToGrid w:val="0"/>
      <w:jc w:val="left"/>
    </w:pPr>
    <w:rPr>
      <w:sz w:val="18"/>
      <w:szCs w:val="18"/>
    </w:rPr>
  </w:style>
  <w:style w:type="character" w:customStyle="1" w:styleId="a8">
    <w:name w:val="页脚 字符"/>
    <w:basedOn w:val="a0"/>
    <w:link w:val="a7"/>
    <w:uiPriority w:val="99"/>
    <w:rsid w:val="00A0636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550</Words>
  <Characters>3139</Characters>
  <Application>Microsoft Office Word</Application>
  <DocSecurity>4</DocSecurity>
  <Lines>26</Lines>
  <Paragraphs>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