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7249" w:rsidRDefault="00DF5175" w:rsidP="00DF5175">
      <w:pPr>
        <w:ind w:firstLineChars="900" w:firstLine="2880"/>
      </w:pPr>
      <w:r w:rsidRPr="00DF5175">
        <w:rPr>
          <w:rFonts w:ascii="黑体" w:eastAsia="黑体" w:hint="eastAsia"/>
          <w:sz w:val="32"/>
          <w:szCs w:val="32"/>
        </w:rPr>
        <w:t>销售</w:t>
      </w:r>
      <w:hyperlink r:id="rId6" w:history="1">
        <w:r w:rsidRPr="00DF5175">
          <w:rPr>
            <w:rStyle w:val="a3"/>
            <w:rFonts w:ascii="黑体" w:eastAsia="黑体" w:hint="eastAsia"/>
            <w:color w:val="000000"/>
            <w:sz w:val="32"/>
            <w:szCs w:val="32"/>
          </w:rPr>
          <w:t>合同</w:t>
        </w:r>
      </w:hyperlink>
      <w:r w:rsidR="007A4953">
        <w:br/>
      </w:r>
      <w:r w:rsidR="007A4953">
        <w:t xml:space="preserve">　　甲方：</w:t>
      </w:r>
      <w:r>
        <w:rPr>
          <w:rFonts w:hint="eastAsia"/>
        </w:rPr>
        <w:t xml:space="preserve">                    </w:t>
      </w:r>
      <w:r w:rsidR="007A4953">
        <w:t>（以下简称甲方）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乙方：</w:t>
      </w:r>
      <w:r w:rsidR="007A4953">
        <w:t>____________________</w:t>
      </w:r>
      <w:r w:rsidR="007A4953">
        <w:t>（以下简称乙方）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为保证甲方卖场的正常运营，促进乙方所经营系列酒水的销售，甲方确定乙方为甲方下列产品的供货商，经双方协商就供求关系达成以下协议：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一、甲方确定乙方为甲方所需下列产品的供货商：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酒类：</w:t>
      </w:r>
      <w:r w:rsidR="007A4953">
        <w:t>_________________</w:t>
      </w:r>
      <w:r w:rsidR="007A4953">
        <w:t>系列</w:t>
      </w:r>
      <w:r w:rsidR="007A4953">
        <w:t>_________________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二、乙方为促进以上产品在甲方卖场的销售，乙方向甲方一次性赞助人民币</w:t>
      </w:r>
      <w:r w:rsidR="007A4953">
        <w:t>_____</w:t>
      </w:r>
      <w:r w:rsidR="007A4953">
        <w:t>元作为乙方系列产品的广告宣传费，乙方提供若干台展示柜给甲方无偿使用，甲方负责展示柜的日常管理，包括清洁，正确使用，保养及维修。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三、甲方有权要求乙方对所供</w:t>
      </w:r>
      <w:r w:rsidR="007A4953">
        <w:t>_________________</w:t>
      </w:r>
      <w:r w:rsidR="007A4953">
        <w:t>酒系列作及时报价。乙方所供其他产品价格如有调整，应及时通知甲方，价格统一，结算按标准市价。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四、甲方有权要求乙方按甲方经营所需增加供货品种。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五、乙方有义务向甲方提供所供产品的合法</w:t>
      </w:r>
      <w:r w:rsidR="007A4953">
        <w:t>“</w:t>
      </w:r>
      <w:r w:rsidR="007A4953">
        <w:t>三证</w:t>
      </w:r>
      <w:r w:rsidR="007A4953">
        <w:t>”</w:t>
      </w:r>
      <w:r w:rsidR="007A4953">
        <w:t>。乙方负责的酒水出现质量问题，造成的全部后果由乙方承担。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</w:t>
      </w:r>
      <w:r w:rsidR="007A4953">
        <w:t>1.</w:t>
      </w:r>
      <w:r w:rsidR="007A4953">
        <w:t>乙方所提供的产品，必须是符合国家相关规定的合格产品；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</w:t>
      </w:r>
      <w:r w:rsidR="007A4953">
        <w:t>2.</w:t>
      </w:r>
      <w:r w:rsidR="007A4953">
        <w:t>乙方所供产品的质量保证，售后服务必须按国家相关规定执行；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</w:t>
      </w:r>
      <w:r w:rsidR="007A4953">
        <w:t>3.</w:t>
      </w:r>
      <w:r w:rsidR="007A4953">
        <w:t>如发现酒水质量不合格或出现其他质量问题，乙方须向甲方作出市场价</w:t>
      </w:r>
      <w:r w:rsidR="007A4953">
        <w:t>x</w:t>
      </w:r>
      <w:r w:rsidR="007A4953">
        <w:t>倍的补偿；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</w:t>
      </w:r>
      <w:r w:rsidR="007A4953">
        <w:t>4.</w:t>
      </w:r>
      <w:r w:rsidR="007A4953">
        <w:t>如发现假酒现象，乙方须向甲方作出</w:t>
      </w:r>
      <w:r w:rsidR="007A4953">
        <w:t>“</w:t>
      </w:r>
      <w:r w:rsidR="007A4953">
        <w:t>假一赔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10"/>
          <w:attr w:name="UnitName" w:val="”"/>
        </w:smartTagPr>
        <w:r w:rsidR="007A4953">
          <w:t>十</w:t>
        </w:r>
        <w:r w:rsidR="007A4953">
          <w:t>”</w:t>
        </w:r>
      </w:smartTag>
      <w:r w:rsidR="007A4953">
        <w:t>的补偿；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乙方所供系列品种价格见《附表》。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六、乙方在接到甲方要货通知（书面或口头）之时起二十四小时内必须将货品送到甲方仓库，如遇市场短缺等特殊情况除外。送货费用由乙方自理。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九、乙方送货必须严格遵守甲方有关送货规定。货收妥，由甲方开具相关验收单交乙方作为结算凭证。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十、结算方式：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</w:t>
      </w:r>
      <w:r w:rsidR="007A4953">
        <w:t>1.</w:t>
      </w:r>
      <w:r w:rsidR="007A4953">
        <w:t>货到甲方现场经双方验收完毕，由甲方支付乙方本批次货款的</w:t>
      </w:r>
      <w:r w:rsidR="007A4953">
        <w:t>60%</w:t>
      </w:r>
      <w:r w:rsidR="007A4953">
        <w:t>，余款</w:t>
      </w:r>
      <w:r w:rsidR="007A4953">
        <w:t>40%</w:t>
      </w:r>
      <w:r w:rsidR="007A4953">
        <w:t>待二次</w:t>
      </w:r>
      <w:r w:rsidR="007A4953">
        <w:lastRenderedPageBreak/>
        <w:t>进货时付清，依此类推。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十一、因甲方经营原因（如停业、拖欠货款，阻止乙方销售等），造成本协议不能正常执行时，合同顺延。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十二、协议有效期：自</w:t>
      </w:r>
      <w:r w:rsidR="007A4953">
        <w:t>x</w:t>
      </w:r>
      <w:r w:rsidR="007A4953">
        <w:t>年</w:t>
      </w:r>
      <w:r w:rsidR="007A4953">
        <w:t>x</w:t>
      </w:r>
      <w:r w:rsidR="007A4953">
        <w:t>月</w:t>
      </w:r>
      <w:r w:rsidR="007A4953">
        <w:t>x</w:t>
      </w:r>
      <w:r w:rsidR="007A4953">
        <w:t>日起，至</w:t>
      </w:r>
      <w:r w:rsidR="007A4953">
        <w:t>x</w:t>
      </w:r>
      <w:r w:rsidR="007A4953">
        <w:t>年</w:t>
      </w:r>
      <w:r w:rsidR="007A4953">
        <w:t>x</w:t>
      </w:r>
      <w:r w:rsidR="007A4953">
        <w:t>月</w:t>
      </w:r>
      <w:r w:rsidR="007A4953">
        <w:t>x</w:t>
      </w:r>
      <w:r w:rsidR="007A4953">
        <w:t>日止。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十三、协议有效期内，未尽事宜，另商议，按补充协议方案签定。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十四、协议有效期内，如甲乙双方产生纠纷，进行协商解决，如协商未果，移交合同签订地司法部门解决。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十五、本合一式两份，双方各执一份。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甲方：　　　　　　　</w:t>
      </w:r>
      <w:r w:rsidR="00154587">
        <w:rPr>
          <w:rFonts w:hint="eastAsia"/>
        </w:rPr>
        <w:t xml:space="preserve">                     </w:t>
      </w:r>
      <w:r w:rsidR="007A4953">
        <w:t xml:space="preserve">　</w:t>
      </w:r>
      <w:r w:rsidR="00154587">
        <w:rPr>
          <w:rFonts w:hint="eastAsia"/>
        </w:rPr>
        <w:t xml:space="preserve">  </w:t>
      </w:r>
      <w:r w:rsidR="007A4953">
        <w:t>乙方：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签字盖章：　　　　　　</w:t>
      </w:r>
      <w:r w:rsidR="00154587">
        <w:rPr>
          <w:rFonts w:hint="eastAsia"/>
        </w:rPr>
        <w:t xml:space="preserve">                       </w:t>
      </w:r>
      <w:r w:rsidR="007A4953">
        <w:t>签字盖章：</w:t>
      </w:r>
      <w:r w:rsidR="007A4953">
        <w:br/>
      </w:r>
      <w:r w:rsidR="007A4953">
        <w:t xml:space="preserve">　　</w:t>
      </w:r>
      <w:r w:rsidR="007A4953">
        <w:br/>
      </w:r>
      <w:r w:rsidR="007A4953">
        <w:t xml:space="preserve">　　日期：　　　　　　　</w:t>
      </w:r>
      <w:r w:rsidR="00154587">
        <w:rPr>
          <w:rFonts w:hint="eastAsia"/>
        </w:rPr>
        <w:t xml:space="preserve">                         </w:t>
      </w:r>
      <w:r w:rsidR="007A4953">
        <w:t>日期：</w:t>
      </w:r>
    </w:p>
    <w:sectPr w:rsidR="005B7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3A4" w:rsidRDefault="002F53A4" w:rsidP="005F0CE8">
      <w:r>
        <w:separator/>
      </w:r>
    </w:p>
  </w:endnote>
  <w:endnote w:type="continuationSeparator" w:id="0">
    <w:p w:rsidR="002F53A4" w:rsidRDefault="002F53A4" w:rsidP="005F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3A4" w:rsidRDefault="002F53A4" w:rsidP="005F0CE8">
      <w:r>
        <w:separator/>
      </w:r>
    </w:p>
  </w:footnote>
  <w:footnote w:type="continuationSeparator" w:id="0">
    <w:p w:rsidR="002F53A4" w:rsidRDefault="002F53A4" w:rsidP="005F0C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953"/>
    <w:rsid w:val="00040185"/>
    <w:rsid w:val="00061724"/>
    <w:rsid w:val="000F5072"/>
    <w:rsid w:val="00154587"/>
    <w:rsid w:val="001845B9"/>
    <w:rsid w:val="001B4BCE"/>
    <w:rsid w:val="00237B67"/>
    <w:rsid w:val="002D0B86"/>
    <w:rsid w:val="002E3929"/>
    <w:rsid w:val="002F53A4"/>
    <w:rsid w:val="00333A9C"/>
    <w:rsid w:val="003B4BA3"/>
    <w:rsid w:val="00432407"/>
    <w:rsid w:val="004D24A2"/>
    <w:rsid w:val="00521B77"/>
    <w:rsid w:val="005B7249"/>
    <w:rsid w:val="005F0CE8"/>
    <w:rsid w:val="00606452"/>
    <w:rsid w:val="006241CB"/>
    <w:rsid w:val="006440C4"/>
    <w:rsid w:val="00683EF1"/>
    <w:rsid w:val="00753E2A"/>
    <w:rsid w:val="00770226"/>
    <w:rsid w:val="007A4953"/>
    <w:rsid w:val="0080750E"/>
    <w:rsid w:val="0081032F"/>
    <w:rsid w:val="00816EA0"/>
    <w:rsid w:val="00911EA0"/>
    <w:rsid w:val="00997894"/>
    <w:rsid w:val="009D7EE4"/>
    <w:rsid w:val="009F2601"/>
    <w:rsid w:val="009F4AFF"/>
    <w:rsid w:val="00A644ED"/>
    <w:rsid w:val="00AB49BD"/>
    <w:rsid w:val="00CD7070"/>
    <w:rsid w:val="00D62F9D"/>
    <w:rsid w:val="00DA5AEA"/>
    <w:rsid w:val="00DF5175"/>
    <w:rsid w:val="00EF24C6"/>
    <w:rsid w:val="00F54903"/>
    <w:rsid w:val="00F773B1"/>
    <w:rsid w:val="00FB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0CDE00-1771-4FF8-BCC9-CE85113B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DF5175"/>
    <w:rPr>
      <w:color w:val="0000FF"/>
      <w:u w:val="single"/>
    </w:rPr>
  </w:style>
  <w:style w:type="paragraph" w:styleId="a4">
    <w:name w:val="header"/>
    <w:basedOn w:val="a"/>
    <w:link w:val="a5"/>
    <w:rsid w:val="005F0C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F0CE8"/>
    <w:rPr>
      <w:kern w:val="2"/>
      <w:sz w:val="18"/>
      <w:szCs w:val="18"/>
    </w:rPr>
  </w:style>
  <w:style w:type="paragraph" w:styleId="a6">
    <w:name w:val="footer"/>
    <w:basedOn w:val="a"/>
    <w:link w:val="a7"/>
    <w:rsid w:val="005F0C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F0CE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rnews.goodjob.cn/hetongfanben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1056</Characters>
  <Application>Microsoft Office Word</Application>
  <DocSecurity>4</DocSecurity>
  <Lines>8</Lines>
  <Paragraphs>2</Paragraphs>
  <ScaleCrop>false</ScaleCrop>
  <Company>微软中国</Company>
  <LinksUpToDate>false</LinksUpToDate>
  <CharactersWithSpaces>1239</CharactersWithSpaces>
  <SharedDoc>false</SharedDoc>
  <HLinks>
    <vt:vector size="6" baseType="variant">
      <vt:variant>
        <vt:i4>6291489</vt:i4>
      </vt:variant>
      <vt:variant>
        <vt:i4>0</vt:i4>
      </vt:variant>
      <vt:variant>
        <vt:i4>0</vt:i4>
      </vt:variant>
      <vt:variant>
        <vt:i4>5</vt:i4>
      </vt:variant>
      <vt:variant>
        <vt:lpwstr>http://hrnews.goodjob.cn/hetongfanben/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