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0692F" w14:textId="77777777" w:rsidR="0039402E" w:rsidRDefault="0039402E" w:rsidP="00BC25C0">
      <w:pPr>
        <w:pStyle w:val="Title"/>
        <w:jc w:val="center"/>
      </w:pPr>
    </w:p>
    <w:p w14:paraId="3746B3DE" w14:textId="61F56958" w:rsidR="00BC25C0" w:rsidRDefault="00BC25C0" w:rsidP="00BC25C0">
      <w:pPr>
        <w:pStyle w:val="Title"/>
        <w:jc w:val="center"/>
      </w:pPr>
      <w:r>
        <w:t xml:space="preserve">Segmentation of Restaurants </w:t>
      </w:r>
      <w:r w:rsidR="00D6116C">
        <w:t>by</w:t>
      </w:r>
      <w:r>
        <w:t xml:space="preserve"> </w:t>
      </w:r>
      <w:r>
        <w:br/>
        <w:t xml:space="preserve">Median Household Income </w:t>
      </w:r>
      <w:r>
        <w:br/>
        <w:t>in Metro Vancouver</w:t>
      </w:r>
    </w:p>
    <w:p w14:paraId="5F644F40" w14:textId="77777777" w:rsidR="0039402E" w:rsidRDefault="0039402E" w:rsidP="0039402E">
      <w:pPr>
        <w:pStyle w:val="Subtitle"/>
        <w:jc w:val="center"/>
      </w:pPr>
    </w:p>
    <w:p w14:paraId="6CC20845" w14:textId="3EA51D5D" w:rsidR="0039402E" w:rsidRPr="0039402E" w:rsidRDefault="0039402E" w:rsidP="0039402E">
      <w:pPr>
        <w:pStyle w:val="Subtitle"/>
        <w:jc w:val="center"/>
      </w:pPr>
      <w:r>
        <w:t>Coursera Capstone Final Report</w:t>
      </w:r>
    </w:p>
    <w:p w14:paraId="55CF7EC2" w14:textId="143EBFF5" w:rsidR="0039402E" w:rsidRDefault="0039402E" w:rsidP="0039402E"/>
    <w:p w14:paraId="4656C78F" w14:textId="26413B9E" w:rsidR="0039402E" w:rsidRDefault="0039402E" w:rsidP="0039402E"/>
    <w:p w14:paraId="2F98EF6C" w14:textId="1925BF9A" w:rsidR="0039402E" w:rsidRDefault="0039402E" w:rsidP="0039402E"/>
    <w:p w14:paraId="583447B8" w14:textId="39080BE2" w:rsidR="0039402E" w:rsidRDefault="0039402E" w:rsidP="0039402E"/>
    <w:p w14:paraId="04BCB572" w14:textId="56898FCF" w:rsidR="002051D9" w:rsidRDefault="002051D9" w:rsidP="0039402E"/>
    <w:p w14:paraId="765ED748" w14:textId="2F75D241" w:rsidR="002051D9" w:rsidRDefault="002051D9" w:rsidP="0039402E"/>
    <w:p w14:paraId="560FCD12" w14:textId="77777777" w:rsidR="002051D9" w:rsidRDefault="002051D9" w:rsidP="0039402E"/>
    <w:p w14:paraId="53BA0416" w14:textId="45E78C3E" w:rsidR="0039402E" w:rsidRDefault="0039402E" w:rsidP="0039402E">
      <w:pPr>
        <w:jc w:val="center"/>
      </w:pPr>
      <w:r>
        <w:t>Zhongjie Shen</w:t>
      </w:r>
    </w:p>
    <w:p w14:paraId="5EFC0754" w14:textId="68B03056" w:rsidR="0039402E" w:rsidRDefault="0039402E" w:rsidP="0039402E">
      <w:pPr>
        <w:jc w:val="center"/>
      </w:pPr>
      <w:r>
        <w:t>November 30, 2020</w:t>
      </w:r>
    </w:p>
    <w:p w14:paraId="4A3B52EB" w14:textId="60E8EEFD" w:rsidR="0039402E" w:rsidRDefault="0039402E">
      <w:r>
        <w:br w:type="page"/>
      </w:r>
    </w:p>
    <w:p w14:paraId="63255625" w14:textId="59789CB0" w:rsidR="0039402E" w:rsidRDefault="002B2B91" w:rsidP="002B2B91">
      <w:pPr>
        <w:pStyle w:val="Heading1"/>
      </w:pPr>
      <w:bookmarkStart w:id="0" w:name="_Toc57663666"/>
      <w:r>
        <w:lastRenderedPageBreak/>
        <w:t>Preface</w:t>
      </w:r>
      <w:bookmarkEnd w:id="0"/>
    </w:p>
    <w:p w14:paraId="031FEA5A" w14:textId="511206CA" w:rsidR="002B2B91" w:rsidRDefault="002B2B91" w:rsidP="002B2B91">
      <w:r>
        <w:t>This report is the final milestone of Coursera’s IBM Data Science Certificate and will be a great reflection of my study in the past few months.</w:t>
      </w:r>
    </w:p>
    <w:p w14:paraId="3B9B553D" w14:textId="16AA989E" w:rsidR="001D49C6" w:rsidRDefault="001D49C6" w:rsidP="002B2B91"/>
    <w:p w14:paraId="080D2A2A" w14:textId="2BFAD75D" w:rsidR="00CD7597" w:rsidRDefault="00CD7597" w:rsidP="00CD7597">
      <w:r>
        <w:t xml:space="preserve">First </w:t>
      </w:r>
      <w:proofErr w:type="spellStart"/>
      <w:r>
        <w:t>of</w:t>
      </w:r>
      <w:proofErr w:type="spellEnd"/>
      <w:r>
        <w:t xml:space="preserve"> everything</w:t>
      </w:r>
      <w:r>
        <w:t>, I give my special thanks to Krystal who encourages and supports me unconditionally along the entire path.</w:t>
      </w:r>
    </w:p>
    <w:p w14:paraId="254EA49F" w14:textId="77777777" w:rsidR="00CD7597" w:rsidRDefault="00CD7597" w:rsidP="002B2B91"/>
    <w:p w14:paraId="5D3DD586" w14:textId="51EC7CCB" w:rsidR="002B2B91" w:rsidRDefault="002B2B91" w:rsidP="002B2B91">
      <w:r>
        <w:t xml:space="preserve">I also </w:t>
      </w:r>
      <w:r w:rsidR="001D49C6">
        <w:t>want to appreciate</w:t>
      </w:r>
      <w:r>
        <w:t xml:space="preserve"> </w:t>
      </w:r>
      <w:r w:rsidR="001D49C6">
        <w:t>all the peers and group mates who reviewed my previous work as well as this report. It was an amazing experience in studying with people all around the globe and see all the fantastic work been done in this field.</w:t>
      </w:r>
    </w:p>
    <w:p w14:paraId="787C5BE2" w14:textId="55DDF76B" w:rsidR="001D49C6" w:rsidRDefault="001D49C6" w:rsidP="002B2B91"/>
    <w:p w14:paraId="03BD1C15" w14:textId="08EB003D" w:rsidR="00137E0C" w:rsidRDefault="00137E0C">
      <w:r>
        <w:br w:type="page"/>
      </w:r>
    </w:p>
    <w:sdt>
      <w:sdtPr>
        <w:rPr>
          <w:rFonts w:asciiTheme="minorHAnsi" w:eastAsiaTheme="minorEastAsia" w:hAnsiTheme="minorHAnsi" w:cstheme="minorBidi"/>
          <w:b w:val="0"/>
          <w:bCs w:val="0"/>
          <w:color w:val="auto"/>
          <w:sz w:val="24"/>
          <w:szCs w:val="24"/>
          <w:lang w:val="en-CA" w:eastAsia="zh-CN"/>
        </w:rPr>
        <w:id w:val="-220517401"/>
        <w:docPartObj>
          <w:docPartGallery w:val="Table of Contents"/>
          <w:docPartUnique/>
        </w:docPartObj>
      </w:sdtPr>
      <w:sdtEndPr>
        <w:rPr>
          <w:noProof/>
        </w:rPr>
      </w:sdtEndPr>
      <w:sdtContent>
        <w:p w14:paraId="08E86274" w14:textId="3AB629CC" w:rsidR="00137E0C" w:rsidRDefault="00137E0C">
          <w:pPr>
            <w:pStyle w:val="TOCHeading"/>
          </w:pPr>
          <w:r>
            <w:t>Table of Contents</w:t>
          </w:r>
        </w:p>
        <w:p w14:paraId="410160F3" w14:textId="6D4DC66E" w:rsidR="0028592E" w:rsidRDefault="00137E0C">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663666" w:history="1">
            <w:r w:rsidR="0028592E" w:rsidRPr="00A56CC3">
              <w:rPr>
                <w:rStyle w:val="Hyperlink"/>
                <w:noProof/>
              </w:rPr>
              <w:t>Preface</w:t>
            </w:r>
            <w:r w:rsidR="0028592E">
              <w:rPr>
                <w:noProof/>
                <w:webHidden/>
              </w:rPr>
              <w:tab/>
            </w:r>
            <w:r w:rsidR="0028592E">
              <w:rPr>
                <w:noProof/>
                <w:webHidden/>
              </w:rPr>
              <w:fldChar w:fldCharType="begin"/>
            </w:r>
            <w:r w:rsidR="0028592E">
              <w:rPr>
                <w:noProof/>
                <w:webHidden/>
              </w:rPr>
              <w:instrText xml:space="preserve"> PAGEREF _Toc57663666 \h </w:instrText>
            </w:r>
            <w:r w:rsidR="0028592E">
              <w:rPr>
                <w:noProof/>
                <w:webHidden/>
              </w:rPr>
            </w:r>
            <w:r w:rsidR="0028592E">
              <w:rPr>
                <w:noProof/>
                <w:webHidden/>
              </w:rPr>
              <w:fldChar w:fldCharType="separate"/>
            </w:r>
            <w:r w:rsidR="0028592E">
              <w:rPr>
                <w:noProof/>
                <w:webHidden/>
              </w:rPr>
              <w:t>2</w:t>
            </w:r>
            <w:r w:rsidR="0028592E">
              <w:rPr>
                <w:noProof/>
                <w:webHidden/>
              </w:rPr>
              <w:fldChar w:fldCharType="end"/>
            </w:r>
          </w:hyperlink>
        </w:p>
        <w:p w14:paraId="6CF12769" w14:textId="6F78D2B9" w:rsidR="0028592E" w:rsidRDefault="00C15BCA">
          <w:pPr>
            <w:pStyle w:val="TOC1"/>
            <w:tabs>
              <w:tab w:val="right" w:leader="dot" w:pos="9350"/>
            </w:tabs>
            <w:rPr>
              <w:rFonts w:cstheme="minorBidi"/>
              <w:b w:val="0"/>
              <w:bCs w:val="0"/>
              <w:i w:val="0"/>
              <w:iCs w:val="0"/>
              <w:noProof/>
            </w:rPr>
          </w:pPr>
          <w:hyperlink w:anchor="_Toc57663667" w:history="1">
            <w:r w:rsidR="0028592E" w:rsidRPr="00A56CC3">
              <w:rPr>
                <w:rStyle w:val="Hyperlink"/>
                <w:noProof/>
              </w:rPr>
              <w:t>Introduction</w:t>
            </w:r>
            <w:r w:rsidR="0028592E">
              <w:rPr>
                <w:noProof/>
                <w:webHidden/>
              </w:rPr>
              <w:tab/>
            </w:r>
            <w:r w:rsidR="0028592E">
              <w:rPr>
                <w:noProof/>
                <w:webHidden/>
              </w:rPr>
              <w:fldChar w:fldCharType="begin"/>
            </w:r>
            <w:r w:rsidR="0028592E">
              <w:rPr>
                <w:noProof/>
                <w:webHidden/>
              </w:rPr>
              <w:instrText xml:space="preserve"> PAGEREF _Toc57663667 \h </w:instrText>
            </w:r>
            <w:r w:rsidR="0028592E">
              <w:rPr>
                <w:noProof/>
                <w:webHidden/>
              </w:rPr>
            </w:r>
            <w:r w:rsidR="0028592E">
              <w:rPr>
                <w:noProof/>
                <w:webHidden/>
              </w:rPr>
              <w:fldChar w:fldCharType="separate"/>
            </w:r>
            <w:r w:rsidR="0028592E">
              <w:rPr>
                <w:noProof/>
                <w:webHidden/>
              </w:rPr>
              <w:t>4</w:t>
            </w:r>
            <w:r w:rsidR="0028592E">
              <w:rPr>
                <w:noProof/>
                <w:webHidden/>
              </w:rPr>
              <w:fldChar w:fldCharType="end"/>
            </w:r>
          </w:hyperlink>
        </w:p>
        <w:p w14:paraId="7A81DEE0" w14:textId="34459739" w:rsidR="0028592E" w:rsidRDefault="00C15BCA">
          <w:pPr>
            <w:pStyle w:val="TOC2"/>
            <w:tabs>
              <w:tab w:val="right" w:leader="dot" w:pos="9350"/>
            </w:tabs>
            <w:rPr>
              <w:rFonts w:cstheme="minorBidi"/>
              <w:b w:val="0"/>
              <w:bCs w:val="0"/>
              <w:noProof/>
              <w:sz w:val="24"/>
              <w:szCs w:val="24"/>
            </w:rPr>
          </w:pPr>
          <w:hyperlink w:anchor="_Toc57663668" w:history="1">
            <w:r w:rsidR="0028592E" w:rsidRPr="00A56CC3">
              <w:rPr>
                <w:rStyle w:val="Hyperlink"/>
                <w:noProof/>
              </w:rPr>
              <w:t>Background</w:t>
            </w:r>
            <w:r w:rsidR="0028592E">
              <w:rPr>
                <w:noProof/>
                <w:webHidden/>
              </w:rPr>
              <w:tab/>
            </w:r>
            <w:r w:rsidR="0028592E">
              <w:rPr>
                <w:noProof/>
                <w:webHidden/>
              </w:rPr>
              <w:fldChar w:fldCharType="begin"/>
            </w:r>
            <w:r w:rsidR="0028592E">
              <w:rPr>
                <w:noProof/>
                <w:webHidden/>
              </w:rPr>
              <w:instrText xml:space="preserve"> PAGEREF _Toc57663668 \h </w:instrText>
            </w:r>
            <w:r w:rsidR="0028592E">
              <w:rPr>
                <w:noProof/>
                <w:webHidden/>
              </w:rPr>
            </w:r>
            <w:r w:rsidR="0028592E">
              <w:rPr>
                <w:noProof/>
                <w:webHidden/>
              </w:rPr>
              <w:fldChar w:fldCharType="separate"/>
            </w:r>
            <w:r w:rsidR="0028592E">
              <w:rPr>
                <w:noProof/>
                <w:webHidden/>
              </w:rPr>
              <w:t>4</w:t>
            </w:r>
            <w:r w:rsidR="0028592E">
              <w:rPr>
                <w:noProof/>
                <w:webHidden/>
              </w:rPr>
              <w:fldChar w:fldCharType="end"/>
            </w:r>
          </w:hyperlink>
        </w:p>
        <w:p w14:paraId="635041C4" w14:textId="095FE877" w:rsidR="0028592E" w:rsidRDefault="00C15BCA">
          <w:pPr>
            <w:pStyle w:val="TOC2"/>
            <w:tabs>
              <w:tab w:val="right" w:leader="dot" w:pos="9350"/>
            </w:tabs>
            <w:rPr>
              <w:rFonts w:cstheme="minorBidi"/>
              <w:b w:val="0"/>
              <w:bCs w:val="0"/>
              <w:noProof/>
              <w:sz w:val="24"/>
              <w:szCs w:val="24"/>
            </w:rPr>
          </w:pPr>
          <w:hyperlink w:anchor="_Toc57663669" w:history="1">
            <w:r w:rsidR="0028592E" w:rsidRPr="00A56CC3">
              <w:rPr>
                <w:rStyle w:val="Hyperlink"/>
                <w:noProof/>
              </w:rPr>
              <w:t>Problem</w:t>
            </w:r>
            <w:r w:rsidR="0028592E">
              <w:rPr>
                <w:noProof/>
                <w:webHidden/>
              </w:rPr>
              <w:tab/>
            </w:r>
            <w:r w:rsidR="0028592E">
              <w:rPr>
                <w:noProof/>
                <w:webHidden/>
              </w:rPr>
              <w:fldChar w:fldCharType="begin"/>
            </w:r>
            <w:r w:rsidR="0028592E">
              <w:rPr>
                <w:noProof/>
                <w:webHidden/>
              </w:rPr>
              <w:instrText xml:space="preserve"> PAGEREF _Toc57663669 \h </w:instrText>
            </w:r>
            <w:r w:rsidR="0028592E">
              <w:rPr>
                <w:noProof/>
                <w:webHidden/>
              </w:rPr>
            </w:r>
            <w:r w:rsidR="0028592E">
              <w:rPr>
                <w:noProof/>
                <w:webHidden/>
              </w:rPr>
              <w:fldChar w:fldCharType="separate"/>
            </w:r>
            <w:r w:rsidR="0028592E">
              <w:rPr>
                <w:noProof/>
                <w:webHidden/>
              </w:rPr>
              <w:t>4</w:t>
            </w:r>
            <w:r w:rsidR="0028592E">
              <w:rPr>
                <w:noProof/>
                <w:webHidden/>
              </w:rPr>
              <w:fldChar w:fldCharType="end"/>
            </w:r>
          </w:hyperlink>
        </w:p>
        <w:p w14:paraId="18F7E8ED" w14:textId="19990C12" w:rsidR="0028592E" w:rsidRDefault="00C15BCA">
          <w:pPr>
            <w:pStyle w:val="TOC2"/>
            <w:tabs>
              <w:tab w:val="right" w:leader="dot" w:pos="9350"/>
            </w:tabs>
            <w:rPr>
              <w:rFonts w:cstheme="minorBidi"/>
              <w:b w:val="0"/>
              <w:bCs w:val="0"/>
              <w:noProof/>
              <w:sz w:val="24"/>
              <w:szCs w:val="24"/>
            </w:rPr>
          </w:pPr>
          <w:hyperlink w:anchor="_Toc57663670" w:history="1">
            <w:r w:rsidR="0028592E" w:rsidRPr="00A56CC3">
              <w:rPr>
                <w:rStyle w:val="Hyperlink"/>
                <w:noProof/>
              </w:rPr>
              <w:t>Interest</w:t>
            </w:r>
            <w:r w:rsidR="0028592E">
              <w:rPr>
                <w:noProof/>
                <w:webHidden/>
              </w:rPr>
              <w:tab/>
            </w:r>
            <w:r w:rsidR="0028592E">
              <w:rPr>
                <w:noProof/>
                <w:webHidden/>
              </w:rPr>
              <w:fldChar w:fldCharType="begin"/>
            </w:r>
            <w:r w:rsidR="0028592E">
              <w:rPr>
                <w:noProof/>
                <w:webHidden/>
              </w:rPr>
              <w:instrText xml:space="preserve"> PAGEREF _Toc57663670 \h </w:instrText>
            </w:r>
            <w:r w:rsidR="0028592E">
              <w:rPr>
                <w:noProof/>
                <w:webHidden/>
              </w:rPr>
            </w:r>
            <w:r w:rsidR="0028592E">
              <w:rPr>
                <w:noProof/>
                <w:webHidden/>
              </w:rPr>
              <w:fldChar w:fldCharType="separate"/>
            </w:r>
            <w:r w:rsidR="0028592E">
              <w:rPr>
                <w:noProof/>
                <w:webHidden/>
              </w:rPr>
              <w:t>4</w:t>
            </w:r>
            <w:r w:rsidR="0028592E">
              <w:rPr>
                <w:noProof/>
                <w:webHidden/>
              </w:rPr>
              <w:fldChar w:fldCharType="end"/>
            </w:r>
          </w:hyperlink>
        </w:p>
        <w:p w14:paraId="79AF9513" w14:textId="7509BE61" w:rsidR="0028592E" w:rsidRDefault="00C15BCA">
          <w:pPr>
            <w:pStyle w:val="TOC1"/>
            <w:tabs>
              <w:tab w:val="right" w:leader="dot" w:pos="9350"/>
            </w:tabs>
            <w:rPr>
              <w:rFonts w:cstheme="minorBidi"/>
              <w:b w:val="0"/>
              <w:bCs w:val="0"/>
              <w:i w:val="0"/>
              <w:iCs w:val="0"/>
              <w:noProof/>
            </w:rPr>
          </w:pPr>
          <w:hyperlink w:anchor="_Toc57663671" w:history="1">
            <w:r w:rsidR="0028592E" w:rsidRPr="00A56CC3">
              <w:rPr>
                <w:rStyle w:val="Hyperlink"/>
                <w:noProof/>
              </w:rPr>
              <w:t>Data</w:t>
            </w:r>
            <w:r w:rsidR="0028592E">
              <w:rPr>
                <w:noProof/>
                <w:webHidden/>
              </w:rPr>
              <w:tab/>
            </w:r>
            <w:r w:rsidR="0028592E">
              <w:rPr>
                <w:noProof/>
                <w:webHidden/>
              </w:rPr>
              <w:fldChar w:fldCharType="begin"/>
            </w:r>
            <w:r w:rsidR="0028592E">
              <w:rPr>
                <w:noProof/>
                <w:webHidden/>
              </w:rPr>
              <w:instrText xml:space="preserve"> PAGEREF _Toc57663671 \h </w:instrText>
            </w:r>
            <w:r w:rsidR="0028592E">
              <w:rPr>
                <w:noProof/>
                <w:webHidden/>
              </w:rPr>
            </w:r>
            <w:r w:rsidR="0028592E">
              <w:rPr>
                <w:noProof/>
                <w:webHidden/>
              </w:rPr>
              <w:fldChar w:fldCharType="separate"/>
            </w:r>
            <w:r w:rsidR="0028592E">
              <w:rPr>
                <w:noProof/>
                <w:webHidden/>
              </w:rPr>
              <w:t>5</w:t>
            </w:r>
            <w:r w:rsidR="0028592E">
              <w:rPr>
                <w:noProof/>
                <w:webHidden/>
              </w:rPr>
              <w:fldChar w:fldCharType="end"/>
            </w:r>
          </w:hyperlink>
        </w:p>
        <w:p w14:paraId="5FF6F6F5" w14:textId="79045DC5" w:rsidR="0028592E" w:rsidRDefault="00C15BCA">
          <w:pPr>
            <w:pStyle w:val="TOC2"/>
            <w:tabs>
              <w:tab w:val="right" w:leader="dot" w:pos="9350"/>
            </w:tabs>
            <w:rPr>
              <w:rFonts w:cstheme="minorBidi"/>
              <w:b w:val="0"/>
              <w:bCs w:val="0"/>
              <w:noProof/>
              <w:sz w:val="24"/>
              <w:szCs w:val="24"/>
            </w:rPr>
          </w:pPr>
          <w:hyperlink w:anchor="_Toc57663672" w:history="1">
            <w:r w:rsidR="0028592E" w:rsidRPr="00A56CC3">
              <w:rPr>
                <w:rStyle w:val="Hyperlink"/>
                <w:noProof/>
              </w:rPr>
              <w:t>Data Source</w:t>
            </w:r>
            <w:r w:rsidR="0028592E">
              <w:rPr>
                <w:noProof/>
                <w:webHidden/>
              </w:rPr>
              <w:tab/>
            </w:r>
            <w:r w:rsidR="0028592E">
              <w:rPr>
                <w:noProof/>
                <w:webHidden/>
              </w:rPr>
              <w:fldChar w:fldCharType="begin"/>
            </w:r>
            <w:r w:rsidR="0028592E">
              <w:rPr>
                <w:noProof/>
                <w:webHidden/>
              </w:rPr>
              <w:instrText xml:space="preserve"> PAGEREF _Toc57663672 \h </w:instrText>
            </w:r>
            <w:r w:rsidR="0028592E">
              <w:rPr>
                <w:noProof/>
                <w:webHidden/>
              </w:rPr>
            </w:r>
            <w:r w:rsidR="0028592E">
              <w:rPr>
                <w:noProof/>
                <w:webHidden/>
              </w:rPr>
              <w:fldChar w:fldCharType="separate"/>
            </w:r>
            <w:r w:rsidR="0028592E">
              <w:rPr>
                <w:noProof/>
                <w:webHidden/>
              </w:rPr>
              <w:t>5</w:t>
            </w:r>
            <w:r w:rsidR="0028592E">
              <w:rPr>
                <w:noProof/>
                <w:webHidden/>
              </w:rPr>
              <w:fldChar w:fldCharType="end"/>
            </w:r>
          </w:hyperlink>
        </w:p>
        <w:p w14:paraId="206CF4FD" w14:textId="48A27316" w:rsidR="0028592E" w:rsidRDefault="00C15BCA">
          <w:pPr>
            <w:pStyle w:val="TOC2"/>
            <w:tabs>
              <w:tab w:val="right" w:leader="dot" w:pos="9350"/>
            </w:tabs>
            <w:rPr>
              <w:rFonts w:cstheme="minorBidi"/>
              <w:b w:val="0"/>
              <w:bCs w:val="0"/>
              <w:noProof/>
              <w:sz w:val="24"/>
              <w:szCs w:val="24"/>
            </w:rPr>
          </w:pPr>
          <w:hyperlink w:anchor="_Toc57663673" w:history="1">
            <w:r w:rsidR="0028592E" w:rsidRPr="00A56CC3">
              <w:rPr>
                <w:rStyle w:val="Hyperlink"/>
                <w:noProof/>
              </w:rPr>
              <w:t>Data Cleaning</w:t>
            </w:r>
            <w:r w:rsidR="0028592E">
              <w:rPr>
                <w:noProof/>
                <w:webHidden/>
              </w:rPr>
              <w:tab/>
            </w:r>
            <w:r w:rsidR="0028592E">
              <w:rPr>
                <w:noProof/>
                <w:webHidden/>
              </w:rPr>
              <w:fldChar w:fldCharType="begin"/>
            </w:r>
            <w:r w:rsidR="0028592E">
              <w:rPr>
                <w:noProof/>
                <w:webHidden/>
              </w:rPr>
              <w:instrText xml:space="preserve"> PAGEREF _Toc57663673 \h </w:instrText>
            </w:r>
            <w:r w:rsidR="0028592E">
              <w:rPr>
                <w:noProof/>
                <w:webHidden/>
              </w:rPr>
            </w:r>
            <w:r w:rsidR="0028592E">
              <w:rPr>
                <w:noProof/>
                <w:webHidden/>
              </w:rPr>
              <w:fldChar w:fldCharType="separate"/>
            </w:r>
            <w:r w:rsidR="0028592E">
              <w:rPr>
                <w:noProof/>
                <w:webHidden/>
              </w:rPr>
              <w:t>5</w:t>
            </w:r>
            <w:r w:rsidR="0028592E">
              <w:rPr>
                <w:noProof/>
                <w:webHidden/>
              </w:rPr>
              <w:fldChar w:fldCharType="end"/>
            </w:r>
          </w:hyperlink>
        </w:p>
        <w:p w14:paraId="0EFF5B8A" w14:textId="6A2F5F55" w:rsidR="0028592E" w:rsidRDefault="00C15BCA">
          <w:pPr>
            <w:pStyle w:val="TOC2"/>
            <w:tabs>
              <w:tab w:val="right" w:leader="dot" w:pos="9350"/>
            </w:tabs>
            <w:rPr>
              <w:rFonts w:cstheme="minorBidi"/>
              <w:b w:val="0"/>
              <w:bCs w:val="0"/>
              <w:noProof/>
              <w:sz w:val="24"/>
              <w:szCs w:val="24"/>
            </w:rPr>
          </w:pPr>
          <w:hyperlink w:anchor="_Toc57663674" w:history="1">
            <w:r w:rsidR="0028592E" w:rsidRPr="00A56CC3">
              <w:rPr>
                <w:rStyle w:val="Hyperlink"/>
                <w:noProof/>
              </w:rPr>
              <w:t>Feature Selection</w:t>
            </w:r>
            <w:r w:rsidR="0028592E">
              <w:rPr>
                <w:noProof/>
                <w:webHidden/>
              </w:rPr>
              <w:tab/>
            </w:r>
            <w:r w:rsidR="0028592E">
              <w:rPr>
                <w:noProof/>
                <w:webHidden/>
              </w:rPr>
              <w:fldChar w:fldCharType="begin"/>
            </w:r>
            <w:r w:rsidR="0028592E">
              <w:rPr>
                <w:noProof/>
                <w:webHidden/>
              </w:rPr>
              <w:instrText xml:space="preserve"> PAGEREF _Toc57663674 \h </w:instrText>
            </w:r>
            <w:r w:rsidR="0028592E">
              <w:rPr>
                <w:noProof/>
                <w:webHidden/>
              </w:rPr>
            </w:r>
            <w:r w:rsidR="0028592E">
              <w:rPr>
                <w:noProof/>
                <w:webHidden/>
              </w:rPr>
              <w:fldChar w:fldCharType="separate"/>
            </w:r>
            <w:r w:rsidR="0028592E">
              <w:rPr>
                <w:noProof/>
                <w:webHidden/>
              </w:rPr>
              <w:t>5</w:t>
            </w:r>
            <w:r w:rsidR="0028592E">
              <w:rPr>
                <w:noProof/>
                <w:webHidden/>
              </w:rPr>
              <w:fldChar w:fldCharType="end"/>
            </w:r>
          </w:hyperlink>
        </w:p>
        <w:p w14:paraId="75677780" w14:textId="31C6B170" w:rsidR="0028592E" w:rsidRDefault="00C15BCA">
          <w:pPr>
            <w:pStyle w:val="TOC1"/>
            <w:tabs>
              <w:tab w:val="right" w:leader="dot" w:pos="9350"/>
            </w:tabs>
            <w:rPr>
              <w:rFonts w:cstheme="minorBidi"/>
              <w:b w:val="0"/>
              <w:bCs w:val="0"/>
              <w:i w:val="0"/>
              <w:iCs w:val="0"/>
              <w:noProof/>
            </w:rPr>
          </w:pPr>
          <w:hyperlink w:anchor="_Toc57663675" w:history="1">
            <w:r w:rsidR="0028592E" w:rsidRPr="00A56CC3">
              <w:rPr>
                <w:rStyle w:val="Hyperlink"/>
                <w:noProof/>
              </w:rPr>
              <w:t>Methodology</w:t>
            </w:r>
            <w:r w:rsidR="0028592E">
              <w:rPr>
                <w:noProof/>
                <w:webHidden/>
              </w:rPr>
              <w:tab/>
            </w:r>
            <w:r w:rsidR="0028592E">
              <w:rPr>
                <w:noProof/>
                <w:webHidden/>
              </w:rPr>
              <w:fldChar w:fldCharType="begin"/>
            </w:r>
            <w:r w:rsidR="0028592E">
              <w:rPr>
                <w:noProof/>
                <w:webHidden/>
              </w:rPr>
              <w:instrText xml:space="preserve"> PAGEREF _Toc57663675 \h </w:instrText>
            </w:r>
            <w:r w:rsidR="0028592E">
              <w:rPr>
                <w:noProof/>
                <w:webHidden/>
              </w:rPr>
            </w:r>
            <w:r w:rsidR="0028592E">
              <w:rPr>
                <w:noProof/>
                <w:webHidden/>
              </w:rPr>
              <w:fldChar w:fldCharType="separate"/>
            </w:r>
            <w:r w:rsidR="0028592E">
              <w:rPr>
                <w:noProof/>
                <w:webHidden/>
              </w:rPr>
              <w:t>6</w:t>
            </w:r>
            <w:r w:rsidR="0028592E">
              <w:rPr>
                <w:noProof/>
                <w:webHidden/>
              </w:rPr>
              <w:fldChar w:fldCharType="end"/>
            </w:r>
          </w:hyperlink>
        </w:p>
        <w:p w14:paraId="1D605673" w14:textId="5C6C65E5" w:rsidR="0028592E" w:rsidRDefault="00C15BCA">
          <w:pPr>
            <w:pStyle w:val="TOC1"/>
            <w:tabs>
              <w:tab w:val="right" w:leader="dot" w:pos="9350"/>
            </w:tabs>
            <w:rPr>
              <w:rFonts w:cstheme="minorBidi"/>
              <w:b w:val="0"/>
              <w:bCs w:val="0"/>
              <w:i w:val="0"/>
              <w:iCs w:val="0"/>
              <w:noProof/>
            </w:rPr>
          </w:pPr>
          <w:hyperlink w:anchor="_Toc57663676" w:history="1">
            <w:r w:rsidR="0028592E" w:rsidRPr="00A56CC3">
              <w:rPr>
                <w:rStyle w:val="Hyperlink"/>
                <w:noProof/>
              </w:rPr>
              <w:t>Results</w:t>
            </w:r>
            <w:r w:rsidR="0028592E">
              <w:rPr>
                <w:noProof/>
                <w:webHidden/>
              </w:rPr>
              <w:tab/>
            </w:r>
            <w:r w:rsidR="0028592E">
              <w:rPr>
                <w:noProof/>
                <w:webHidden/>
              </w:rPr>
              <w:fldChar w:fldCharType="begin"/>
            </w:r>
            <w:r w:rsidR="0028592E">
              <w:rPr>
                <w:noProof/>
                <w:webHidden/>
              </w:rPr>
              <w:instrText xml:space="preserve"> PAGEREF _Toc57663676 \h </w:instrText>
            </w:r>
            <w:r w:rsidR="0028592E">
              <w:rPr>
                <w:noProof/>
                <w:webHidden/>
              </w:rPr>
            </w:r>
            <w:r w:rsidR="0028592E">
              <w:rPr>
                <w:noProof/>
                <w:webHidden/>
              </w:rPr>
              <w:fldChar w:fldCharType="separate"/>
            </w:r>
            <w:r w:rsidR="0028592E">
              <w:rPr>
                <w:noProof/>
                <w:webHidden/>
              </w:rPr>
              <w:t>8</w:t>
            </w:r>
            <w:r w:rsidR="0028592E">
              <w:rPr>
                <w:noProof/>
                <w:webHidden/>
              </w:rPr>
              <w:fldChar w:fldCharType="end"/>
            </w:r>
          </w:hyperlink>
        </w:p>
        <w:p w14:paraId="13E13174" w14:textId="2B6CC8C1" w:rsidR="0028592E" w:rsidRDefault="00C15BCA">
          <w:pPr>
            <w:pStyle w:val="TOC1"/>
            <w:tabs>
              <w:tab w:val="right" w:leader="dot" w:pos="9350"/>
            </w:tabs>
            <w:rPr>
              <w:rFonts w:cstheme="minorBidi"/>
              <w:b w:val="0"/>
              <w:bCs w:val="0"/>
              <w:i w:val="0"/>
              <w:iCs w:val="0"/>
              <w:noProof/>
            </w:rPr>
          </w:pPr>
          <w:hyperlink w:anchor="_Toc57663677" w:history="1">
            <w:r w:rsidR="0028592E" w:rsidRPr="00A56CC3">
              <w:rPr>
                <w:rStyle w:val="Hyperlink"/>
                <w:noProof/>
              </w:rPr>
              <w:t>Discussion</w:t>
            </w:r>
            <w:r w:rsidR="0028592E">
              <w:rPr>
                <w:noProof/>
                <w:webHidden/>
              </w:rPr>
              <w:tab/>
            </w:r>
            <w:r w:rsidR="0028592E">
              <w:rPr>
                <w:noProof/>
                <w:webHidden/>
              </w:rPr>
              <w:fldChar w:fldCharType="begin"/>
            </w:r>
            <w:r w:rsidR="0028592E">
              <w:rPr>
                <w:noProof/>
                <w:webHidden/>
              </w:rPr>
              <w:instrText xml:space="preserve"> PAGEREF _Toc57663677 \h </w:instrText>
            </w:r>
            <w:r w:rsidR="0028592E">
              <w:rPr>
                <w:noProof/>
                <w:webHidden/>
              </w:rPr>
            </w:r>
            <w:r w:rsidR="0028592E">
              <w:rPr>
                <w:noProof/>
                <w:webHidden/>
              </w:rPr>
              <w:fldChar w:fldCharType="separate"/>
            </w:r>
            <w:r w:rsidR="0028592E">
              <w:rPr>
                <w:noProof/>
                <w:webHidden/>
              </w:rPr>
              <w:t>9</w:t>
            </w:r>
            <w:r w:rsidR="0028592E">
              <w:rPr>
                <w:noProof/>
                <w:webHidden/>
              </w:rPr>
              <w:fldChar w:fldCharType="end"/>
            </w:r>
          </w:hyperlink>
        </w:p>
        <w:p w14:paraId="4132E10B" w14:textId="7A800DCC" w:rsidR="0028592E" w:rsidRDefault="00C15BCA">
          <w:pPr>
            <w:pStyle w:val="TOC1"/>
            <w:tabs>
              <w:tab w:val="right" w:leader="dot" w:pos="9350"/>
            </w:tabs>
            <w:rPr>
              <w:rFonts w:cstheme="minorBidi"/>
              <w:b w:val="0"/>
              <w:bCs w:val="0"/>
              <w:i w:val="0"/>
              <w:iCs w:val="0"/>
              <w:noProof/>
            </w:rPr>
          </w:pPr>
          <w:hyperlink w:anchor="_Toc57663678" w:history="1">
            <w:r w:rsidR="0028592E" w:rsidRPr="00A56CC3">
              <w:rPr>
                <w:rStyle w:val="Hyperlink"/>
                <w:noProof/>
              </w:rPr>
              <w:t>Conclusion</w:t>
            </w:r>
            <w:r w:rsidR="0028592E">
              <w:rPr>
                <w:noProof/>
                <w:webHidden/>
              </w:rPr>
              <w:tab/>
            </w:r>
            <w:r w:rsidR="0028592E">
              <w:rPr>
                <w:noProof/>
                <w:webHidden/>
              </w:rPr>
              <w:fldChar w:fldCharType="begin"/>
            </w:r>
            <w:r w:rsidR="0028592E">
              <w:rPr>
                <w:noProof/>
                <w:webHidden/>
              </w:rPr>
              <w:instrText xml:space="preserve"> PAGEREF _Toc57663678 \h </w:instrText>
            </w:r>
            <w:r w:rsidR="0028592E">
              <w:rPr>
                <w:noProof/>
                <w:webHidden/>
              </w:rPr>
            </w:r>
            <w:r w:rsidR="0028592E">
              <w:rPr>
                <w:noProof/>
                <w:webHidden/>
              </w:rPr>
              <w:fldChar w:fldCharType="separate"/>
            </w:r>
            <w:r w:rsidR="0028592E">
              <w:rPr>
                <w:noProof/>
                <w:webHidden/>
              </w:rPr>
              <w:t>11</w:t>
            </w:r>
            <w:r w:rsidR="0028592E">
              <w:rPr>
                <w:noProof/>
                <w:webHidden/>
              </w:rPr>
              <w:fldChar w:fldCharType="end"/>
            </w:r>
          </w:hyperlink>
        </w:p>
        <w:p w14:paraId="5615B396" w14:textId="57F03BC9" w:rsidR="00137E0C" w:rsidRDefault="00137E0C">
          <w:r>
            <w:rPr>
              <w:b/>
              <w:bCs/>
              <w:noProof/>
            </w:rPr>
            <w:fldChar w:fldCharType="end"/>
          </w:r>
        </w:p>
      </w:sdtContent>
    </w:sdt>
    <w:p w14:paraId="3A74D6E3" w14:textId="77777777" w:rsidR="00137E0C" w:rsidRDefault="00137E0C" w:rsidP="002B2B91"/>
    <w:p w14:paraId="1CBC85EE" w14:textId="076ACB6A" w:rsidR="001D49C6" w:rsidRDefault="001D49C6">
      <w:r>
        <w:br w:type="page"/>
      </w:r>
    </w:p>
    <w:p w14:paraId="45C62290" w14:textId="246EF098" w:rsidR="0025049C" w:rsidRDefault="007B1BFA" w:rsidP="0025049C">
      <w:pPr>
        <w:pStyle w:val="Heading1"/>
      </w:pPr>
      <w:bookmarkStart w:id="1" w:name="_Toc57663667"/>
      <w:r>
        <w:lastRenderedPageBreak/>
        <w:t>Introduction</w:t>
      </w:r>
      <w:bookmarkEnd w:id="1"/>
    </w:p>
    <w:p w14:paraId="4F10CB70" w14:textId="77777777" w:rsidR="00D5415F" w:rsidRPr="00D5415F" w:rsidRDefault="00D5415F" w:rsidP="00D5415F"/>
    <w:p w14:paraId="188C210F" w14:textId="364C1AC2" w:rsidR="0025049C" w:rsidRDefault="0025049C" w:rsidP="0025049C">
      <w:pPr>
        <w:pStyle w:val="Heading2"/>
      </w:pPr>
      <w:bookmarkStart w:id="2" w:name="_Toc57663668"/>
      <w:r>
        <w:t>Background</w:t>
      </w:r>
      <w:bookmarkEnd w:id="2"/>
    </w:p>
    <w:p w14:paraId="764BD6E5" w14:textId="77777777" w:rsidR="002421F1" w:rsidRDefault="002421F1" w:rsidP="0025049C">
      <w:r>
        <w:t xml:space="preserve">Metro Vancouver is a concept of a specific region near and include Vancouver, British Columbia, Canada. Metro Vancouver has a wide range of restaurants selections as well as a very diverse culture and races compositions. Like similar metropolis across the world, Metro Vancouver’s residents work in a large number of different sectors and industries and have a wide band of income levels. </w:t>
      </w:r>
    </w:p>
    <w:p w14:paraId="3C1A36FA" w14:textId="77777777" w:rsidR="002421F1" w:rsidRDefault="002421F1" w:rsidP="002421F1">
      <w:pPr>
        <w:pStyle w:val="Heading2"/>
      </w:pPr>
    </w:p>
    <w:p w14:paraId="0934AEF1" w14:textId="63EDFD45" w:rsidR="002421F1" w:rsidRDefault="002421F1" w:rsidP="002421F1">
      <w:pPr>
        <w:pStyle w:val="Heading2"/>
      </w:pPr>
      <w:bookmarkStart w:id="3" w:name="_Toc57663669"/>
      <w:r>
        <w:t>Problem</w:t>
      </w:r>
      <w:bookmarkEnd w:id="3"/>
    </w:p>
    <w:p w14:paraId="7EF81C61" w14:textId="7C73B030" w:rsidR="002421F1" w:rsidRPr="002421F1" w:rsidRDefault="002421F1" w:rsidP="002421F1">
      <w:r>
        <w:t>There is always interest in finding out the impact of income levels on different consumer sectors especially like restaurants.</w:t>
      </w:r>
    </w:p>
    <w:p w14:paraId="349C66C0" w14:textId="56800B0C" w:rsidR="002421F1" w:rsidRDefault="002421F1" w:rsidP="0025049C">
      <w:r>
        <w:t>Finding out the distribution and relationship between their income levels and restaurants categories can be greatly helpful in determining the profile of restaurants industries and providing an overview of the income level’s impact on this industry as well.</w:t>
      </w:r>
    </w:p>
    <w:p w14:paraId="036FB424" w14:textId="77777777" w:rsidR="002421F1" w:rsidRDefault="002421F1" w:rsidP="0025049C"/>
    <w:p w14:paraId="20AB5421" w14:textId="54BBF8C6" w:rsidR="0025049C" w:rsidRDefault="002421F1" w:rsidP="002421F1">
      <w:pPr>
        <w:pStyle w:val="Heading2"/>
      </w:pPr>
      <w:bookmarkStart w:id="4" w:name="_Toc57663670"/>
      <w:r>
        <w:t>Interest</w:t>
      </w:r>
      <w:bookmarkEnd w:id="4"/>
    </w:p>
    <w:p w14:paraId="4A43A99B" w14:textId="2CCBCEF1" w:rsidR="002421F1" w:rsidRDefault="002421F1" w:rsidP="002421F1">
      <w:r>
        <w:t>Since the author has been lived in Metro Vancouver area for more than 7 years, it is in great interest of the author to be able to find and visualize the pattern of restaurants in different sub-areas in Metro Vancouver. Also, Coursera provided author essential knowledge and tools to make this happen.</w:t>
      </w:r>
    </w:p>
    <w:p w14:paraId="21CEC5C0" w14:textId="14851432" w:rsidR="001C2557" w:rsidRDefault="001C2557" w:rsidP="002421F1"/>
    <w:p w14:paraId="541E02A8" w14:textId="3B972D88" w:rsidR="002421F1" w:rsidRDefault="002421F1">
      <w:r>
        <w:br w:type="page"/>
      </w:r>
    </w:p>
    <w:p w14:paraId="5036624D" w14:textId="42B2F6EB" w:rsidR="002421F1" w:rsidRDefault="002421F1" w:rsidP="002421F1">
      <w:pPr>
        <w:pStyle w:val="Heading1"/>
      </w:pPr>
      <w:bookmarkStart w:id="5" w:name="_Toc57663671"/>
      <w:r>
        <w:lastRenderedPageBreak/>
        <w:t>Data</w:t>
      </w:r>
      <w:bookmarkEnd w:id="5"/>
    </w:p>
    <w:p w14:paraId="66B76372" w14:textId="77777777" w:rsidR="00D5415F" w:rsidRPr="00D5415F" w:rsidRDefault="00D5415F" w:rsidP="00D5415F"/>
    <w:p w14:paraId="77FF0706" w14:textId="4C3A0989" w:rsidR="0070622E" w:rsidRPr="0070622E" w:rsidRDefault="0070622E" w:rsidP="0070622E">
      <w:pPr>
        <w:pStyle w:val="Heading2"/>
      </w:pPr>
      <w:bookmarkStart w:id="6" w:name="_Toc57663672"/>
      <w:r>
        <w:t>Data Source</w:t>
      </w:r>
      <w:bookmarkEnd w:id="6"/>
    </w:p>
    <w:p w14:paraId="61C59E05" w14:textId="04670964" w:rsidR="0025049C" w:rsidRDefault="0025049C" w:rsidP="0025049C">
      <w:r>
        <w:t>This report will discuss the results of restaurants segmentation work produced by using a wide range of data sources including 2016 Canada Census Profile, Canada Post, Foursquare Places API etc.</w:t>
      </w:r>
    </w:p>
    <w:p w14:paraId="52A44E92" w14:textId="77777777" w:rsidR="0070622E" w:rsidRDefault="0070622E" w:rsidP="0025049C"/>
    <w:p w14:paraId="6ED32E64" w14:textId="7FB70BED" w:rsidR="0070622E" w:rsidRDefault="0070622E" w:rsidP="0025049C">
      <w:r>
        <w:t>To be specific, the data is retrieved from the following places in Public Domain:</w:t>
      </w:r>
    </w:p>
    <w:p w14:paraId="09B5CFE1" w14:textId="1362C7FF" w:rsidR="0070622E" w:rsidRDefault="0070622E" w:rsidP="0070622E">
      <w:pPr>
        <w:pStyle w:val="ListParagraph"/>
        <w:numPr>
          <w:ilvl w:val="0"/>
          <w:numId w:val="2"/>
        </w:numPr>
      </w:pPr>
      <w:r>
        <w:t>2016 Canada Census Profile</w:t>
      </w:r>
      <w:r w:rsidR="000C664C">
        <w:t>: Statistics Canada Website</w:t>
      </w:r>
    </w:p>
    <w:p w14:paraId="5526D1F9" w14:textId="7BA13943" w:rsidR="0070622E" w:rsidRDefault="0070622E" w:rsidP="0070622E">
      <w:pPr>
        <w:pStyle w:val="ListParagraph"/>
        <w:numPr>
          <w:ilvl w:val="0"/>
          <w:numId w:val="2"/>
        </w:numPr>
      </w:pPr>
      <w:r>
        <w:t>Canada Post</w:t>
      </w:r>
      <w:r w:rsidR="000C664C">
        <w:t>: There is no direct data interaction. However, its Forward Sorting Area code is used to separate regions in the 2016 Canada Census Profile. Forward Sorting Area (FSA) is a trademark controlled by Canada Post</w:t>
      </w:r>
    </w:p>
    <w:p w14:paraId="2C517584" w14:textId="767253B0" w:rsidR="0070622E" w:rsidRDefault="0070622E" w:rsidP="0070622E">
      <w:pPr>
        <w:pStyle w:val="ListParagraph"/>
        <w:numPr>
          <w:ilvl w:val="0"/>
          <w:numId w:val="2"/>
        </w:numPr>
      </w:pPr>
      <w:r>
        <w:t>Foursquare Places API</w:t>
      </w:r>
      <w:r w:rsidR="000C664C">
        <w:t xml:space="preserve">: The restaurants categories and relevant profiles will be retrieved from Foursquare </w:t>
      </w:r>
      <w:r w:rsidR="00AA2D22">
        <w:t xml:space="preserve">Places </w:t>
      </w:r>
      <w:r w:rsidR="000C664C">
        <w:t>API.</w:t>
      </w:r>
    </w:p>
    <w:p w14:paraId="1B016EA4" w14:textId="1BC70A4E" w:rsidR="00326730" w:rsidRDefault="00326730" w:rsidP="0070622E">
      <w:pPr>
        <w:pStyle w:val="ListParagraph"/>
        <w:numPr>
          <w:ilvl w:val="0"/>
          <w:numId w:val="2"/>
        </w:numPr>
      </w:pPr>
      <w:r>
        <w:t>Geolocation Services Canada API: The API will be used to find the centroid coordinates of each FSA</w:t>
      </w:r>
    </w:p>
    <w:p w14:paraId="175F87BA" w14:textId="77777777" w:rsidR="0025049C" w:rsidRDefault="0025049C" w:rsidP="0025049C"/>
    <w:p w14:paraId="6D7C057E" w14:textId="70076D35" w:rsidR="0025049C" w:rsidRDefault="00D5415F" w:rsidP="00D5415F">
      <w:pPr>
        <w:pStyle w:val="Heading2"/>
      </w:pPr>
      <w:bookmarkStart w:id="7" w:name="_Toc57663673"/>
      <w:r>
        <w:t>Data Cleaning</w:t>
      </w:r>
      <w:bookmarkEnd w:id="7"/>
    </w:p>
    <w:p w14:paraId="67F57FBD" w14:textId="66A0435B" w:rsidR="00D5415F" w:rsidRDefault="00D5415F" w:rsidP="00D5415F">
      <w:r>
        <w:t>Most data we use in this project is in decent shapes and formats. As a result, there is no extensive data cleaning necessary in this project.</w:t>
      </w:r>
    </w:p>
    <w:p w14:paraId="2D44E1FC" w14:textId="404AE35D" w:rsidR="00D5415F" w:rsidRDefault="00D5415F" w:rsidP="00D5415F">
      <w:r>
        <w:t>Some minor filtering and joining of data will be handled by the Jupyter Notebook discussed later in this report.</w:t>
      </w:r>
    </w:p>
    <w:p w14:paraId="14014A11" w14:textId="113EB87C" w:rsidR="00D5415F" w:rsidRDefault="00D5415F" w:rsidP="00D5415F"/>
    <w:p w14:paraId="3ABD40EC" w14:textId="77777777" w:rsidR="00AA2D22" w:rsidRDefault="00AA2D22" w:rsidP="00AA2D22">
      <w:pPr>
        <w:pStyle w:val="Heading2"/>
      </w:pPr>
      <w:bookmarkStart w:id="8" w:name="_Toc57663674"/>
      <w:r>
        <w:t>Feature Selection</w:t>
      </w:r>
      <w:bookmarkEnd w:id="8"/>
    </w:p>
    <w:p w14:paraId="0970637F" w14:textId="60B6B23D" w:rsidR="00AA2D22" w:rsidRDefault="00AA2D22" w:rsidP="00AA2D22">
      <w:r>
        <w:t>The report will use the following fields in respective data sources detailed in the following table:</w:t>
      </w:r>
    </w:p>
    <w:p w14:paraId="5BE0BA35" w14:textId="77777777" w:rsidR="008D68AC" w:rsidRDefault="008D68AC" w:rsidP="00AA2D22"/>
    <w:tbl>
      <w:tblPr>
        <w:tblStyle w:val="TableGrid"/>
        <w:tblW w:w="0" w:type="auto"/>
        <w:tblLook w:val="04A0" w:firstRow="1" w:lastRow="0" w:firstColumn="1" w:lastColumn="0" w:noHBand="0" w:noVBand="1"/>
      </w:tblPr>
      <w:tblGrid>
        <w:gridCol w:w="3116"/>
        <w:gridCol w:w="3117"/>
        <w:gridCol w:w="3117"/>
      </w:tblGrid>
      <w:tr w:rsidR="00AA2D22" w14:paraId="28C09BD2" w14:textId="77777777" w:rsidTr="006F3D17">
        <w:tc>
          <w:tcPr>
            <w:tcW w:w="3116" w:type="dxa"/>
          </w:tcPr>
          <w:p w14:paraId="37A5B6BC" w14:textId="77777777" w:rsidR="00AA2D22" w:rsidRDefault="00AA2D22" w:rsidP="006F3D17">
            <w:r>
              <w:t>Data Source</w:t>
            </w:r>
          </w:p>
        </w:tc>
        <w:tc>
          <w:tcPr>
            <w:tcW w:w="3117" w:type="dxa"/>
          </w:tcPr>
          <w:p w14:paraId="6B601B97" w14:textId="77777777" w:rsidR="00AA2D22" w:rsidRDefault="00AA2D22" w:rsidP="006F3D17">
            <w:r>
              <w:t>Fields</w:t>
            </w:r>
          </w:p>
        </w:tc>
        <w:tc>
          <w:tcPr>
            <w:tcW w:w="3117" w:type="dxa"/>
          </w:tcPr>
          <w:p w14:paraId="610F7321" w14:textId="77777777" w:rsidR="00AA2D22" w:rsidRDefault="00AA2D22" w:rsidP="006F3D17">
            <w:r>
              <w:t>Notes</w:t>
            </w:r>
          </w:p>
        </w:tc>
      </w:tr>
      <w:tr w:rsidR="00AA2D22" w14:paraId="20847C72" w14:textId="77777777" w:rsidTr="006F3D17">
        <w:tc>
          <w:tcPr>
            <w:tcW w:w="3116" w:type="dxa"/>
          </w:tcPr>
          <w:p w14:paraId="0026912C" w14:textId="64765A85" w:rsidR="00AA2D22" w:rsidRDefault="00AA2D22" w:rsidP="006F3D17">
            <w:r>
              <w:t>2016 Canada Census Profile</w:t>
            </w:r>
          </w:p>
        </w:tc>
        <w:tc>
          <w:tcPr>
            <w:tcW w:w="3117" w:type="dxa"/>
          </w:tcPr>
          <w:p w14:paraId="629BFC34" w14:textId="5C38AC30" w:rsidR="00AA2D22" w:rsidRDefault="00AA2D22" w:rsidP="006F3D17">
            <w:r>
              <w:t>Median Household Income</w:t>
            </w:r>
          </w:p>
        </w:tc>
        <w:tc>
          <w:tcPr>
            <w:tcW w:w="3117" w:type="dxa"/>
          </w:tcPr>
          <w:p w14:paraId="15275214" w14:textId="5D2A49D3" w:rsidR="00AA2D22" w:rsidRDefault="00AA2D22" w:rsidP="006F3D17">
            <w:r>
              <w:t>Income information</w:t>
            </w:r>
          </w:p>
        </w:tc>
      </w:tr>
      <w:tr w:rsidR="00AA2D22" w14:paraId="26EB3A57" w14:textId="77777777" w:rsidTr="006F3D17">
        <w:tc>
          <w:tcPr>
            <w:tcW w:w="3116" w:type="dxa"/>
          </w:tcPr>
          <w:p w14:paraId="15A6D737" w14:textId="4B2E0EFA" w:rsidR="00AA2D22" w:rsidRDefault="00AA2D22" w:rsidP="006F3D17"/>
        </w:tc>
        <w:tc>
          <w:tcPr>
            <w:tcW w:w="3117" w:type="dxa"/>
          </w:tcPr>
          <w:p w14:paraId="3C9B1C7E" w14:textId="11D3711D" w:rsidR="00AA2D22" w:rsidRDefault="00AA2D22" w:rsidP="006F3D17">
            <w:r>
              <w:t>Forward Sorting Area</w:t>
            </w:r>
          </w:p>
        </w:tc>
        <w:tc>
          <w:tcPr>
            <w:tcW w:w="3117" w:type="dxa"/>
          </w:tcPr>
          <w:p w14:paraId="25A0DA80" w14:textId="636AD49B" w:rsidR="00AA2D22" w:rsidRDefault="00AA2D22" w:rsidP="006F3D17">
            <w:r>
              <w:t xml:space="preserve">FSA used as a way to determine </w:t>
            </w:r>
            <w:r w:rsidR="00922850">
              <w:t xml:space="preserve">elements in </w:t>
            </w:r>
            <w:r w:rsidR="002D15A4">
              <w:t>segmentation</w:t>
            </w:r>
            <w:r w:rsidR="0012189E">
              <w:t xml:space="preserve"> process</w:t>
            </w:r>
          </w:p>
        </w:tc>
      </w:tr>
      <w:tr w:rsidR="00AA2D22" w14:paraId="26A52759" w14:textId="77777777" w:rsidTr="006F3D17">
        <w:tc>
          <w:tcPr>
            <w:tcW w:w="3116" w:type="dxa"/>
          </w:tcPr>
          <w:p w14:paraId="299476D9" w14:textId="0BB8EA79" w:rsidR="00AA2D22" w:rsidRDefault="00326730" w:rsidP="006F3D17">
            <w:r>
              <w:t>Foursquare Places API</w:t>
            </w:r>
          </w:p>
        </w:tc>
        <w:tc>
          <w:tcPr>
            <w:tcW w:w="3117" w:type="dxa"/>
          </w:tcPr>
          <w:p w14:paraId="3FA02465" w14:textId="636EB5C4" w:rsidR="00AA2D22" w:rsidRDefault="00326730" w:rsidP="006F3D17">
            <w:r>
              <w:t>Category Name</w:t>
            </w:r>
          </w:p>
        </w:tc>
        <w:tc>
          <w:tcPr>
            <w:tcW w:w="3117" w:type="dxa"/>
          </w:tcPr>
          <w:p w14:paraId="7DA10E0E" w14:textId="17EE54DC" w:rsidR="00AA2D22" w:rsidRDefault="00326730" w:rsidP="006F3D17">
            <w:r>
              <w:t>Name of Category</w:t>
            </w:r>
          </w:p>
        </w:tc>
      </w:tr>
      <w:tr w:rsidR="00AA2D22" w14:paraId="64AC0AC8" w14:textId="77777777" w:rsidTr="006F3D17">
        <w:tc>
          <w:tcPr>
            <w:tcW w:w="3116" w:type="dxa"/>
          </w:tcPr>
          <w:p w14:paraId="6629D333" w14:textId="59AA0C9A" w:rsidR="00AA2D22" w:rsidRDefault="00DE7CF8" w:rsidP="006F3D17">
            <w:r>
              <w:t>Geolocation Services Canada API</w:t>
            </w:r>
          </w:p>
        </w:tc>
        <w:tc>
          <w:tcPr>
            <w:tcW w:w="3117" w:type="dxa"/>
          </w:tcPr>
          <w:p w14:paraId="6D9837CC" w14:textId="272090F7" w:rsidR="00AA2D22" w:rsidRDefault="00DE7CF8" w:rsidP="006F3D17">
            <w:r>
              <w:t>Coordinates</w:t>
            </w:r>
          </w:p>
        </w:tc>
        <w:tc>
          <w:tcPr>
            <w:tcW w:w="3117" w:type="dxa"/>
          </w:tcPr>
          <w:p w14:paraId="03A17903" w14:textId="4D82036E" w:rsidR="00AA2D22" w:rsidRDefault="00DE7CF8" w:rsidP="006F3D17">
            <w:r>
              <w:t>Coordinates of each FSA’s centroid</w:t>
            </w:r>
          </w:p>
        </w:tc>
      </w:tr>
    </w:tbl>
    <w:p w14:paraId="2929ED47" w14:textId="77777777" w:rsidR="00AA2D22" w:rsidRPr="001C2557" w:rsidRDefault="00AA2D22" w:rsidP="00AA2D22"/>
    <w:p w14:paraId="2E3823AC" w14:textId="77777777" w:rsidR="00AA2D22" w:rsidRDefault="00AA2D22" w:rsidP="00D5415F"/>
    <w:p w14:paraId="158E88BA" w14:textId="1AB0E9E9" w:rsidR="00D6116C" w:rsidRDefault="00D6116C">
      <w:r>
        <w:br w:type="page"/>
      </w:r>
    </w:p>
    <w:p w14:paraId="100A5721" w14:textId="77777777" w:rsidR="00D5415F" w:rsidRPr="00D5415F" w:rsidRDefault="00D5415F" w:rsidP="00D5415F"/>
    <w:p w14:paraId="71DF16E8" w14:textId="4BCAEB55" w:rsidR="0025049C" w:rsidRDefault="00D5415F" w:rsidP="00D5415F">
      <w:pPr>
        <w:pStyle w:val="Heading1"/>
      </w:pPr>
      <w:bookmarkStart w:id="9" w:name="_Toc57663675"/>
      <w:r>
        <w:t>Methodology</w:t>
      </w:r>
      <w:bookmarkEnd w:id="9"/>
    </w:p>
    <w:p w14:paraId="704D1153" w14:textId="771719B8" w:rsidR="0025049C" w:rsidRDefault="0025049C" w:rsidP="0025049C">
      <w:r>
        <w:t>The report will use the output from a Python Jupyter Notebook that was developed during this process. Unless stated otherwise, all the data using in the Notebook is from Public Domain and are restricted by their copyright agreement.</w:t>
      </w:r>
    </w:p>
    <w:p w14:paraId="4C428D4C" w14:textId="3033745A" w:rsidR="00C849F5" w:rsidRDefault="00C849F5" w:rsidP="0025049C"/>
    <w:p w14:paraId="41036F12" w14:textId="244773C2" w:rsidR="00C849F5" w:rsidRDefault="00C849F5" w:rsidP="0025049C">
      <w:r>
        <w:t>Several Python packages will used:</w:t>
      </w:r>
    </w:p>
    <w:p w14:paraId="6430B0D7" w14:textId="40EE255A" w:rsidR="00C849F5" w:rsidRDefault="00C849F5" w:rsidP="00C849F5">
      <w:pPr>
        <w:pStyle w:val="ListParagraph"/>
        <w:numPr>
          <w:ilvl w:val="0"/>
          <w:numId w:val="3"/>
        </w:numPr>
      </w:pPr>
      <w:r>
        <w:t>Pandas</w:t>
      </w:r>
    </w:p>
    <w:p w14:paraId="0B1BD3E7" w14:textId="7078C4F5" w:rsidR="00C849F5" w:rsidRDefault="00C849F5" w:rsidP="00C849F5">
      <w:pPr>
        <w:pStyle w:val="ListParagraph"/>
        <w:numPr>
          <w:ilvl w:val="0"/>
          <w:numId w:val="3"/>
        </w:numPr>
      </w:pPr>
      <w:r>
        <w:t>Requests</w:t>
      </w:r>
    </w:p>
    <w:p w14:paraId="2E280335" w14:textId="4F23D71B" w:rsidR="00C849F5" w:rsidRDefault="00C849F5" w:rsidP="00C849F5">
      <w:pPr>
        <w:pStyle w:val="ListParagraph"/>
        <w:numPr>
          <w:ilvl w:val="0"/>
          <w:numId w:val="3"/>
        </w:numPr>
      </w:pPr>
      <w:proofErr w:type="spellStart"/>
      <w:r>
        <w:t>Sklearn</w:t>
      </w:r>
      <w:proofErr w:type="spellEnd"/>
    </w:p>
    <w:p w14:paraId="731A5E00" w14:textId="77777777" w:rsidR="00C849F5" w:rsidRDefault="00C849F5" w:rsidP="00C849F5">
      <w:pPr>
        <w:pStyle w:val="ListParagraph"/>
        <w:numPr>
          <w:ilvl w:val="0"/>
          <w:numId w:val="3"/>
        </w:numPr>
      </w:pPr>
      <w:r>
        <w:t>Folium</w:t>
      </w:r>
    </w:p>
    <w:p w14:paraId="2CFFF9AE" w14:textId="3731524E" w:rsidR="00C849F5" w:rsidRDefault="00C849F5" w:rsidP="00C849F5"/>
    <w:p w14:paraId="7A2F5C44" w14:textId="19980431" w:rsidR="00486BA7" w:rsidRDefault="00141CFA" w:rsidP="00C849F5">
      <w:r>
        <w:t>Basically</w:t>
      </w:r>
      <w:r w:rsidR="00486BA7">
        <w:t xml:space="preserve">, the Notebook is a data processing pipeline that involves multiple steps and stages. The Notebook calls a number of API services followed by the ETL </w:t>
      </w:r>
      <w:r>
        <w:t xml:space="preserve">process, and then use the </w:t>
      </w:r>
      <w:proofErr w:type="spellStart"/>
      <w:r>
        <w:t>sklearn’s</w:t>
      </w:r>
      <w:proofErr w:type="spellEnd"/>
      <w:r>
        <w:t xml:space="preserve"> </w:t>
      </w:r>
      <w:proofErr w:type="spellStart"/>
      <w:r>
        <w:t>KMeans</w:t>
      </w:r>
      <w:proofErr w:type="spellEnd"/>
      <w:r>
        <w:t xml:space="preserve"> clustering method in grouping the neighbourhoods (or FSA, more specifically).</w:t>
      </w:r>
    </w:p>
    <w:p w14:paraId="27A23625" w14:textId="1503F8DE" w:rsidR="00141CFA" w:rsidRDefault="00141CFA" w:rsidP="00C849F5"/>
    <w:p w14:paraId="3C0584CF" w14:textId="3CBFC4CA" w:rsidR="00141CFA" w:rsidRDefault="00141CFA" w:rsidP="00C849F5"/>
    <w:p w14:paraId="23ED3EB2" w14:textId="1783C980" w:rsidR="00141CFA" w:rsidRDefault="00141CFA" w:rsidP="00C849F5">
      <w:r>
        <w:t>For a high-level illustration, the flowchart on next page can be a great reference:</w:t>
      </w:r>
    </w:p>
    <w:p w14:paraId="35D60147" w14:textId="6DFBC919" w:rsidR="00141CFA" w:rsidRDefault="00141CFA">
      <w:r>
        <w:br w:type="page"/>
      </w:r>
    </w:p>
    <w:p w14:paraId="6F5EA8C8" w14:textId="77777777" w:rsidR="00141CFA" w:rsidRDefault="00141CFA" w:rsidP="00C849F5"/>
    <w:p w14:paraId="5A1E376B" w14:textId="58D99187" w:rsidR="00141CFA" w:rsidRDefault="00141CFA" w:rsidP="00C849F5">
      <w:r>
        <w:rPr>
          <w:noProof/>
        </w:rPr>
        <w:drawing>
          <wp:inline distT="0" distB="0" distL="0" distR="0" wp14:anchorId="2DB0CDDF" wp14:editId="025D50BB">
            <wp:extent cx="5880100" cy="5981700"/>
            <wp:effectExtent l="0" t="2540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6C77E5A" w14:textId="77777777" w:rsidR="00486BA7" w:rsidRDefault="00486BA7" w:rsidP="00C849F5"/>
    <w:p w14:paraId="23D42B84" w14:textId="27CAA2B9" w:rsidR="00C849F5" w:rsidRPr="0025049C" w:rsidRDefault="00C849F5" w:rsidP="00C849F5"/>
    <w:p w14:paraId="728F3FE1" w14:textId="7C92855C" w:rsidR="00141CFA" w:rsidRDefault="00141CFA">
      <w:pPr>
        <w:rPr>
          <w:rFonts w:asciiTheme="majorHAnsi" w:eastAsiaTheme="majorEastAsia" w:hAnsiTheme="majorHAnsi" w:cstheme="majorBidi"/>
          <w:color w:val="2F5496" w:themeColor="accent1" w:themeShade="BF"/>
          <w:sz w:val="32"/>
          <w:szCs w:val="32"/>
        </w:rPr>
      </w:pPr>
      <w:r>
        <w:br w:type="page"/>
      </w:r>
    </w:p>
    <w:p w14:paraId="501C9741" w14:textId="50EEC1D7" w:rsidR="007B1BFA" w:rsidRDefault="007B1BFA" w:rsidP="007B1BFA">
      <w:pPr>
        <w:pStyle w:val="Heading1"/>
      </w:pPr>
      <w:bookmarkStart w:id="10" w:name="_Toc57663676"/>
      <w:r>
        <w:lastRenderedPageBreak/>
        <w:t>Results</w:t>
      </w:r>
      <w:bookmarkEnd w:id="10"/>
    </w:p>
    <w:p w14:paraId="072899AD" w14:textId="63443F23" w:rsidR="00141CFA" w:rsidRDefault="00254C11" w:rsidP="00137E0C">
      <w:r>
        <w:rPr>
          <w:noProof/>
        </w:rPr>
        <w:drawing>
          <wp:inline distT="0" distB="0" distL="0" distR="0" wp14:anchorId="4C3712DB" wp14:editId="49BE675E">
            <wp:extent cx="5943600" cy="35687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728E44A2" w14:textId="22E21191" w:rsidR="00141CFA" w:rsidRDefault="00254C11" w:rsidP="00254C11">
      <w:r>
        <w:t>As you could see from the result above, the popular restaurants categories show a</w:t>
      </w:r>
      <w:r w:rsidR="001A1410">
        <w:t>n obvious pattern in Metro Vancouver.</w:t>
      </w:r>
    </w:p>
    <w:p w14:paraId="55C8BBBF" w14:textId="10D76096" w:rsidR="001A1410" w:rsidRDefault="001A1410" w:rsidP="00254C11"/>
    <w:p w14:paraId="31A117EF" w14:textId="566360D4" w:rsidR="001A1410" w:rsidRDefault="001A1410" w:rsidP="00254C11">
      <w:r>
        <w:t>The colour of the bubble is the Cluster of neighbourhoods that have similar categories of restaurants in popularity. The size of the bubble represents the normalized scale of income, the bigger the bubble, the higher median household income present.</w:t>
      </w:r>
    </w:p>
    <w:p w14:paraId="3D8687FF" w14:textId="0589B188" w:rsidR="00157000" w:rsidRDefault="00157000">
      <w:r>
        <w:br w:type="page"/>
      </w:r>
    </w:p>
    <w:p w14:paraId="0E6C7092" w14:textId="77777777" w:rsidR="001A1410" w:rsidRDefault="001A1410" w:rsidP="00254C11"/>
    <w:p w14:paraId="30400A65" w14:textId="56EBE792" w:rsidR="007B1BFA" w:rsidRDefault="007B1BFA" w:rsidP="007B1BFA">
      <w:pPr>
        <w:pStyle w:val="Heading1"/>
      </w:pPr>
      <w:bookmarkStart w:id="11" w:name="_Toc57663677"/>
      <w:r>
        <w:t>Discussion</w:t>
      </w:r>
      <w:bookmarkEnd w:id="11"/>
    </w:p>
    <w:p w14:paraId="3424BBF9" w14:textId="424167B4" w:rsidR="006C743F" w:rsidRDefault="001A1410" w:rsidP="001A1410">
      <w:r>
        <w:t>When we examine each cluster with different label (colour), there are quite different in distribution of restaurants categories.</w:t>
      </w:r>
    </w:p>
    <w:p w14:paraId="62343649" w14:textId="08137CD1" w:rsidR="006C743F" w:rsidRDefault="006C743F" w:rsidP="001A1410">
      <w:r>
        <w:rPr>
          <w:noProof/>
        </w:rPr>
        <w:drawing>
          <wp:inline distT="0" distB="0" distL="0" distR="0" wp14:anchorId="6EA81FC9" wp14:editId="6AF45F4A">
            <wp:extent cx="3429000" cy="1963379"/>
            <wp:effectExtent l="0" t="0" r="0" b="571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rotWithShape="1">
                    <a:blip r:embed="rId13">
                      <a:extLst>
                        <a:ext uri="{28A0092B-C50C-407E-A947-70E740481C1C}">
                          <a14:useLocalDpi xmlns:a14="http://schemas.microsoft.com/office/drawing/2010/main" val="0"/>
                        </a:ext>
                      </a:extLst>
                    </a:blip>
                    <a:srcRect l="25214" t="23843" r="48290" b="50890"/>
                    <a:stretch/>
                  </pic:blipFill>
                  <pic:spPr bwMode="auto">
                    <a:xfrm>
                      <a:off x="0" y="0"/>
                      <a:ext cx="3440032" cy="1969696"/>
                    </a:xfrm>
                    <a:prstGeom prst="rect">
                      <a:avLst/>
                    </a:prstGeom>
                    <a:ln>
                      <a:noFill/>
                    </a:ln>
                    <a:extLst>
                      <a:ext uri="{53640926-AAD7-44D8-BBD7-CCE9431645EC}">
                        <a14:shadowObscured xmlns:a14="http://schemas.microsoft.com/office/drawing/2010/main"/>
                      </a:ext>
                    </a:extLst>
                  </pic:spPr>
                </pic:pic>
              </a:graphicData>
            </a:graphic>
          </wp:inline>
        </w:drawing>
      </w:r>
    </w:p>
    <w:p w14:paraId="27516868" w14:textId="30F16A84" w:rsidR="001A1410" w:rsidRDefault="001A1410" w:rsidP="001A1410">
      <w:r>
        <w:t>For example, the most common restaurants in the yellow cluster which is at the centre-right of the map above are:</w:t>
      </w:r>
    </w:p>
    <w:p w14:paraId="605E7307" w14:textId="77777777" w:rsidR="001A1410" w:rsidRDefault="001A1410" w:rsidP="001A1410">
      <w:pPr>
        <w:pStyle w:val="ListParagraph"/>
        <w:numPr>
          <w:ilvl w:val="0"/>
          <w:numId w:val="4"/>
        </w:numPr>
      </w:pPr>
      <w:r w:rsidRPr="001A1410">
        <w:t>Bakery</w:t>
      </w:r>
      <w:r w:rsidRPr="001A1410">
        <w:tab/>
        <w:t>Restaurant</w:t>
      </w:r>
    </w:p>
    <w:p w14:paraId="78621331" w14:textId="77777777" w:rsidR="001A1410" w:rsidRDefault="001A1410" w:rsidP="001A1410">
      <w:pPr>
        <w:pStyle w:val="ListParagraph"/>
        <w:numPr>
          <w:ilvl w:val="0"/>
          <w:numId w:val="4"/>
        </w:numPr>
      </w:pPr>
      <w:r w:rsidRPr="001A1410">
        <w:t>Seafood</w:t>
      </w:r>
    </w:p>
    <w:p w14:paraId="54149845" w14:textId="77777777" w:rsidR="001A1410" w:rsidRDefault="001A1410" w:rsidP="001A1410">
      <w:pPr>
        <w:pStyle w:val="ListParagraph"/>
        <w:numPr>
          <w:ilvl w:val="0"/>
          <w:numId w:val="4"/>
        </w:numPr>
      </w:pPr>
      <w:r w:rsidRPr="001A1410">
        <w:t>Japanese</w:t>
      </w:r>
    </w:p>
    <w:p w14:paraId="38900AEB" w14:textId="4D81E155" w:rsidR="001A1410" w:rsidRDefault="001A1410" w:rsidP="001A1410">
      <w:pPr>
        <w:pStyle w:val="ListParagraph"/>
        <w:numPr>
          <w:ilvl w:val="0"/>
          <w:numId w:val="4"/>
        </w:numPr>
      </w:pPr>
      <w:r w:rsidRPr="001A1410">
        <w:t>French</w:t>
      </w:r>
      <w:r w:rsidRPr="001A1410">
        <w:tab/>
      </w:r>
    </w:p>
    <w:p w14:paraId="0AAE4ABB" w14:textId="0D4A9E14" w:rsidR="001A1410" w:rsidRDefault="001A1410" w:rsidP="001A1410">
      <w:r>
        <w:t>And the average median household income in that cluster is approximately $107562 CAD which is much higher than the national average</w:t>
      </w:r>
      <w:r w:rsidR="0089458A">
        <w:t xml:space="preserve"> ($88306)</w:t>
      </w:r>
      <w:r>
        <w:t>.</w:t>
      </w:r>
    </w:p>
    <w:p w14:paraId="69928ED7" w14:textId="77777777" w:rsidR="001A1410" w:rsidRDefault="001A1410" w:rsidP="001A1410"/>
    <w:p w14:paraId="2ABF848C" w14:textId="53CBE570" w:rsidR="001A1410" w:rsidRDefault="001A1410" w:rsidP="001A1410">
      <w:r>
        <w:t>As you can see, the overall average of yellow bubble size is significantly larger than the other parts which means the households in that area have higher income. This shows a clear impact on their restaurant choices. The Bakery, Seafood, French restaurants usually set a relatively high price points that are more approachable by higher income households.</w:t>
      </w:r>
    </w:p>
    <w:p w14:paraId="502DD9BF" w14:textId="0A0748FC" w:rsidR="006C743F" w:rsidRDefault="006C743F" w:rsidP="001A1410"/>
    <w:p w14:paraId="5487A1CB" w14:textId="20678C2A" w:rsidR="006C743F" w:rsidRDefault="006C743F" w:rsidP="001A1410">
      <w:r>
        <w:t>On the contrast, when looking into the Blue Cluster on the east part of Metro Vancouver:</w:t>
      </w:r>
    </w:p>
    <w:p w14:paraId="3F78F64F" w14:textId="6AD0E4E8" w:rsidR="006C743F" w:rsidRDefault="006C743F" w:rsidP="001A1410">
      <w:r>
        <w:rPr>
          <w:noProof/>
        </w:rPr>
        <w:drawing>
          <wp:inline distT="0" distB="0" distL="0" distR="0" wp14:anchorId="48B14E3F" wp14:editId="72910857">
            <wp:extent cx="3813853" cy="2247900"/>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rotWithShape="1">
                    <a:blip r:embed="rId13">
                      <a:extLst>
                        <a:ext uri="{28A0092B-C50C-407E-A947-70E740481C1C}">
                          <a14:useLocalDpi xmlns:a14="http://schemas.microsoft.com/office/drawing/2010/main" val="0"/>
                        </a:ext>
                      </a:extLst>
                    </a:blip>
                    <a:srcRect l="38889" t="24199" r="28846" b="44128"/>
                    <a:stretch/>
                  </pic:blipFill>
                  <pic:spPr bwMode="auto">
                    <a:xfrm>
                      <a:off x="0" y="0"/>
                      <a:ext cx="3820458" cy="2251793"/>
                    </a:xfrm>
                    <a:prstGeom prst="rect">
                      <a:avLst/>
                    </a:prstGeom>
                    <a:ln>
                      <a:noFill/>
                    </a:ln>
                    <a:extLst>
                      <a:ext uri="{53640926-AAD7-44D8-BBD7-CCE9431645EC}">
                        <a14:shadowObscured xmlns:a14="http://schemas.microsoft.com/office/drawing/2010/main"/>
                      </a:ext>
                    </a:extLst>
                  </pic:spPr>
                </pic:pic>
              </a:graphicData>
            </a:graphic>
          </wp:inline>
        </w:drawing>
      </w:r>
    </w:p>
    <w:p w14:paraId="6AEA8A18" w14:textId="42C0B7A0" w:rsidR="002C7811" w:rsidRDefault="002C7811" w:rsidP="001A1410"/>
    <w:p w14:paraId="7651472B" w14:textId="15CD9362" w:rsidR="002C7811" w:rsidRDefault="002C7811" w:rsidP="001A1410">
      <w:r>
        <w:lastRenderedPageBreak/>
        <w:t xml:space="preserve">The most common restaurants in this region are quite different from the Yellow Cluster we discussed </w:t>
      </w:r>
      <w:proofErr w:type="gramStart"/>
      <w:r>
        <w:t>above,</w:t>
      </w:r>
      <w:proofErr w:type="gramEnd"/>
      <w:r>
        <w:t xml:space="preserve"> the common restaurants are now:</w:t>
      </w:r>
    </w:p>
    <w:p w14:paraId="0D49B498" w14:textId="77777777" w:rsidR="002C7811" w:rsidRDefault="002C7811" w:rsidP="002C7811">
      <w:pPr>
        <w:pStyle w:val="ListParagraph"/>
        <w:numPr>
          <w:ilvl w:val="0"/>
          <w:numId w:val="5"/>
        </w:numPr>
      </w:pPr>
      <w:r w:rsidRPr="002C7811">
        <w:t>Sushi</w:t>
      </w:r>
    </w:p>
    <w:p w14:paraId="6C978879" w14:textId="77777777" w:rsidR="002C7811" w:rsidRDefault="002C7811" w:rsidP="002C7811">
      <w:pPr>
        <w:pStyle w:val="ListParagraph"/>
        <w:numPr>
          <w:ilvl w:val="0"/>
          <w:numId w:val="5"/>
        </w:numPr>
      </w:pPr>
      <w:r w:rsidRPr="002C7811">
        <w:t>Japanese</w:t>
      </w:r>
    </w:p>
    <w:p w14:paraId="2F34B431" w14:textId="77777777" w:rsidR="002C7811" w:rsidRDefault="002C7811" w:rsidP="002C7811">
      <w:pPr>
        <w:pStyle w:val="ListParagraph"/>
        <w:numPr>
          <w:ilvl w:val="0"/>
          <w:numId w:val="5"/>
        </w:numPr>
      </w:pPr>
      <w:r w:rsidRPr="002C7811">
        <w:t>Burgers</w:t>
      </w:r>
    </w:p>
    <w:p w14:paraId="494ABCBF" w14:textId="77777777" w:rsidR="002C7811" w:rsidRDefault="002C7811" w:rsidP="002C7811">
      <w:pPr>
        <w:pStyle w:val="ListParagraph"/>
        <w:numPr>
          <w:ilvl w:val="0"/>
          <w:numId w:val="5"/>
        </w:numPr>
      </w:pPr>
      <w:r>
        <w:t>Vietnamese</w:t>
      </w:r>
    </w:p>
    <w:p w14:paraId="6FAB9BE5" w14:textId="62892E36" w:rsidR="002C7811" w:rsidRDefault="002C7811" w:rsidP="002C7811">
      <w:pPr>
        <w:pStyle w:val="ListParagraph"/>
        <w:numPr>
          <w:ilvl w:val="0"/>
          <w:numId w:val="5"/>
        </w:numPr>
      </w:pPr>
      <w:r>
        <w:t>Pizza</w:t>
      </w:r>
    </w:p>
    <w:p w14:paraId="43BEAB34" w14:textId="7756FA64" w:rsidR="002C7811" w:rsidRDefault="002C7811" w:rsidP="002C7811"/>
    <w:p w14:paraId="5ED0CB28" w14:textId="2D2DE119" w:rsidR="002C7811" w:rsidRDefault="002C7811" w:rsidP="002C7811">
      <w:r>
        <w:t>These are relatively more affordable places compare with the restaurants in Yellow Cluster. This is also supported by the average median household income of $86775 which is about 20% lower than the Yellow Cluster and also slightly below Canadian average.</w:t>
      </w:r>
    </w:p>
    <w:p w14:paraId="54213780" w14:textId="195B04EA" w:rsidR="000B5838" w:rsidRDefault="000B5838">
      <w:r>
        <w:br w:type="page"/>
      </w:r>
    </w:p>
    <w:p w14:paraId="23DB9CD0" w14:textId="3B8BB47A" w:rsidR="009974F7" w:rsidRDefault="007B1BFA" w:rsidP="007B1BFA">
      <w:pPr>
        <w:pStyle w:val="Heading1"/>
      </w:pPr>
      <w:bookmarkStart w:id="12" w:name="_Toc57663678"/>
      <w:r>
        <w:lastRenderedPageBreak/>
        <w:t>Conclusion</w:t>
      </w:r>
      <w:bookmarkEnd w:id="12"/>
    </w:p>
    <w:p w14:paraId="7171A8D4" w14:textId="4E5CF385" w:rsidR="000B5838" w:rsidRDefault="000B5838" w:rsidP="000B5838">
      <w:r>
        <w:t xml:space="preserve">To sum up, this project shows an interesting outcome that the popular restaurants in an area is very closely connected with its income level. The higher average household income area generally </w:t>
      </w:r>
      <w:r w:rsidR="003E64A3">
        <w:t xml:space="preserve">contains </w:t>
      </w:r>
      <w:r>
        <w:t xml:space="preserve">a more expensive or luxury set of restaurants like Seafood, French etc. </w:t>
      </w:r>
    </w:p>
    <w:p w14:paraId="6FB6D34D" w14:textId="2A7C3566" w:rsidR="000B5838" w:rsidRDefault="000B5838" w:rsidP="000B5838"/>
    <w:p w14:paraId="7A19470B" w14:textId="388F6A1D" w:rsidR="003E64A3" w:rsidRDefault="003E64A3" w:rsidP="000B5838">
      <w:r>
        <w:t>One important thing needs to be mentioned is that the household size can also be a noise factor in the income data. For instance, the Blue Cluster above in east part of Metro Vancouver may have more large families with 5-6 people while the Yellow Cluster may have 3-4 instead. This can pose a huge effect on the available funds to dine out and eventually result in different food choices.</w:t>
      </w:r>
    </w:p>
    <w:p w14:paraId="54145135" w14:textId="77777777" w:rsidR="003E64A3" w:rsidRDefault="003E64A3" w:rsidP="000B5838"/>
    <w:p w14:paraId="79976D94" w14:textId="224C5AC1" w:rsidR="000B5838" w:rsidRDefault="000B5838" w:rsidP="000B5838">
      <w:r>
        <w:t>However</w:t>
      </w:r>
      <w:r w:rsidR="003E64A3">
        <w:t xml:space="preserve">, the effect on popular restaurants is not just from the household income. It may consist multiple factors like culture, race etc. Due to the time and computation restraints, it is not a highly comprehensive analysis and there is a long way to go for a more solid conclusion. </w:t>
      </w:r>
    </w:p>
    <w:p w14:paraId="664256E8" w14:textId="1A0CF659" w:rsidR="003E64A3" w:rsidRDefault="003E64A3" w:rsidP="000B5838"/>
    <w:p w14:paraId="7E5375AB" w14:textId="45DD3C90" w:rsidR="003E64A3" w:rsidRPr="000B5838" w:rsidRDefault="003E64A3" w:rsidP="000B5838">
      <w:r>
        <w:t xml:space="preserve">As a future direction, segmentation of restaurants like this </w:t>
      </w:r>
      <w:proofErr w:type="gramStart"/>
      <w:r>
        <w:t>needs</w:t>
      </w:r>
      <w:proofErr w:type="gramEnd"/>
      <w:r>
        <w:t xml:space="preserve"> analysis on more independent variables and should be based on more data. This obviously requires deeper understanding of data analytics field and expertise in relevant fields.</w:t>
      </w:r>
    </w:p>
    <w:sectPr w:rsidR="003E64A3" w:rsidRPr="000B5838">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C0BCC" w14:textId="77777777" w:rsidR="00C15BCA" w:rsidRDefault="00C15BCA" w:rsidP="00E23867">
      <w:r>
        <w:separator/>
      </w:r>
    </w:p>
  </w:endnote>
  <w:endnote w:type="continuationSeparator" w:id="0">
    <w:p w14:paraId="32636C0C" w14:textId="77777777" w:rsidR="00C15BCA" w:rsidRDefault="00C15BCA" w:rsidP="00E2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4204381"/>
      <w:docPartObj>
        <w:docPartGallery w:val="Page Numbers (Bottom of Page)"/>
        <w:docPartUnique/>
      </w:docPartObj>
    </w:sdtPr>
    <w:sdtEndPr>
      <w:rPr>
        <w:rStyle w:val="PageNumber"/>
      </w:rPr>
    </w:sdtEndPr>
    <w:sdtContent>
      <w:p w14:paraId="09F81A44" w14:textId="3DF5CBFA" w:rsidR="00E23867" w:rsidRDefault="00E23867" w:rsidP="001A5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7BF7B4" w14:textId="77777777" w:rsidR="00E23867" w:rsidRDefault="00E23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3764115"/>
      <w:docPartObj>
        <w:docPartGallery w:val="Page Numbers (Bottom of Page)"/>
        <w:docPartUnique/>
      </w:docPartObj>
    </w:sdtPr>
    <w:sdtEndPr>
      <w:rPr>
        <w:rStyle w:val="PageNumber"/>
      </w:rPr>
    </w:sdtEndPr>
    <w:sdtContent>
      <w:p w14:paraId="5E16E353" w14:textId="372D968F" w:rsidR="00E23867" w:rsidRDefault="00E23867" w:rsidP="001A5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FBF7A9" w14:textId="77777777" w:rsidR="00E23867" w:rsidRDefault="00E23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198D6" w14:textId="77777777" w:rsidR="00C15BCA" w:rsidRDefault="00C15BCA" w:rsidP="00E23867">
      <w:r>
        <w:separator/>
      </w:r>
    </w:p>
  </w:footnote>
  <w:footnote w:type="continuationSeparator" w:id="0">
    <w:p w14:paraId="2547F8CB" w14:textId="77777777" w:rsidR="00C15BCA" w:rsidRDefault="00C15BCA" w:rsidP="00E23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20755"/>
    <w:multiLevelType w:val="hybridMultilevel"/>
    <w:tmpl w:val="EA1A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63611"/>
    <w:multiLevelType w:val="multilevel"/>
    <w:tmpl w:val="C75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C1BCF"/>
    <w:multiLevelType w:val="hybridMultilevel"/>
    <w:tmpl w:val="0448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84111"/>
    <w:multiLevelType w:val="hybridMultilevel"/>
    <w:tmpl w:val="E34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F3D49"/>
    <w:multiLevelType w:val="hybridMultilevel"/>
    <w:tmpl w:val="979E2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FA"/>
    <w:rsid w:val="000B5838"/>
    <w:rsid w:val="000C664C"/>
    <w:rsid w:val="0012189E"/>
    <w:rsid w:val="00137E0C"/>
    <w:rsid w:val="00141CFA"/>
    <w:rsid w:val="00157000"/>
    <w:rsid w:val="001A1410"/>
    <w:rsid w:val="001C2557"/>
    <w:rsid w:val="001D49C6"/>
    <w:rsid w:val="002051D9"/>
    <w:rsid w:val="002421F1"/>
    <w:rsid w:val="0025049C"/>
    <w:rsid w:val="00254C11"/>
    <w:rsid w:val="0028592E"/>
    <w:rsid w:val="002B2B91"/>
    <w:rsid w:val="002C7811"/>
    <w:rsid w:val="002D15A4"/>
    <w:rsid w:val="00326730"/>
    <w:rsid w:val="003635B2"/>
    <w:rsid w:val="0039402E"/>
    <w:rsid w:val="003E64A3"/>
    <w:rsid w:val="003F277E"/>
    <w:rsid w:val="00405101"/>
    <w:rsid w:val="00486BA7"/>
    <w:rsid w:val="006C743F"/>
    <w:rsid w:val="0070622E"/>
    <w:rsid w:val="007B1BFA"/>
    <w:rsid w:val="0089458A"/>
    <w:rsid w:val="008B5BBD"/>
    <w:rsid w:val="008D68AC"/>
    <w:rsid w:val="00922850"/>
    <w:rsid w:val="00971F3C"/>
    <w:rsid w:val="00986DC9"/>
    <w:rsid w:val="00AA2D22"/>
    <w:rsid w:val="00AD3380"/>
    <w:rsid w:val="00BC25C0"/>
    <w:rsid w:val="00C15BCA"/>
    <w:rsid w:val="00C849F5"/>
    <w:rsid w:val="00CD7597"/>
    <w:rsid w:val="00D35C25"/>
    <w:rsid w:val="00D5415F"/>
    <w:rsid w:val="00D6116C"/>
    <w:rsid w:val="00DE7CF8"/>
    <w:rsid w:val="00E23867"/>
    <w:rsid w:val="00F442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487D"/>
  <w15:chartTrackingRefBased/>
  <w15:docId w15:val="{311A89DF-EAF1-204D-B5E2-CC527B3F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B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4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4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B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2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02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9402E"/>
    <w:rPr>
      <w:color w:val="5A5A5A" w:themeColor="text1" w:themeTint="A5"/>
      <w:spacing w:val="15"/>
      <w:sz w:val="22"/>
      <w:szCs w:val="22"/>
    </w:rPr>
  </w:style>
  <w:style w:type="paragraph" w:styleId="Date">
    <w:name w:val="Date"/>
    <w:basedOn w:val="Normal"/>
    <w:next w:val="Normal"/>
    <w:link w:val="DateChar"/>
    <w:uiPriority w:val="99"/>
    <w:semiHidden/>
    <w:unhideWhenUsed/>
    <w:rsid w:val="0039402E"/>
  </w:style>
  <w:style w:type="character" w:customStyle="1" w:styleId="DateChar">
    <w:name w:val="Date Char"/>
    <w:basedOn w:val="DefaultParagraphFont"/>
    <w:link w:val="Date"/>
    <w:uiPriority w:val="99"/>
    <w:semiHidden/>
    <w:rsid w:val="0039402E"/>
  </w:style>
  <w:style w:type="character" w:customStyle="1" w:styleId="Heading2Char">
    <w:name w:val="Heading 2 Char"/>
    <w:basedOn w:val="DefaultParagraphFont"/>
    <w:link w:val="Heading2"/>
    <w:uiPriority w:val="9"/>
    <w:rsid w:val="002504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049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0622E"/>
    <w:pPr>
      <w:ind w:left="720"/>
      <w:contextualSpacing/>
    </w:pPr>
  </w:style>
  <w:style w:type="table" w:styleId="TableGrid">
    <w:name w:val="Table Grid"/>
    <w:basedOn w:val="TableNormal"/>
    <w:uiPriority w:val="39"/>
    <w:rsid w:val="001C2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3867"/>
    <w:pPr>
      <w:tabs>
        <w:tab w:val="center" w:pos="4680"/>
        <w:tab w:val="right" w:pos="9360"/>
      </w:tabs>
    </w:pPr>
  </w:style>
  <w:style w:type="character" w:customStyle="1" w:styleId="HeaderChar">
    <w:name w:val="Header Char"/>
    <w:basedOn w:val="DefaultParagraphFont"/>
    <w:link w:val="Header"/>
    <w:uiPriority w:val="99"/>
    <w:rsid w:val="00E23867"/>
  </w:style>
  <w:style w:type="paragraph" w:styleId="Footer">
    <w:name w:val="footer"/>
    <w:basedOn w:val="Normal"/>
    <w:link w:val="FooterChar"/>
    <w:uiPriority w:val="99"/>
    <w:unhideWhenUsed/>
    <w:rsid w:val="00E23867"/>
    <w:pPr>
      <w:tabs>
        <w:tab w:val="center" w:pos="4680"/>
        <w:tab w:val="right" w:pos="9360"/>
      </w:tabs>
    </w:pPr>
  </w:style>
  <w:style w:type="character" w:customStyle="1" w:styleId="FooterChar">
    <w:name w:val="Footer Char"/>
    <w:basedOn w:val="DefaultParagraphFont"/>
    <w:link w:val="Footer"/>
    <w:uiPriority w:val="99"/>
    <w:rsid w:val="00E23867"/>
  </w:style>
  <w:style w:type="character" w:styleId="PageNumber">
    <w:name w:val="page number"/>
    <w:basedOn w:val="DefaultParagraphFont"/>
    <w:uiPriority w:val="99"/>
    <w:semiHidden/>
    <w:unhideWhenUsed/>
    <w:rsid w:val="00E23867"/>
  </w:style>
  <w:style w:type="paragraph" w:styleId="TOCHeading">
    <w:name w:val="TOC Heading"/>
    <w:basedOn w:val="Heading1"/>
    <w:next w:val="Normal"/>
    <w:uiPriority w:val="39"/>
    <w:unhideWhenUsed/>
    <w:qFormat/>
    <w:rsid w:val="00137E0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137E0C"/>
    <w:pPr>
      <w:spacing w:before="120"/>
    </w:pPr>
    <w:rPr>
      <w:rFonts w:cstheme="minorHAnsi"/>
      <w:b/>
      <w:bCs/>
      <w:i/>
      <w:iCs/>
    </w:rPr>
  </w:style>
  <w:style w:type="paragraph" w:styleId="TOC2">
    <w:name w:val="toc 2"/>
    <w:basedOn w:val="Normal"/>
    <w:next w:val="Normal"/>
    <w:autoRedefine/>
    <w:uiPriority w:val="39"/>
    <w:unhideWhenUsed/>
    <w:rsid w:val="00137E0C"/>
    <w:pPr>
      <w:spacing w:before="120"/>
      <w:ind w:left="240"/>
    </w:pPr>
    <w:rPr>
      <w:rFonts w:cstheme="minorHAnsi"/>
      <w:b/>
      <w:bCs/>
      <w:sz w:val="22"/>
      <w:szCs w:val="22"/>
    </w:rPr>
  </w:style>
  <w:style w:type="character" w:styleId="Hyperlink">
    <w:name w:val="Hyperlink"/>
    <w:basedOn w:val="DefaultParagraphFont"/>
    <w:uiPriority w:val="99"/>
    <w:unhideWhenUsed/>
    <w:rsid w:val="00137E0C"/>
    <w:rPr>
      <w:color w:val="0563C1" w:themeColor="hyperlink"/>
      <w:u w:val="single"/>
    </w:rPr>
  </w:style>
  <w:style w:type="paragraph" w:styleId="TOC3">
    <w:name w:val="toc 3"/>
    <w:basedOn w:val="Normal"/>
    <w:next w:val="Normal"/>
    <w:autoRedefine/>
    <w:uiPriority w:val="39"/>
    <w:semiHidden/>
    <w:unhideWhenUsed/>
    <w:rsid w:val="00137E0C"/>
    <w:pPr>
      <w:ind w:left="480"/>
    </w:pPr>
    <w:rPr>
      <w:rFonts w:cstheme="minorHAnsi"/>
      <w:sz w:val="20"/>
      <w:szCs w:val="20"/>
    </w:rPr>
  </w:style>
  <w:style w:type="paragraph" w:styleId="TOC4">
    <w:name w:val="toc 4"/>
    <w:basedOn w:val="Normal"/>
    <w:next w:val="Normal"/>
    <w:autoRedefine/>
    <w:uiPriority w:val="39"/>
    <w:semiHidden/>
    <w:unhideWhenUsed/>
    <w:rsid w:val="00137E0C"/>
    <w:pPr>
      <w:ind w:left="720"/>
    </w:pPr>
    <w:rPr>
      <w:rFonts w:cstheme="minorHAnsi"/>
      <w:sz w:val="20"/>
      <w:szCs w:val="20"/>
    </w:rPr>
  </w:style>
  <w:style w:type="paragraph" w:styleId="TOC5">
    <w:name w:val="toc 5"/>
    <w:basedOn w:val="Normal"/>
    <w:next w:val="Normal"/>
    <w:autoRedefine/>
    <w:uiPriority w:val="39"/>
    <w:semiHidden/>
    <w:unhideWhenUsed/>
    <w:rsid w:val="00137E0C"/>
    <w:pPr>
      <w:ind w:left="960"/>
    </w:pPr>
    <w:rPr>
      <w:rFonts w:cstheme="minorHAnsi"/>
      <w:sz w:val="20"/>
      <w:szCs w:val="20"/>
    </w:rPr>
  </w:style>
  <w:style w:type="paragraph" w:styleId="TOC6">
    <w:name w:val="toc 6"/>
    <w:basedOn w:val="Normal"/>
    <w:next w:val="Normal"/>
    <w:autoRedefine/>
    <w:uiPriority w:val="39"/>
    <w:semiHidden/>
    <w:unhideWhenUsed/>
    <w:rsid w:val="00137E0C"/>
    <w:pPr>
      <w:ind w:left="1200"/>
    </w:pPr>
    <w:rPr>
      <w:rFonts w:cstheme="minorHAnsi"/>
      <w:sz w:val="20"/>
      <w:szCs w:val="20"/>
    </w:rPr>
  </w:style>
  <w:style w:type="paragraph" w:styleId="TOC7">
    <w:name w:val="toc 7"/>
    <w:basedOn w:val="Normal"/>
    <w:next w:val="Normal"/>
    <w:autoRedefine/>
    <w:uiPriority w:val="39"/>
    <w:semiHidden/>
    <w:unhideWhenUsed/>
    <w:rsid w:val="00137E0C"/>
    <w:pPr>
      <w:ind w:left="1440"/>
    </w:pPr>
    <w:rPr>
      <w:rFonts w:cstheme="minorHAnsi"/>
      <w:sz w:val="20"/>
      <w:szCs w:val="20"/>
    </w:rPr>
  </w:style>
  <w:style w:type="paragraph" w:styleId="TOC8">
    <w:name w:val="toc 8"/>
    <w:basedOn w:val="Normal"/>
    <w:next w:val="Normal"/>
    <w:autoRedefine/>
    <w:uiPriority w:val="39"/>
    <w:semiHidden/>
    <w:unhideWhenUsed/>
    <w:rsid w:val="00137E0C"/>
    <w:pPr>
      <w:ind w:left="1680"/>
    </w:pPr>
    <w:rPr>
      <w:rFonts w:cstheme="minorHAnsi"/>
      <w:sz w:val="20"/>
      <w:szCs w:val="20"/>
    </w:rPr>
  </w:style>
  <w:style w:type="paragraph" w:styleId="TOC9">
    <w:name w:val="toc 9"/>
    <w:basedOn w:val="Normal"/>
    <w:next w:val="Normal"/>
    <w:autoRedefine/>
    <w:uiPriority w:val="39"/>
    <w:semiHidden/>
    <w:unhideWhenUsed/>
    <w:rsid w:val="00137E0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07323">
      <w:bodyDiv w:val="1"/>
      <w:marLeft w:val="0"/>
      <w:marRight w:val="0"/>
      <w:marTop w:val="0"/>
      <w:marBottom w:val="0"/>
      <w:divBdr>
        <w:top w:val="none" w:sz="0" w:space="0" w:color="auto"/>
        <w:left w:val="none" w:sz="0" w:space="0" w:color="auto"/>
        <w:bottom w:val="none" w:sz="0" w:space="0" w:color="auto"/>
        <w:right w:val="none" w:sz="0" w:space="0" w:color="auto"/>
      </w:divBdr>
    </w:div>
    <w:div w:id="348529503">
      <w:bodyDiv w:val="1"/>
      <w:marLeft w:val="0"/>
      <w:marRight w:val="0"/>
      <w:marTop w:val="0"/>
      <w:marBottom w:val="0"/>
      <w:divBdr>
        <w:top w:val="none" w:sz="0" w:space="0" w:color="auto"/>
        <w:left w:val="none" w:sz="0" w:space="0" w:color="auto"/>
        <w:bottom w:val="none" w:sz="0" w:space="0" w:color="auto"/>
        <w:right w:val="none" w:sz="0" w:space="0" w:color="auto"/>
      </w:divBdr>
    </w:div>
    <w:div w:id="15074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D93507-B723-004A-ADF3-EB593C9AA0D7}" type="doc">
      <dgm:prSet loTypeId="urn:microsoft.com/office/officeart/2005/8/layout/process2" loCatId="" qsTypeId="urn:microsoft.com/office/officeart/2005/8/quickstyle/simple3" qsCatId="simple" csTypeId="urn:microsoft.com/office/officeart/2005/8/colors/colorful3" csCatId="colorful" phldr="1"/>
      <dgm:spPr/>
      <dgm:t>
        <a:bodyPr/>
        <a:lstStyle/>
        <a:p>
          <a:endParaRPr lang="en-US"/>
        </a:p>
      </dgm:t>
    </dgm:pt>
    <dgm:pt modelId="{9762DD1D-FF3B-D543-92A0-7E34A00CBC94}">
      <dgm:prSet phldrT="[Text]"/>
      <dgm:spPr/>
      <dgm:t>
        <a:bodyPr/>
        <a:lstStyle/>
        <a:p>
          <a:r>
            <a:rPr lang="en-US"/>
            <a:t>Read CSV and import Metro Vancouver FSAs</a:t>
          </a:r>
        </a:p>
      </dgm:t>
    </dgm:pt>
    <dgm:pt modelId="{CA8BB0B6-9EA7-514B-BD11-02EC572D9C96}" type="parTrans" cxnId="{E6AB6813-F111-2448-AAAB-A7840882B06F}">
      <dgm:prSet/>
      <dgm:spPr/>
      <dgm:t>
        <a:bodyPr/>
        <a:lstStyle/>
        <a:p>
          <a:endParaRPr lang="en-US"/>
        </a:p>
      </dgm:t>
    </dgm:pt>
    <dgm:pt modelId="{A9EB009B-87FA-CC46-B804-4A6593871223}" type="sibTrans" cxnId="{E6AB6813-F111-2448-AAAB-A7840882B06F}">
      <dgm:prSet/>
      <dgm:spPr/>
      <dgm:t>
        <a:bodyPr/>
        <a:lstStyle/>
        <a:p>
          <a:endParaRPr lang="en-US"/>
        </a:p>
      </dgm:t>
    </dgm:pt>
    <dgm:pt modelId="{42B557DF-8747-AF42-9131-204CD573D596}">
      <dgm:prSet phldrT="[Text]"/>
      <dgm:spPr/>
      <dgm:t>
        <a:bodyPr/>
        <a:lstStyle/>
        <a:p>
          <a:r>
            <a:rPr lang="en-US"/>
            <a:t>Query the Geolocation Service and get coordinates</a:t>
          </a:r>
        </a:p>
      </dgm:t>
    </dgm:pt>
    <dgm:pt modelId="{3B9A8B64-48CE-2E4B-A2A6-7AA7159C610D}" type="parTrans" cxnId="{0893D5F5-8DF0-864A-9A83-987F1535D7D8}">
      <dgm:prSet/>
      <dgm:spPr/>
      <dgm:t>
        <a:bodyPr/>
        <a:lstStyle/>
        <a:p>
          <a:endParaRPr lang="en-US"/>
        </a:p>
      </dgm:t>
    </dgm:pt>
    <dgm:pt modelId="{E635B6DF-CEC4-EF49-AB2F-ABEF701B8D5E}" type="sibTrans" cxnId="{0893D5F5-8DF0-864A-9A83-987F1535D7D8}">
      <dgm:prSet/>
      <dgm:spPr/>
      <dgm:t>
        <a:bodyPr/>
        <a:lstStyle/>
        <a:p>
          <a:endParaRPr lang="en-US"/>
        </a:p>
      </dgm:t>
    </dgm:pt>
    <dgm:pt modelId="{F65B438D-58EB-3F47-99E2-099B19B41EDD}">
      <dgm:prSet phldrT="[Text]"/>
      <dgm:spPr/>
      <dgm:t>
        <a:bodyPr/>
        <a:lstStyle/>
        <a:p>
          <a:r>
            <a:rPr lang="en-US"/>
            <a:t>Join the income and FSA coordinates datasets</a:t>
          </a:r>
        </a:p>
      </dgm:t>
    </dgm:pt>
    <dgm:pt modelId="{F8715DD1-FB5E-544F-A99D-47C7CA551C82}" type="parTrans" cxnId="{35830F72-5790-754C-907E-F7776E087265}">
      <dgm:prSet/>
      <dgm:spPr/>
      <dgm:t>
        <a:bodyPr/>
        <a:lstStyle/>
        <a:p>
          <a:endParaRPr lang="en-US"/>
        </a:p>
      </dgm:t>
    </dgm:pt>
    <dgm:pt modelId="{09183DA9-6EC3-5346-B047-7F2828F5B6AD}" type="sibTrans" cxnId="{35830F72-5790-754C-907E-F7776E087265}">
      <dgm:prSet/>
      <dgm:spPr/>
      <dgm:t>
        <a:bodyPr/>
        <a:lstStyle/>
        <a:p>
          <a:endParaRPr lang="en-US"/>
        </a:p>
      </dgm:t>
    </dgm:pt>
    <dgm:pt modelId="{B1C6C877-7181-924F-BA0A-9B791C479F3F}">
      <dgm:prSet phldrT="[Text]"/>
      <dgm:spPr/>
      <dgm:t>
        <a:bodyPr/>
        <a:lstStyle/>
        <a:p>
          <a:r>
            <a:rPr lang="en-US"/>
            <a:t>Read CSV and import median household income from 2016 Canada Census</a:t>
          </a:r>
        </a:p>
      </dgm:t>
    </dgm:pt>
    <dgm:pt modelId="{3DF79118-B034-0049-AD1C-416152DB3215}" type="parTrans" cxnId="{ABEA0066-91DA-584C-830C-0BFD2446ED33}">
      <dgm:prSet/>
      <dgm:spPr/>
      <dgm:t>
        <a:bodyPr/>
        <a:lstStyle/>
        <a:p>
          <a:endParaRPr lang="en-US"/>
        </a:p>
      </dgm:t>
    </dgm:pt>
    <dgm:pt modelId="{CAD86F73-42B6-C146-B109-2AE60625229A}" type="sibTrans" cxnId="{ABEA0066-91DA-584C-830C-0BFD2446ED33}">
      <dgm:prSet/>
      <dgm:spPr/>
      <dgm:t>
        <a:bodyPr/>
        <a:lstStyle/>
        <a:p>
          <a:endParaRPr lang="en-US"/>
        </a:p>
      </dgm:t>
    </dgm:pt>
    <dgm:pt modelId="{4EAB2381-9447-5247-903F-C4451D656BF7}">
      <dgm:prSet phldrT="[Text]"/>
      <dgm:spPr/>
      <dgm:t>
        <a:bodyPr/>
        <a:lstStyle/>
        <a:p>
          <a:r>
            <a:rPr lang="en-US"/>
            <a:t>Normalize the income and prepare for KMeans Clustering</a:t>
          </a:r>
        </a:p>
      </dgm:t>
    </dgm:pt>
    <dgm:pt modelId="{CBBDA449-6794-1A4A-A056-4CB87BDAB90D}" type="parTrans" cxnId="{1739124E-67B2-4C4B-B7C0-17708719E32E}">
      <dgm:prSet/>
      <dgm:spPr/>
      <dgm:t>
        <a:bodyPr/>
        <a:lstStyle/>
        <a:p>
          <a:endParaRPr lang="en-US"/>
        </a:p>
      </dgm:t>
    </dgm:pt>
    <dgm:pt modelId="{57699CF6-313E-004F-9BD5-1761539093C4}" type="sibTrans" cxnId="{1739124E-67B2-4C4B-B7C0-17708719E32E}">
      <dgm:prSet/>
      <dgm:spPr/>
      <dgm:t>
        <a:bodyPr/>
        <a:lstStyle/>
        <a:p>
          <a:endParaRPr lang="en-US"/>
        </a:p>
      </dgm:t>
    </dgm:pt>
    <dgm:pt modelId="{4BBC8C42-635E-6449-A134-C90686E62DB9}">
      <dgm:prSet/>
      <dgm:spPr/>
      <dgm:t>
        <a:bodyPr/>
        <a:lstStyle/>
        <a:p>
          <a:r>
            <a:rPr lang="en-US"/>
            <a:t>Run the sklearn's KMeans algorirhtm</a:t>
          </a:r>
        </a:p>
      </dgm:t>
    </dgm:pt>
    <dgm:pt modelId="{9F0CD994-640E-894E-B96E-EB1C6E6EA6F1}" type="parTrans" cxnId="{866B3FDE-187D-464D-AB7A-A39443A01FDD}">
      <dgm:prSet/>
      <dgm:spPr/>
      <dgm:t>
        <a:bodyPr/>
        <a:lstStyle/>
        <a:p>
          <a:endParaRPr lang="en-US"/>
        </a:p>
      </dgm:t>
    </dgm:pt>
    <dgm:pt modelId="{141AC6FF-B1F1-1348-9DBC-0A773D188CA6}" type="sibTrans" cxnId="{866B3FDE-187D-464D-AB7A-A39443A01FDD}">
      <dgm:prSet/>
      <dgm:spPr/>
      <dgm:t>
        <a:bodyPr/>
        <a:lstStyle/>
        <a:p>
          <a:endParaRPr lang="en-US"/>
        </a:p>
      </dgm:t>
    </dgm:pt>
    <dgm:pt modelId="{AD4FEEAC-F25D-E249-9552-7A3090F58C99}">
      <dgm:prSet/>
      <dgm:spPr/>
      <dgm:t>
        <a:bodyPr/>
        <a:lstStyle/>
        <a:p>
          <a:r>
            <a:rPr lang="en-US"/>
            <a:t>Visualize the results in Folium</a:t>
          </a:r>
        </a:p>
      </dgm:t>
    </dgm:pt>
    <dgm:pt modelId="{478C8803-4119-CB4E-933A-FAC5E9241275}" type="parTrans" cxnId="{42CCD54C-0AFF-4E40-8719-01F98AAC7D7E}">
      <dgm:prSet/>
      <dgm:spPr/>
      <dgm:t>
        <a:bodyPr/>
        <a:lstStyle/>
        <a:p>
          <a:endParaRPr lang="en-US"/>
        </a:p>
      </dgm:t>
    </dgm:pt>
    <dgm:pt modelId="{7F0F8E13-AA37-3245-A955-F08671FB3AEC}" type="sibTrans" cxnId="{42CCD54C-0AFF-4E40-8719-01F98AAC7D7E}">
      <dgm:prSet/>
      <dgm:spPr/>
      <dgm:t>
        <a:bodyPr/>
        <a:lstStyle/>
        <a:p>
          <a:endParaRPr lang="en-US"/>
        </a:p>
      </dgm:t>
    </dgm:pt>
    <dgm:pt modelId="{1382E338-6AB3-BB4A-A87D-1A4915D94708}" type="pres">
      <dgm:prSet presAssocID="{EAD93507-B723-004A-ADF3-EB593C9AA0D7}" presName="linearFlow" presStyleCnt="0">
        <dgm:presLayoutVars>
          <dgm:resizeHandles val="exact"/>
        </dgm:presLayoutVars>
      </dgm:prSet>
      <dgm:spPr/>
    </dgm:pt>
    <dgm:pt modelId="{A24CAC8B-CCFF-F943-9407-0409A2476207}" type="pres">
      <dgm:prSet presAssocID="{9762DD1D-FF3B-D543-92A0-7E34A00CBC94}" presName="node" presStyleLbl="node1" presStyleIdx="0" presStyleCnt="7">
        <dgm:presLayoutVars>
          <dgm:bulletEnabled val="1"/>
        </dgm:presLayoutVars>
      </dgm:prSet>
      <dgm:spPr/>
    </dgm:pt>
    <dgm:pt modelId="{8AC319A6-BAC0-1041-BDA2-1C739631A9A4}" type="pres">
      <dgm:prSet presAssocID="{A9EB009B-87FA-CC46-B804-4A6593871223}" presName="sibTrans" presStyleLbl="sibTrans2D1" presStyleIdx="0" presStyleCnt="6"/>
      <dgm:spPr/>
    </dgm:pt>
    <dgm:pt modelId="{6DBB10EF-EAB8-B844-BF39-2B718FFEC5CB}" type="pres">
      <dgm:prSet presAssocID="{A9EB009B-87FA-CC46-B804-4A6593871223}" presName="connectorText" presStyleLbl="sibTrans2D1" presStyleIdx="0" presStyleCnt="6"/>
      <dgm:spPr/>
    </dgm:pt>
    <dgm:pt modelId="{892282AC-3F67-7941-B1F5-03CFDF125ED2}" type="pres">
      <dgm:prSet presAssocID="{42B557DF-8747-AF42-9131-204CD573D596}" presName="node" presStyleLbl="node1" presStyleIdx="1" presStyleCnt="7">
        <dgm:presLayoutVars>
          <dgm:bulletEnabled val="1"/>
        </dgm:presLayoutVars>
      </dgm:prSet>
      <dgm:spPr/>
    </dgm:pt>
    <dgm:pt modelId="{4D6AD15A-57FA-8549-B5DD-B5346B6FD5B9}" type="pres">
      <dgm:prSet presAssocID="{E635B6DF-CEC4-EF49-AB2F-ABEF701B8D5E}" presName="sibTrans" presStyleLbl="sibTrans2D1" presStyleIdx="1" presStyleCnt="6"/>
      <dgm:spPr/>
    </dgm:pt>
    <dgm:pt modelId="{8CAD1636-A3C7-E14D-93BA-97FF7E321A35}" type="pres">
      <dgm:prSet presAssocID="{E635B6DF-CEC4-EF49-AB2F-ABEF701B8D5E}" presName="connectorText" presStyleLbl="sibTrans2D1" presStyleIdx="1" presStyleCnt="6"/>
      <dgm:spPr/>
    </dgm:pt>
    <dgm:pt modelId="{6F2ECD18-3DE5-9742-A223-F3CA3D69EE26}" type="pres">
      <dgm:prSet presAssocID="{B1C6C877-7181-924F-BA0A-9B791C479F3F}" presName="node" presStyleLbl="node1" presStyleIdx="2" presStyleCnt="7">
        <dgm:presLayoutVars>
          <dgm:bulletEnabled val="1"/>
        </dgm:presLayoutVars>
      </dgm:prSet>
      <dgm:spPr/>
    </dgm:pt>
    <dgm:pt modelId="{BF3BF755-8811-CB4B-82CF-015ABB4CDC5C}" type="pres">
      <dgm:prSet presAssocID="{CAD86F73-42B6-C146-B109-2AE60625229A}" presName="sibTrans" presStyleLbl="sibTrans2D1" presStyleIdx="2" presStyleCnt="6"/>
      <dgm:spPr/>
    </dgm:pt>
    <dgm:pt modelId="{641C6EB6-8434-CF41-9AB9-F3F6A819B7B2}" type="pres">
      <dgm:prSet presAssocID="{CAD86F73-42B6-C146-B109-2AE60625229A}" presName="connectorText" presStyleLbl="sibTrans2D1" presStyleIdx="2" presStyleCnt="6"/>
      <dgm:spPr/>
    </dgm:pt>
    <dgm:pt modelId="{7F2261CB-E4C3-ED4D-9FE9-1DA40591E927}" type="pres">
      <dgm:prSet presAssocID="{F65B438D-58EB-3F47-99E2-099B19B41EDD}" presName="node" presStyleLbl="node1" presStyleIdx="3" presStyleCnt="7">
        <dgm:presLayoutVars>
          <dgm:bulletEnabled val="1"/>
        </dgm:presLayoutVars>
      </dgm:prSet>
      <dgm:spPr/>
    </dgm:pt>
    <dgm:pt modelId="{41D778FA-0019-3F49-B324-273A26D2D468}" type="pres">
      <dgm:prSet presAssocID="{09183DA9-6EC3-5346-B047-7F2828F5B6AD}" presName="sibTrans" presStyleLbl="sibTrans2D1" presStyleIdx="3" presStyleCnt="6"/>
      <dgm:spPr/>
    </dgm:pt>
    <dgm:pt modelId="{AA9D282C-FE29-554F-9113-86BB6F543E2A}" type="pres">
      <dgm:prSet presAssocID="{09183DA9-6EC3-5346-B047-7F2828F5B6AD}" presName="connectorText" presStyleLbl="sibTrans2D1" presStyleIdx="3" presStyleCnt="6"/>
      <dgm:spPr/>
    </dgm:pt>
    <dgm:pt modelId="{0F1CC1B4-E7C6-324E-8227-45564DB46518}" type="pres">
      <dgm:prSet presAssocID="{4EAB2381-9447-5247-903F-C4451D656BF7}" presName="node" presStyleLbl="node1" presStyleIdx="4" presStyleCnt="7">
        <dgm:presLayoutVars>
          <dgm:bulletEnabled val="1"/>
        </dgm:presLayoutVars>
      </dgm:prSet>
      <dgm:spPr/>
    </dgm:pt>
    <dgm:pt modelId="{EDF72AB6-5971-8944-8CE5-0E630D8FDB53}" type="pres">
      <dgm:prSet presAssocID="{57699CF6-313E-004F-9BD5-1761539093C4}" presName="sibTrans" presStyleLbl="sibTrans2D1" presStyleIdx="4" presStyleCnt="6"/>
      <dgm:spPr/>
    </dgm:pt>
    <dgm:pt modelId="{677C19E3-62EA-4B48-998F-AA3081F6609F}" type="pres">
      <dgm:prSet presAssocID="{57699CF6-313E-004F-9BD5-1761539093C4}" presName="connectorText" presStyleLbl="sibTrans2D1" presStyleIdx="4" presStyleCnt="6"/>
      <dgm:spPr/>
    </dgm:pt>
    <dgm:pt modelId="{8F38D7CD-A37E-2B42-9464-E03407E48742}" type="pres">
      <dgm:prSet presAssocID="{4BBC8C42-635E-6449-A134-C90686E62DB9}" presName="node" presStyleLbl="node1" presStyleIdx="5" presStyleCnt="7">
        <dgm:presLayoutVars>
          <dgm:bulletEnabled val="1"/>
        </dgm:presLayoutVars>
      </dgm:prSet>
      <dgm:spPr/>
    </dgm:pt>
    <dgm:pt modelId="{8178AF0A-A1BA-F747-8815-3D92E5E271AC}" type="pres">
      <dgm:prSet presAssocID="{141AC6FF-B1F1-1348-9DBC-0A773D188CA6}" presName="sibTrans" presStyleLbl="sibTrans2D1" presStyleIdx="5" presStyleCnt="6"/>
      <dgm:spPr/>
    </dgm:pt>
    <dgm:pt modelId="{552FBE14-D0F2-5F4D-A5E9-C291F19B934B}" type="pres">
      <dgm:prSet presAssocID="{141AC6FF-B1F1-1348-9DBC-0A773D188CA6}" presName="connectorText" presStyleLbl="sibTrans2D1" presStyleIdx="5" presStyleCnt="6"/>
      <dgm:spPr/>
    </dgm:pt>
    <dgm:pt modelId="{002B6AAB-A5B2-E646-8E8D-2DB55FFF746D}" type="pres">
      <dgm:prSet presAssocID="{AD4FEEAC-F25D-E249-9552-7A3090F58C99}" presName="node" presStyleLbl="node1" presStyleIdx="6" presStyleCnt="7">
        <dgm:presLayoutVars>
          <dgm:bulletEnabled val="1"/>
        </dgm:presLayoutVars>
      </dgm:prSet>
      <dgm:spPr/>
    </dgm:pt>
  </dgm:ptLst>
  <dgm:cxnLst>
    <dgm:cxn modelId="{E6AB6813-F111-2448-AAAB-A7840882B06F}" srcId="{EAD93507-B723-004A-ADF3-EB593C9AA0D7}" destId="{9762DD1D-FF3B-D543-92A0-7E34A00CBC94}" srcOrd="0" destOrd="0" parTransId="{CA8BB0B6-9EA7-514B-BD11-02EC572D9C96}" sibTransId="{A9EB009B-87FA-CC46-B804-4A6593871223}"/>
    <dgm:cxn modelId="{BB247313-8027-B44E-84B3-1BA1828B40A0}" type="presOf" srcId="{141AC6FF-B1F1-1348-9DBC-0A773D188CA6}" destId="{8178AF0A-A1BA-F747-8815-3D92E5E271AC}" srcOrd="0" destOrd="0" presId="urn:microsoft.com/office/officeart/2005/8/layout/process2"/>
    <dgm:cxn modelId="{68D72E1E-4AFB-F142-B0F3-09972297FEA0}" type="presOf" srcId="{EAD93507-B723-004A-ADF3-EB593C9AA0D7}" destId="{1382E338-6AB3-BB4A-A87D-1A4915D94708}" srcOrd="0" destOrd="0" presId="urn:microsoft.com/office/officeart/2005/8/layout/process2"/>
    <dgm:cxn modelId="{7FF9FC36-2783-0F4D-A0F0-8A2A60E0C9AA}" type="presOf" srcId="{F65B438D-58EB-3F47-99E2-099B19B41EDD}" destId="{7F2261CB-E4C3-ED4D-9FE9-1DA40591E927}" srcOrd="0" destOrd="0" presId="urn:microsoft.com/office/officeart/2005/8/layout/process2"/>
    <dgm:cxn modelId="{8D176840-EE64-E849-ABFD-AD984D756A2B}" type="presOf" srcId="{42B557DF-8747-AF42-9131-204CD573D596}" destId="{892282AC-3F67-7941-B1F5-03CFDF125ED2}" srcOrd="0" destOrd="0" presId="urn:microsoft.com/office/officeart/2005/8/layout/process2"/>
    <dgm:cxn modelId="{64E11943-8ECF-1543-A21E-1E923FAF4DB5}" type="presOf" srcId="{E635B6DF-CEC4-EF49-AB2F-ABEF701B8D5E}" destId="{8CAD1636-A3C7-E14D-93BA-97FF7E321A35}" srcOrd="1" destOrd="0" presId="urn:microsoft.com/office/officeart/2005/8/layout/process2"/>
    <dgm:cxn modelId="{7BDCF548-9FC3-6E49-9E21-63F0BA9E7612}" type="presOf" srcId="{57699CF6-313E-004F-9BD5-1761539093C4}" destId="{EDF72AB6-5971-8944-8CE5-0E630D8FDB53}" srcOrd="0" destOrd="0" presId="urn:microsoft.com/office/officeart/2005/8/layout/process2"/>
    <dgm:cxn modelId="{6900F449-F3D8-4441-A656-C900A2A4D63E}" type="presOf" srcId="{CAD86F73-42B6-C146-B109-2AE60625229A}" destId="{BF3BF755-8811-CB4B-82CF-015ABB4CDC5C}" srcOrd="0" destOrd="0" presId="urn:microsoft.com/office/officeart/2005/8/layout/process2"/>
    <dgm:cxn modelId="{42CCD54C-0AFF-4E40-8719-01F98AAC7D7E}" srcId="{EAD93507-B723-004A-ADF3-EB593C9AA0D7}" destId="{AD4FEEAC-F25D-E249-9552-7A3090F58C99}" srcOrd="6" destOrd="0" parTransId="{478C8803-4119-CB4E-933A-FAC5E9241275}" sibTransId="{7F0F8E13-AA37-3245-A955-F08671FB3AEC}"/>
    <dgm:cxn modelId="{1739124E-67B2-4C4B-B7C0-17708719E32E}" srcId="{EAD93507-B723-004A-ADF3-EB593C9AA0D7}" destId="{4EAB2381-9447-5247-903F-C4451D656BF7}" srcOrd="4" destOrd="0" parTransId="{CBBDA449-6794-1A4A-A056-4CB87BDAB90D}" sibTransId="{57699CF6-313E-004F-9BD5-1761539093C4}"/>
    <dgm:cxn modelId="{ABEA0066-91DA-584C-830C-0BFD2446ED33}" srcId="{EAD93507-B723-004A-ADF3-EB593C9AA0D7}" destId="{B1C6C877-7181-924F-BA0A-9B791C479F3F}" srcOrd="2" destOrd="0" parTransId="{3DF79118-B034-0049-AD1C-416152DB3215}" sibTransId="{CAD86F73-42B6-C146-B109-2AE60625229A}"/>
    <dgm:cxn modelId="{35830F72-5790-754C-907E-F7776E087265}" srcId="{EAD93507-B723-004A-ADF3-EB593C9AA0D7}" destId="{F65B438D-58EB-3F47-99E2-099B19B41EDD}" srcOrd="3" destOrd="0" parTransId="{F8715DD1-FB5E-544F-A99D-47C7CA551C82}" sibTransId="{09183DA9-6EC3-5346-B047-7F2828F5B6AD}"/>
    <dgm:cxn modelId="{CBB33B7E-C8D0-CB41-8F43-0EC9CDCC8247}" type="presOf" srcId="{9762DD1D-FF3B-D543-92A0-7E34A00CBC94}" destId="{A24CAC8B-CCFF-F943-9407-0409A2476207}" srcOrd="0" destOrd="0" presId="urn:microsoft.com/office/officeart/2005/8/layout/process2"/>
    <dgm:cxn modelId="{EB326B87-F44E-2A4A-9F7E-1EDD3B6A108E}" type="presOf" srcId="{AD4FEEAC-F25D-E249-9552-7A3090F58C99}" destId="{002B6AAB-A5B2-E646-8E8D-2DB55FFF746D}" srcOrd="0" destOrd="0" presId="urn:microsoft.com/office/officeart/2005/8/layout/process2"/>
    <dgm:cxn modelId="{2EA51592-63C7-FC41-BA7D-54E86826C87D}" type="presOf" srcId="{57699CF6-313E-004F-9BD5-1761539093C4}" destId="{677C19E3-62EA-4B48-998F-AA3081F6609F}" srcOrd="1" destOrd="0" presId="urn:microsoft.com/office/officeart/2005/8/layout/process2"/>
    <dgm:cxn modelId="{477722AD-A1E2-3E4A-AF61-8D0ECD3F3D6D}" type="presOf" srcId="{09183DA9-6EC3-5346-B047-7F2828F5B6AD}" destId="{AA9D282C-FE29-554F-9113-86BB6F543E2A}" srcOrd="1" destOrd="0" presId="urn:microsoft.com/office/officeart/2005/8/layout/process2"/>
    <dgm:cxn modelId="{4D0C01BC-01AF-DC4B-81BB-BF3A67CF8A04}" type="presOf" srcId="{A9EB009B-87FA-CC46-B804-4A6593871223}" destId="{6DBB10EF-EAB8-B844-BF39-2B718FFEC5CB}" srcOrd="1" destOrd="0" presId="urn:microsoft.com/office/officeart/2005/8/layout/process2"/>
    <dgm:cxn modelId="{14D744C2-F21E-214F-AABA-94C32873503F}" type="presOf" srcId="{CAD86F73-42B6-C146-B109-2AE60625229A}" destId="{641C6EB6-8434-CF41-9AB9-F3F6A819B7B2}" srcOrd="1" destOrd="0" presId="urn:microsoft.com/office/officeart/2005/8/layout/process2"/>
    <dgm:cxn modelId="{4CB027C3-DCE0-1D48-B8EB-B87A1D746547}" type="presOf" srcId="{4EAB2381-9447-5247-903F-C4451D656BF7}" destId="{0F1CC1B4-E7C6-324E-8227-45564DB46518}" srcOrd="0" destOrd="0" presId="urn:microsoft.com/office/officeart/2005/8/layout/process2"/>
    <dgm:cxn modelId="{E9B980C5-5FE8-A549-A715-F5BB3AC15BB3}" type="presOf" srcId="{09183DA9-6EC3-5346-B047-7F2828F5B6AD}" destId="{41D778FA-0019-3F49-B324-273A26D2D468}" srcOrd="0" destOrd="0" presId="urn:microsoft.com/office/officeart/2005/8/layout/process2"/>
    <dgm:cxn modelId="{643E1BCB-38DE-9D43-A9E1-356048363C64}" type="presOf" srcId="{141AC6FF-B1F1-1348-9DBC-0A773D188CA6}" destId="{552FBE14-D0F2-5F4D-A5E9-C291F19B934B}" srcOrd="1" destOrd="0" presId="urn:microsoft.com/office/officeart/2005/8/layout/process2"/>
    <dgm:cxn modelId="{866B3FDE-187D-464D-AB7A-A39443A01FDD}" srcId="{EAD93507-B723-004A-ADF3-EB593C9AA0D7}" destId="{4BBC8C42-635E-6449-A134-C90686E62DB9}" srcOrd="5" destOrd="0" parTransId="{9F0CD994-640E-894E-B96E-EB1C6E6EA6F1}" sibTransId="{141AC6FF-B1F1-1348-9DBC-0A773D188CA6}"/>
    <dgm:cxn modelId="{340ECDE6-ACCF-A946-AAA8-86C374802A66}" type="presOf" srcId="{E635B6DF-CEC4-EF49-AB2F-ABEF701B8D5E}" destId="{4D6AD15A-57FA-8549-B5DD-B5346B6FD5B9}" srcOrd="0" destOrd="0" presId="urn:microsoft.com/office/officeart/2005/8/layout/process2"/>
    <dgm:cxn modelId="{0893D5F5-8DF0-864A-9A83-987F1535D7D8}" srcId="{EAD93507-B723-004A-ADF3-EB593C9AA0D7}" destId="{42B557DF-8747-AF42-9131-204CD573D596}" srcOrd="1" destOrd="0" parTransId="{3B9A8B64-48CE-2E4B-A2A6-7AA7159C610D}" sibTransId="{E635B6DF-CEC4-EF49-AB2F-ABEF701B8D5E}"/>
    <dgm:cxn modelId="{B05104F9-1E89-F349-AB26-203333DBFF65}" type="presOf" srcId="{4BBC8C42-635E-6449-A134-C90686E62DB9}" destId="{8F38D7CD-A37E-2B42-9464-E03407E48742}" srcOrd="0" destOrd="0" presId="urn:microsoft.com/office/officeart/2005/8/layout/process2"/>
    <dgm:cxn modelId="{A4AF76F9-F6D1-CD4C-B787-A74FBC035CED}" type="presOf" srcId="{A9EB009B-87FA-CC46-B804-4A6593871223}" destId="{8AC319A6-BAC0-1041-BDA2-1C739631A9A4}" srcOrd="0" destOrd="0" presId="urn:microsoft.com/office/officeart/2005/8/layout/process2"/>
    <dgm:cxn modelId="{EB54E8F9-0A4A-D14C-93A9-72EBCF4ADAA8}" type="presOf" srcId="{B1C6C877-7181-924F-BA0A-9B791C479F3F}" destId="{6F2ECD18-3DE5-9742-A223-F3CA3D69EE26}" srcOrd="0" destOrd="0" presId="urn:microsoft.com/office/officeart/2005/8/layout/process2"/>
    <dgm:cxn modelId="{850530A7-D5A4-954A-9146-9526100512BE}" type="presParOf" srcId="{1382E338-6AB3-BB4A-A87D-1A4915D94708}" destId="{A24CAC8B-CCFF-F943-9407-0409A2476207}" srcOrd="0" destOrd="0" presId="urn:microsoft.com/office/officeart/2005/8/layout/process2"/>
    <dgm:cxn modelId="{9D583EA6-0394-204B-B37A-52C3C1AAE18B}" type="presParOf" srcId="{1382E338-6AB3-BB4A-A87D-1A4915D94708}" destId="{8AC319A6-BAC0-1041-BDA2-1C739631A9A4}" srcOrd="1" destOrd="0" presId="urn:microsoft.com/office/officeart/2005/8/layout/process2"/>
    <dgm:cxn modelId="{2DB77D0F-AF6F-2040-9C5D-73404CE71E52}" type="presParOf" srcId="{8AC319A6-BAC0-1041-BDA2-1C739631A9A4}" destId="{6DBB10EF-EAB8-B844-BF39-2B718FFEC5CB}" srcOrd="0" destOrd="0" presId="urn:microsoft.com/office/officeart/2005/8/layout/process2"/>
    <dgm:cxn modelId="{470B30BA-C366-F14F-9E55-9B5532D69990}" type="presParOf" srcId="{1382E338-6AB3-BB4A-A87D-1A4915D94708}" destId="{892282AC-3F67-7941-B1F5-03CFDF125ED2}" srcOrd="2" destOrd="0" presId="urn:microsoft.com/office/officeart/2005/8/layout/process2"/>
    <dgm:cxn modelId="{A3E5854A-14C1-E649-BF9C-26A77F31C7A0}" type="presParOf" srcId="{1382E338-6AB3-BB4A-A87D-1A4915D94708}" destId="{4D6AD15A-57FA-8549-B5DD-B5346B6FD5B9}" srcOrd="3" destOrd="0" presId="urn:microsoft.com/office/officeart/2005/8/layout/process2"/>
    <dgm:cxn modelId="{EF628C44-2063-6B4B-8743-A1788E9495F6}" type="presParOf" srcId="{4D6AD15A-57FA-8549-B5DD-B5346B6FD5B9}" destId="{8CAD1636-A3C7-E14D-93BA-97FF7E321A35}" srcOrd="0" destOrd="0" presId="urn:microsoft.com/office/officeart/2005/8/layout/process2"/>
    <dgm:cxn modelId="{FB0E4AA7-816D-2140-9515-369FA371F688}" type="presParOf" srcId="{1382E338-6AB3-BB4A-A87D-1A4915D94708}" destId="{6F2ECD18-3DE5-9742-A223-F3CA3D69EE26}" srcOrd="4" destOrd="0" presId="urn:microsoft.com/office/officeart/2005/8/layout/process2"/>
    <dgm:cxn modelId="{6F78C62E-4226-374E-A88F-E5E7FD89F56C}" type="presParOf" srcId="{1382E338-6AB3-BB4A-A87D-1A4915D94708}" destId="{BF3BF755-8811-CB4B-82CF-015ABB4CDC5C}" srcOrd="5" destOrd="0" presId="urn:microsoft.com/office/officeart/2005/8/layout/process2"/>
    <dgm:cxn modelId="{8E07F192-0B94-6040-8E7F-7F08EE38BFC0}" type="presParOf" srcId="{BF3BF755-8811-CB4B-82CF-015ABB4CDC5C}" destId="{641C6EB6-8434-CF41-9AB9-F3F6A819B7B2}" srcOrd="0" destOrd="0" presId="urn:microsoft.com/office/officeart/2005/8/layout/process2"/>
    <dgm:cxn modelId="{53137C67-551E-F24A-83EC-EBF5BD4D4B27}" type="presParOf" srcId="{1382E338-6AB3-BB4A-A87D-1A4915D94708}" destId="{7F2261CB-E4C3-ED4D-9FE9-1DA40591E927}" srcOrd="6" destOrd="0" presId="urn:microsoft.com/office/officeart/2005/8/layout/process2"/>
    <dgm:cxn modelId="{A1DDEC85-048B-8241-8796-7AE785B70457}" type="presParOf" srcId="{1382E338-6AB3-BB4A-A87D-1A4915D94708}" destId="{41D778FA-0019-3F49-B324-273A26D2D468}" srcOrd="7" destOrd="0" presId="urn:microsoft.com/office/officeart/2005/8/layout/process2"/>
    <dgm:cxn modelId="{1E21A0B0-712A-5848-AFCA-663059A444E5}" type="presParOf" srcId="{41D778FA-0019-3F49-B324-273A26D2D468}" destId="{AA9D282C-FE29-554F-9113-86BB6F543E2A}" srcOrd="0" destOrd="0" presId="urn:microsoft.com/office/officeart/2005/8/layout/process2"/>
    <dgm:cxn modelId="{CF707104-A07A-ED44-92DE-899E873AB028}" type="presParOf" srcId="{1382E338-6AB3-BB4A-A87D-1A4915D94708}" destId="{0F1CC1B4-E7C6-324E-8227-45564DB46518}" srcOrd="8" destOrd="0" presId="urn:microsoft.com/office/officeart/2005/8/layout/process2"/>
    <dgm:cxn modelId="{05E6714B-50C0-2249-86BF-9E14DAE3D2A1}" type="presParOf" srcId="{1382E338-6AB3-BB4A-A87D-1A4915D94708}" destId="{EDF72AB6-5971-8944-8CE5-0E630D8FDB53}" srcOrd="9" destOrd="0" presId="urn:microsoft.com/office/officeart/2005/8/layout/process2"/>
    <dgm:cxn modelId="{0D315B43-A1F0-4E49-B6E9-017102434D3E}" type="presParOf" srcId="{EDF72AB6-5971-8944-8CE5-0E630D8FDB53}" destId="{677C19E3-62EA-4B48-998F-AA3081F6609F}" srcOrd="0" destOrd="0" presId="urn:microsoft.com/office/officeart/2005/8/layout/process2"/>
    <dgm:cxn modelId="{3339E661-BA93-B24E-B83B-069E4AED7A43}" type="presParOf" srcId="{1382E338-6AB3-BB4A-A87D-1A4915D94708}" destId="{8F38D7CD-A37E-2B42-9464-E03407E48742}" srcOrd="10" destOrd="0" presId="urn:microsoft.com/office/officeart/2005/8/layout/process2"/>
    <dgm:cxn modelId="{6817DD67-79A4-1846-A224-53C4858737C9}" type="presParOf" srcId="{1382E338-6AB3-BB4A-A87D-1A4915D94708}" destId="{8178AF0A-A1BA-F747-8815-3D92E5E271AC}" srcOrd="11" destOrd="0" presId="urn:microsoft.com/office/officeart/2005/8/layout/process2"/>
    <dgm:cxn modelId="{DB6BED8B-54C4-BB47-852A-4AC1F38C54B8}" type="presParOf" srcId="{8178AF0A-A1BA-F747-8815-3D92E5E271AC}" destId="{552FBE14-D0F2-5F4D-A5E9-C291F19B934B}" srcOrd="0" destOrd="0" presId="urn:microsoft.com/office/officeart/2005/8/layout/process2"/>
    <dgm:cxn modelId="{B60C45B3-2958-5C4B-906E-AFF5CB652DA7}" type="presParOf" srcId="{1382E338-6AB3-BB4A-A87D-1A4915D94708}" destId="{002B6AAB-A5B2-E646-8E8D-2DB55FFF746D}" srcOrd="12"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CAC8B-CCFF-F943-9407-0409A2476207}">
      <dsp:nvSpPr>
        <dsp:cNvPr id="0" name=""/>
        <dsp:cNvSpPr/>
      </dsp:nvSpPr>
      <dsp:spPr>
        <a:xfrm>
          <a:off x="2125592" y="730"/>
          <a:ext cx="1628914" cy="598023"/>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Read CSV and import Metro Vancouver FSAs</a:t>
          </a:r>
        </a:p>
      </dsp:txBody>
      <dsp:txXfrm>
        <a:off x="2143107" y="18245"/>
        <a:ext cx="1593884" cy="562993"/>
      </dsp:txXfrm>
    </dsp:sp>
    <dsp:sp modelId="{8AC319A6-BAC0-1041-BDA2-1C739631A9A4}">
      <dsp:nvSpPr>
        <dsp:cNvPr id="0" name=""/>
        <dsp:cNvSpPr/>
      </dsp:nvSpPr>
      <dsp:spPr>
        <a:xfrm rot="5400000">
          <a:off x="2827920" y="613704"/>
          <a:ext cx="224258" cy="269110"/>
        </a:xfrm>
        <a:prstGeom prst="rightArrow">
          <a:avLst>
            <a:gd name="adj1" fmla="val 60000"/>
            <a:gd name="adj2" fmla="val 5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636130"/>
        <a:ext cx="161466" cy="156981"/>
      </dsp:txXfrm>
    </dsp:sp>
    <dsp:sp modelId="{892282AC-3F67-7941-B1F5-03CFDF125ED2}">
      <dsp:nvSpPr>
        <dsp:cNvPr id="0" name=""/>
        <dsp:cNvSpPr/>
      </dsp:nvSpPr>
      <dsp:spPr>
        <a:xfrm>
          <a:off x="2125592" y="897766"/>
          <a:ext cx="1628914" cy="598023"/>
        </a:xfrm>
        <a:prstGeom prst="roundRect">
          <a:avLst>
            <a:gd name="adj" fmla="val 10000"/>
          </a:avLst>
        </a:prstGeom>
        <a:gradFill rotWithShape="0">
          <a:gsLst>
            <a:gs pos="0">
              <a:schemeClr val="accent3">
                <a:hueOff val="451767"/>
                <a:satOff val="16667"/>
                <a:lumOff val="-2451"/>
                <a:alphaOff val="0"/>
                <a:lumMod val="110000"/>
                <a:satMod val="105000"/>
                <a:tint val="67000"/>
              </a:schemeClr>
            </a:gs>
            <a:gs pos="50000">
              <a:schemeClr val="accent3">
                <a:hueOff val="451767"/>
                <a:satOff val="16667"/>
                <a:lumOff val="-2451"/>
                <a:alphaOff val="0"/>
                <a:lumMod val="105000"/>
                <a:satMod val="103000"/>
                <a:tint val="73000"/>
              </a:schemeClr>
            </a:gs>
            <a:gs pos="100000">
              <a:schemeClr val="accent3">
                <a:hueOff val="451767"/>
                <a:satOff val="16667"/>
                <a:lumOff val="-24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Query the Geolocation Service and get coordinates</a:t>
          </a:r>
        </a:p>
      </dsp:txBody>
      <dsp:txXfrm>
        <a:off x="2143107" y="915281"/>
        <a:ext cx="1593884" cy="562993"/>
      </dsp:txXfrm>
    </dsp:sp>
    <dsp:sp modelId="{4D6AD15A-57FA-8549-B5DD-B5346B6FD5B9}">
      <dsp:nvSpPr>
        <dsp:cNvPr id="0" name=""/>
        <dsp:cNvSpPr/>
      </dsp:nvSpPr>
      <dsp:spPr>
        <a:xfrm rot="5400000">
          <a:off x="2827920" y="1510740"/>
          <a:ext cx="224258" cy="269110"/>
        </a:xfrm>
        <a:prstGeom prst="rightArrow">
          <a:avLst>
            <a:gd name="adj1" fmla="val 60000"/>
            <a:gd name="adj2" fmla="val 50000"/>
          </a:avLst>
        </a:prstGeom>
        <a:gradFill rotWithShape="0">
          <a:gsLst>
            <a:gs pos="0">
              <a:schemeClr val="accent3">
                <a:hueOff val="542120"/>
                <a:satOff val="20000"/>
                <a:lumOff val="-2941"/>
                <a:alphaOff val="0"/>
                <a:lumMod val="110000"/>
                <a:satMod val="105000"/>
                <a:tint val="67000"/>
              </a:schemeClr>
            </a:gs>
            <a:gs pos="50000">
              <a:schemeClr val="accent3">
                <a:hueOff val="542120"/>
                <a:satOff val="20000"/>
                <a:lumOff val="-2941"/>
                <a:alphaOff val="0"/>
                <a:lumMod val="105000"/>
                <a:satMod val="103000"/>
                <a:tint val="73000"/>
              </a:schemeClr>
            </a:gs>
            <a:gs pos="100000">
              <a:schemeClr val="accent3">
                <a:hueOff val="542120"/>
                <a:satOff val="20000"/>
                <a:lumOff val="-294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1533166"/>
        <a:ext cx="161466" cy="156981"/>
      </dsp:txXfrm>
    </dsp:sp>
    <dsp:sp modelId="{6F2ECD18-3DE5-9742-A223-F3CA3D69EE26}">
      <dsp:nvSpPr>
        <dsp:cNvPr id="0" name=""/>
        <dsp:cNvSpPr/>
      </dsp:nvSpPr>
      <dsp:spPr>
        <a:xfrm>
          <a:off x="2125592" y="1794802"/>
          <a:ext cx="1628914" cy="598023"/>
        </a:xfrm>
        <a:prstGeom prst="roundRect">
          <a:avLst>
            <a:gd name="adj" fmla="val 10000"/>
          </a:avLst>
        </a:prstGeom>
        <a:gradFill rotWithShape="0">
          <a:gsLst>
            <a:gs pos="0">
              <a:schemeClr val="accent3">
                <a:hueOff val="903533"/>
                <a:satOff val="33333"/>
                <a:lumOff val="-4902"/>
                <a:alphaOff val="0"/>
                <a:lumMod val="110000"/>
                <a:satMod val="105000"/>
                <a:tint val="67000"/>
              </a:schemeClr>
            </a:gs>
            <a:gs pos="50000">
              <a:schemeClr val="accent3">
                <a:hueOff val="903533"/>
                <a:satOff val="33333"/>
                <a:lumOff val="-4902"/>
                <a:alphaOff val="0"/>
                <a:lumMod val="105000"/>
                <a:satMod val="103000"/>
                <a:tint val="73000"/>
              </a:schemeClr>
            </a:gs>
            <a:gs pos="100000">
              <a:schemeClr val="accent3">
                <a:hueOff val="903533"/>
                <a:satOff val="33333"/>
                <a:lumOff val="-49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Read CSV and import median household income from 2016 Canada Census</a:t>
          </a:r>
        </a:p>
      </dsp:txBody>
      <dsp:txXfrm>
        <a:off x="2143107" y="1812317"/>
        <a:ext cx="1593884" cy="562993"/>
      </dsp:txXfrm>
    </dsp:sp>
    <dsp:sp modelId="{BF3BF755-8811-CB4B-82CF-015ABB4CDC5C}">
      <dsp:nvSpPr>
        <dsp:cNvPr id="0" name=""/>
        <dsp:cNvSpPr/>
      </dsp:nvSpPr>
      <dsp:spPr>
        <a:xfrm rot="5400000">
          <a:off x="2827920" y="2407776"/>
          <a:ext cx="224258" cy="269110"/>
        </a:xfrm>
        <a:prstGeom prst="rightArrow">
          <a:avLst>
            <a:gd name="adj1" fmla="val 60000"/>
            <a:gd name="adj2" fmla="val 50000"/>
          </a:avLst>
        </a:prstGeom>
        <a:gradFill rotWithShape="0">
          <a:gsLst>
            <a:gs pos="0">
              <a:schemeClr val="accent3">
                <a:hueOff val="1084240"/>
                <a:satOff val="40000"/>
                <a:lumOff val="-5882"/>
                <a:alphaOff val="0"/>
                <a:lumMod val="110000"/>
                <a:satMod val="105000"/>
                <a:tint val="67000"/>
              </a:schemeClr>
            </a:gs>
            <a:gs pos="50000">
              <a:schemeClr val="accent3">
                <a:hueOff val="1084240"/>
                <a:satOff val="40000"/>
                <a:lumOff val="-5882"/>
                <a:alphaOff val="0"/>
                <a:lumMod val="105000"/>
                <a:satMod val="103000"/>
                <a:tint val="73000"/>
              </a:schemeClr>
            </a:gs>
            <a:gs pos="100000">
              <a:schemeClr val="accent3">
                <a:hueOff val="1084240"/>
                <a:satOff val="40000"/>
                <a:lumOff val="-588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2430202"/>
        <a:ext cx="161466" cy="156981"/>
      </dsp:txXfrm>
    </dsp:sp>
    <dsp:sp modelId="{7F2261CB-E4C3-ED4D-9FE9-1DA40591E927}">
      <dsp:nvSpPr>
        <dsp:cNvPr id="0" name=""/>
        <dsp:cNvSpPr/>
      </dsp:nvSpPr>
      <dsp:spPr>
        <a:xfrm>
          <a:off x="2125592" y="2691838"/>
          <a:ext cx="1628914" cy="598023"/>
        </a:xfrm>
        <a:prstGeom prst="roundRect">
          <a:avLst>
            <a:gd name="adj" fmla="val 10000"/>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Join the income and FSA coordinates datasets</a:t>
          </a:r>
        </a:p>
      </dsp:txBody>
      <dsp:txXfrm>
        <a:off x="2143107" y="2709353"/>
        <a:ext cx="1593884" cy="562993"/>
      </dsp:txXfrm>
    </dsp:sp>
    <dsp:sp modelId="{41D778FA-0019-3F49-B324-273A26D2D468}">
      <dsp:nvSpPr>
        <dsp:cNvPr id="0" name=""/>
        <dsp:cNvSpPr/>
      </dsp:nvSpPr>
      <dsp:spPr>
        <a:xfrm rot="5400000">
          <a:off x="2827920" y="3304812"/>
          <a:ext cx="224258" cy="269110"/>
        </a:xfrm>
        <a:prstGeom prst="rightArrow">
          <a:avLst>
            <a:gd name="adj1" fmla="val 60000"/>
            <a:gd name="adj2" fmla="val 50000"/>
          </a:avLst>
        </a:prstGeom>
        <a:gradFill rotWithShape="0">
          <a:gsLst>
            <a:gs pos="0">
              <a:schemeClr val="accent3">
                <a:hueOff val="1626359"/>
                <a:satOff val="60000"/>
                <a:lumOff val="-8824"/>
                <a:alphaOff val="0"/>
                <a:lumMod val="110000"/>
                <a:satMod val="105000"/>
                <a:tint val="67000"/>
              </a:schemeClr>
            </a:gs>
            <a:gs pos="50000">
              <a:schemeClr val="accent3">
                <a:hueOff val="1626359"/>
                <a:satOff val="60000"/>
                <a:lumOff val="-8824"/>
                <a:alphaOff val="0"/>
                <a:lumMod val="105000"/>
                <a:satMod val="103000"/>
                <a:tint val="73000"/>
              </a:schemeClr>
            </a:gs>
            <a:gs pos="100000">
              <a:schemeClr val="accent3">
                <a:hueOff val="1626359"/>
                <a:satOff val="60000"/>
                <a:lumOff val="-882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3327238"/>
        <a:ext cx="161466" cy="156981"/>
      </dsp:txXfrm>
    </dsp:sp>
    <dsp:sp modelId="{0F1CC1B4-E7C6-324E-8227-45564DB46518}">
      <dsp:nvSpPr>
        <dsp:cNvPr id="0" name=""/>
        <dsp:cNvSpPr/>
      </dsp:nvSpPr>
      <dsp:spPr>
        <a:xfrm>
          <a:off x="2125592" y="3588873"/>
          <a:ext cx="1628914" cy="598023"/>
        </a:xfrm>
        <a:prstGeom prst="roundRect">
          <a:avLst>
            <a:gd name="adj" fmla="val 10000"/>
          </a:avLst>
        </a:prstGeom>
        <a:gradFill rotWithShape="0">
          <a:gsLst>
            <a:gs pos="0">
              <a:schemeClr val="accent3">
                <a:hueOff val="1807066"/>
                <a:satOff val="66667"/>
                <a:lumOff val="-9804"/>
                <a:alphaOff val="0"/>
                <a:lumMod val="110000"/>
                <a:satMod val="105000"/>
                <a:tint val="67000"/>
              </a:schemeClr>
            </a:gs>
            <a:gs pos="50000">
              <a:schemeClr val="accent3">
                <a:hueOff val="1807066"/>
                <a:satOff val="66667"/>
                <a:lumOff val="-9804"/>
                <a:alphaOff val="0"/>
                <a:lumMod val="105000"/>
                <a:satMod val="103000"/>
                <a:tint val="73000"/>
              </a:schemeClr>
            </a:gs>
            <a:gs pos="100000">
              <a:schemeClr val="accent3">
                <a:hueOff val="1807066"/>
                <a:satOff val="66667"/>
                <a:lumOff val="-9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Normalize the income and prepare for KMeans Clustering</a:t>
          </a:r>
        </a:p>
      </dsp:txBody>
      <dsp:txXfrm>
        <a:off x="2143107" y="3606388"/>
        <a:ext cx="1593884" cy="562993"/>
      </dsp:txXfrm>
    </dsp:sp>
    <dsp:sp modelId="{EDF72AB6-5971-8944-8CE5-0E630D8FDB53}">
      <dsp:nvSpPr>
        <dsp:cNvPr id="0" name=""/>
        <dsp:cNvSpPr/>
      </dsp:nvSpPr>
      <dsp:spPr>
        <a:xfrm rot="5400000">
          <a:off x="2827920" y="4201848"/>
          <a:ext cx="224258" cy="269110"/>
        </a:xfrm>
        <a:prstGeom prst="rightArrow">
          <a:avLst>
            <a:gd name="adj1" fmla="val 60000"/>
            <a:gd name="adj2" fmla="val 50000"/>
          </a:avLst>
        </a:prstGeom>
        <a:gradFill rotWithShape="0">
          <a:gsLst>
            <a:gs pos="0">
              <a:schemeClr val="accent3">
                <a:hueOff val="2168479"/>
                <a:satOff val="80000"/>
                <a:lumOff val="-11765"/>
                <a:alphaOff val="0"/>
                <a:lumMod val="110000"/>
                <a:satMod val="105000"/>
                <a:tint val="67000"/>
              </a:schemeClr>
            </a:gs>
            <a:gs pos="50000">
              <a:schemeClr val="accent3">
                <a:hueOff val="2168479"/>
                <a:satOff val="80000"/>
                <a:lumOff val="-11765"/>
                <a:alphaOff val="0"/>
                <a:lumMod val="105000"/>
                <a:satMod val="103000"/>
                <a:tint val="73000"/>
              </a:schemeClr>
            </a:gs>
            <a:gs pos="100000">
              <a:schemeClr val="accent3">
                <a:hueOff val="2168479"/>
                <a:satOff val="80000"/>
                <a:lumOff val="-1176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4224274"/>
        <a:ext cx="161466" cy="156981"/>
      </dsp:txXfrm>
    </dsp:sp>
    <dsp:sp modelId="{8F38D7CD-A37E-2B42-9464-E03407E48742}">
      <dsp:nvSpPr>
        <dsp:cNvPr id="0" name=""/>
        <dsp:cNvSpPr/>
      </dsp:nvSpPr>
      <dsp:spPr>
        <a:xfrm>
          <a:off x="2125592" y="4485909"/>
          <a:ext cx="1628914" cy="598023"/>
        </a:xfrm>
        <a:prstGeom prst="roundRect">
          <a:avLst>
            <a:gd name="adj" fmla="val 10000"/>
          </a:avLst>
        </a:prstGeom>
        <a:gradFill rotWithShape="0">
          <a:gsLst>
            <a:gs pos="0">
              <a:schemeClr val="accent3">
                <a:hueOff val="2258833"/>
                <a:satOff val="83333"/>
                <a:lumOff val="-12255"/>
                <a:alphaOff val="0"/>
                <a:lumMod val="110000"/>
                <a:satMod val="105000"/>
                <a:tint val="67000"/>
              </a:schemeClr>
            </a:gs>
            <a:gs pos="50000">
              <a:schemeClr val="accent3">
                <a:hueOff val="2258833"/>
                <a:satOff val="83333"/>
                <a:lumOff val="-12255"/>
                <a:alphaOff val="0"/>
                <a:lumMod val="105000"/>
                <a:satMod val="103000"/>
                <a:tint val="73000"/>
              </a:schemeClr>
            </a:gs>
            <a:gs pos="100000">
              <a:schemeClr val="accent3">
                <a:hueOff val="2258833"/>
                <a:satOff val="83333"/>
                <a:lumOff val="-122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Run the sklearn's KMeans algorirhtm</a:t>
          </a:r>
        </a:p>
      </dsp:txBody>
      <dsp:txXfrm>
        <a:off x="2143107" y="4503424"/>
        <a:ext cx="1593884" cy="562993"/>
      </dsp:txXfrm>
    </dsp:sp>
    <dsp:sp modelId="{8178AF0A-A1BA-F747-8815-3D92E5E271AC}">
      <dsp:nvSpPr>
        <dsp:cNvPr id="0" name=""/>
        <dsp:cNvSpPr/>
      </dsp:nvSpPr>
      <dsp:spPr>
        <a:xfrm rot="5400000">
          <a:off x="2827920" y="5098884"/>
          <a:ext cx="224258" cy="269110"/>
        </a:xfrm>
        <a:prstGeom prst="rightArrow">
          <a:avLst>
            <a:gd name="adj1" fmla="val 60000"/>
            <a:gd name="adj2" fmla="val 50000"/>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5121310"/>
        <a:ext cx="161466" cy="156981"/>
      </dsp:txXfrm>
    </dsp:sp>
    <dsp:sp modelId="{002B6AAB-A5B2-E646-8E8D-2DB55FFF746D}">
      <dsp:nvSpPr>
        <dsp:cNvPr id="0" name=""/>
        <dsp:cNvSpPr/>
      </dsp:nvSpPr>
      <dsp:spPr>
        <a:xfrm>
          <a:off x="2125592" y="5382945"/>
          <a:ext cx="1628914" cy="598023"/>
        </a:xfrm>
        <a:prstGeom prst="roundRect">
          <a:avLst>
            <a:gd name="adj" fmla="val 10000"/>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Visualize the results in Folium</a:t>
          </a:r>
        </a:p>
      </dsp:txBody>
      <dsp:txXfrm>
        <a:off x="2143107" y="5400460"/>
        <a:ext cx="1593884" cy="5629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276A-ED58-5A42-BF83-3F5C0706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Shen</dc:creator>
  <cp:keywords/>
  <dc:description/>
  <cp:lastModifiedBy>Zhongjie Shen</cp:lastModifiedBy>
  <cp:revision>34</cp:revision>
  <dcterms:created xsi:type="dcterms:W3CDTF">2020-12-01T01:08:00Z</dcterms:created>
  <dcterms:modified xsi:type="dcterms:W3CDTF">2020-12-04T03:49:00Z</dcterms:modified>
</cp:coreProperties>
</file>