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44" w:line="360"/>
        <w:ind w:right="48" w:left="48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Docker has integrations with many Continuous Integrations tools, which also includes the popular CI tool known as 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auto" w:val="clear"/>
        </w:rPr>
        <w:t xml:space="preserve">Jenkins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. Within Jenkins, you have plugins available which can be used to work with containers. So let’s quickly look at a Docker plugin available for the Jenkins tool.</w:t>
      </w:r>
    </w:p>
    <w:p>
      <w:pPr>
        <w:spacing w:before="0" w:after="144" w:line="360"/>
        <w:ind w:right="48" w:left="48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Let’s go step by step and see what’s available in Jenkins for Docker containers.</w:t>
      </w:r>
    </w:p>
    <w:p>
      <w:pPr>
        <w:spacing w:before="0" w:after="144" w:line="360"/>
        <w:ind w:right="48" w:left="48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auto" w:val="clear"/>
        </w:rPr>
        <w:t xml:space="preserve">Step 1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 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−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Go to your Jenkins dashboard and click 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auto" w:val="clear"/>
        </w:rPr>
        <w:t xml:space="preserve">Manage Jenkins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526" w:dyaOrig="6253">
          <v:rect xmlns:o="urn:schemas-microsoft-com:office:office" xmlns:v="urn:schemas-microsoft-com:vml" id="rectole0000000000" style="width:426.300000pt;height:312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44" w:line="360"/>
        <w:ind w:right="48" w:left="48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auto" w:val="clear"/>
        </w:rPr>
        <w:t xml:space="preserve">Step 2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 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−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Go to 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auto" w:val="clear"/>
        </w:rPr>
        <w:t xml:space="preserve">Manage Plugins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28" w:dyaOrig="5400">
          <v:rect xmlns:o="urn:schemas-microsoft-com:office:office" xmlns:v="urn:schemas-microsoft-com:vml" id="rectole0000000001" style="width:431.400000pt;height:27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44" w:line="360"/>
        <w:ind w:right="48" w:left="48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auto" w:val="clear"/>
        </w:rPr>
        <w:t xml:space="preserve">Step 3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 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−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Search for Docker plugins. Choose the Docker plugin and click the 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auto" w:val="clear"/>
        </w:rPr>
        <w:t xml:space="preserve">Install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 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auto" w:val="clear"/>
        </w:rPr>
        <w:t xml:space="preserve">without restart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 button.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00" w:dyaOrig="6002">
          <v:rect xmlns:o="urn:schemas-microsoft-com:office:office" xmlns:v="urn:schemas-microsoft-com:vml" id="rectole0000000002" style="width:430.000000pt;height:300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44" w:line="360"/>
        <w:ind w:right="48" w:left="48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auto" w:val="clear"/>
        </w:rPr>
        <w:t xml:space="preserve">Step 4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 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−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Once the installation is completed, go to your job in the Jenkins dashboard. In our example, we have a job called 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auto" w:val="clear"/>
        </w:rPr>
        <w:t xml:space="preserve">Demo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10" w:dyaOrig="5501">
          <v:rect xmlns:o="urn:schemas-microsoft-com:office:office" xmlns:v="urn:schemas-microsoft-com:vml" id="rectole0000000003" style="width:430.500000pt;height:275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44" w:line="360"/>
        <w:ind w:right="48" w:left="48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auto" w:val="clear"/>
        </w:rPr>
        <w:t xml:space="preserve">Step 5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 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−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In the job, when you go to the Build step, you can now see the option to start and stop containers.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00" w:dyaOrig="5947">
          <v:rect xmlns:o="urn:schemas-microsoft-com:office:office" xmlns:v="urn:schemas-microsoft-com:vml" id="rectole0000000004" style="width:430.000000pt;height:297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44" w:line="360"/>
        <w:ind w:right="48" w:left="48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auto" w:val="clear"/>
        </w:rPr>
        <w:t xml:space="preserve">Step 6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 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−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As a simple example, you can choose the further option to stop containers when the build is completed. Then, click the 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auto" w:val="clear"/>
        </w:rPr>
        <w:t xml:space="preserve">Save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 button.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38" w:dyaOrig="5427">
          <v:rect xmlns:o="urn:schemas-microsoft-com:office:office" xmlns:v="urn:schemas-microsoft-com:vml" id="rectole0000000005" style="width:431.900000pt;height:271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44" w:line="360"/>
        <w:ind w:right="48" w:left="48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Now, just run your job in Jenkins. In the Console output, you will now be able to see that the command to Stop All containers has run.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28" w:dyaOrig="5947">
          <v:rect xmlns:o="urn:schemas-microsoft-com:office:office" xmlns:v="urn:schemas-microsoft-com:vml" id="rectole0000000006" style="width:431.400000pt;height:297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