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b/>
          <w:bCs/>
          <w:color w:val="08172E"/>
          <w:sz w:val="36"/>
          <w:szCs w:val="36"/>
        </w:rPr>
        <w:t xml:space="preserve">AV RFP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Send this to AV suppliers to get quotes you can actually compare. The more of it you fill in, the less they have to assume — and assumptions are where quotes diverge.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1. The event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Organisation: [name]        Contact: [name, email, phone]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Event name: [name]         Type: [conference / gala / launch / AGM]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Dates: [event date(s)]     Load-in: [date/time]     Strike: [date/time]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Venue: [name, address]     Room(s): [names]         Attendees: [N]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Seating layout: [theatre / cabaret / banquet / standing]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2. What happens in the room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Describe the running order, not the equipment. Suppliers price better from this than from a kit list.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[e.g. 09:00 registration with background music; 09:30 keynote with presenter on stage, slides and IMAG; 11:00 panel with four lapel mics; 13:00 lunch; 14:00 breakout in two rooms; 17:00 awards with walk-on music and a video package.]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3. What you already know you need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Audio: [speech reinforcement / music playback / recording / hearing loop]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Video: [screens or LED, IMAG, presentation playback, livestream, recording]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Lighting: [stage wash, branding/gobo, ambient colour, house lights control]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Staging: [stage size and height, lectern, set, backdrop]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Crew: [technicians on site, show caller, rehearsal attendance]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Accessibility: [captioning, interpretation, hearing loop, described audio]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4. Venue constraints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section suppliers most often have to guess at, and the one that moves a price most.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Get-in access: [loading bay / stairs / lift dimensions / distance to room]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Power available: [supply and location]      Rigging: [points, weight limits, permitted?]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House equipment usable: [what the venue already provides]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Noise or curfew limits: [details]           Union or venue-preferred supplier rules: [details]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5. Budget and commercials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Budget range: [state one — a range gets a realistic quote, silence gets a guess]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Currency: [ ]        VAT: [inclusive / exclusive]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Payment terms you can offer: [deposit, balance timing]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6. How to respond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Deadline for questions: [date]        Proposal deadline: [date]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Decision date: [date]                 Format: [PDF by email / portal]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Please price each department separately with subtotals, list optional items outside the total, and state clearly what is excluded.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Ask every supplier for the same structure. Three quotes in three shapes cannot be compared, which is how the cheapest-looking one wins.</w:t>
      </w:r>
    </w:p>
    <w:p>
      <w:pPr>
        <w:pBdr>
          <w:top w:val="single" w:color="E5E7EB" w:sz="6"/>
        </w:pBdr>
        <w:spacing w:before="400"/>
      </w:pPr>
    </w:p>
    <w:p>
      <w:pPr>
        <w:spacing w:after="80"/>
      </w:pPr>
      <w:r>
        <w:rPr>
          <w:color w:val="1F2937"/>
          <w:sz w:val="21"/>
          <w:szCs w:val="21"/>
        </w:rPr>
        <w:t xml:space="preserve">Sending this to suppliers? The ones running CueQuote can turn your brief into a fully priced proposal in minutes, which usually means a faster and more detailed reply. Worth asking who does.</w:t>
      </w:r>
    </w:p>
    <w:p>
      <w:pPr>
        <w:spacing w:after="120"/>
      </w:pPr>
      <w:r>
        <w:rPr>
          <w:b/>
          <w:bCs/>
          <w:color w:val="10B981"/>
          <w:sz w:val="21"/>
          <w:szCs w:val="21"/>
        </w:rPr>
        <w:t xml:space="preserve">Start free at cuequote.com</w:t>
      </w:r>
    </w:p>
    <w:p>
      <w:pPr>
        <w:spacing w:after="120"/>
      </w:pPr>
      <w:r>
        <w:rPr>
          <w:color w:val="6B7280"/>
          <w:sz w:val="18"/>
          <w:szCs w:val="18"/>
        </w:rPr>
        <w:t xml:space="preserve">CueQuote — AV proposals in minutes.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2026-08-28T16:10:56.818Z</dcterms:created>
  <dcterms:modified xsi:type="dcterms:W3CDTF">2026-08-28T16:10:56.818Z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