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BDBD3" w14:textId="67327495" w:rsidR="00A85248" w:rsidRPr="00A85248" w:rsidRDefault="00B10F33">
      <w:pPr>
        <w:rPr>
          <w:rFonts w:ascii="Calibri" w:hAnsi="Calibri" w:cs="Calibri"/>
          <w:i/>
        </w:rPr>
      </w:pPr>
      <w:r>
        <w:rPr>
          <w:rFonts w:ascii="Calibri" w:hAnsi="Calibri" w:cs="Calibri"/>
          <w:i/>
        </w:rPr>
        <w:softHyphen/>
      </w:r>
      <w:r w:rsidR="00A85248" w:rsidRPr="00A85248">
        <w:rPr>
          <w:rFonts w:ascii="Calibri" w:hAnsi="Calibri" w:cs="Calibri"/>
          <w:i/>
        </w:rPr>
        <w:t>Nigeria R3 Dataset</w:t>
      </w:r>
    </w:p>
    <w:p w14:paraId="458CF4FC" w14:textId="77777777" w:rsidR="00A85248" w:rsidRPr="00A85248" w:rsidRDefault="00A85248">
      <w:pPr>
        <w:rPr>
          <w:rFonts w:ascii="Calibri" w:hAnsi="Calibri" w:cs="Calibri"/>
        </w:rPr>
      </w:pPr>
    </w:p>
    <w:p w14:paraId="4B9F3E63" w14:textId="77777777" w:rsidR="00A85248" w:rsidRPr="00A85248" w:rsidRDefault="00A85248">
      <w:pPr>
        <w:rPr>
          <w:rFonts w:ascii="Calibri" w:hAnsi="Calibri" w:cs="Calibri"/>
        </w:rPr>
      </w:pPr>
      <w:r w:rsidRPr="00A85248">
        <w:rPr>
          <w:rFonts w:ascii="Calibri" w:hAnsi="Calibri" w:cs="Calibri"/>
        </w:rPr>
        <w:t xml:space="preserve">Data were collected on 2500 people living with HIV </w:t>
      </w:r>
      <w:r>
        <w:rPr>
          <w:rFonts w:ascii="Calibri" w:hAnsi="Calibri" w:cs="Calibri"/>
        </w:rPr>
        <w:t xml:space="preserve">who were on stable antiretroviral therapy (ART) for at least 6 months and </w:t>
      </w:r>
      <w:r w:rsidRPr="00A85248">
        <w:rPr>
          <w:rFonts w:ascii="Calibri" w:hAnsi="Calibri" w:cs="Calibri"/>
        </w:rPr>
        <w:t xml:space="preserve">attending the </w:t>
      </w:r>
      <w:r>
        <w:rPr>
          <w:rFonts w:ascii="Calibri" w:hAnsi="Calibri" w:cs="Calibri"/>
        </w:rPr>
        <w:t xml:space="preserve">HIV clinic at the </w:t>
      </w:r>
      <w:r w:rsidRPr="00A85248">
        <w:rPr>
          <w:rFonts w:ascii="Calibri" w:hAnsi="Calibri" w:cs="Calibri"/>
        </w:rPr>
        <w:t xml:space="preserve">Amino Kano Teaching Hospital. </w:t>
      </w:r>
      <w:r>
        <w:rPr>
          <w:rFonts w:ascii="Calibri" w:hAnsi="Calibri" w:cs="Calibri"/>
        </w:rPr>
        <w:t xml:space="preserve">People living with HIV are at increased risk for developing kidney disease. The primary purpose of this study was to investigate factors associated with kidney disease, and in particular, to measure the association between the apolipoprotein 1 (APOL1) high-risk genotypes and markers of poor kidney function. This dataset contains cross-sectional data. Primary study results, as well as details about the study design, were reported in </w:t>
      </w:r>
      <w:proofErr w:type="spellStart"/>
      <w:r>
        <w:rPr>
          <w:rFonts w:ascii="Calibri" w:hAnsi="Calibri" w:cs="Calibri"/>
        </w:rPr>
        <w:t>Wudil</w:t>
      </w:r>
      <w:proofErr w:type="spellEnd"/>
      <w:r>
        <w:rPr>
          <w:rFonts w:ascii="Calibri" w:hAnsi="Calibri" w:cs="Calibri"/>
        </w:rPr>
        <w:t xml:space="preserve"> et al., 2021.</w:t>
      </w:r>
      <w:r w:rsidRPr="00A85248">
        <w:rPr>
          <w:rFonts w:ascii="Calibri" w:hAnsi="Calibri" w:cs="Calibri"/>
        </w:rPr>
        <w:t xml:space="preserve"> </w:t>
      </w:r>
    </w:p>
    <w:p w14:paraId="372949D0" w14:textId="77777777" w:rsidR="00407471" w:rsidRDefault="00407471">
      <w:pPr>
        <w:rPr>
          <w:rFonts w:ascii="Calibri" w:hAnsi="Calibri" w:cs="Calibri"/>
        </w:rPr>
      </w:pPr>
    </w:p>
    <w:p w14:paraId="46016EFA" w14:textId="77777777" w:rsidR="00407471" w:rsidRPr="00A85248" w:rsidRDefault="00407471" w:rsidP="00407471">
      <w:pPr>
        <w:rPr>
          <w:rFonts w:ascii="Calibri" w:hAnsi="Calibri" w:cs="Calibri"/>
          <w:i/>
        </w:rPr>
      </w:pPr>
      <w:r w:rsidRPr="00A85248">
        <w:rPr>
          <w:rFonts w:ascii="Calibri" w:hAnsi="Calibri" w:cs="Calibri"/>
          <w:i/>
        </w:rPr>
        <w:t>Reference</w:t>
      </w:r>
    </w:p>
    <w:p w14:paraId="400B526C" w14:textId="77777777" w:rsidR="00A85248" w:rsidRPr="00A85248" w:rsidRDefault="00407471" w:rsidP="00407471">
      <w:pPr>
        <w:pStyle w:val="NormalWeb"/>
        <w:rPr>
          <w:rFonts w:ascii="Calibri" w:hAnsi="Calibri" w:cs="Calibri"/>
        </w:rPr>
      </w:pPr>
      <w:proofErr w:type="spellStart"/>
      <w:r w:rsidRPr="00A85248">
        <w:rPr>
          <w:rFonts w:ascii="Calibri" w:hAnsi="Calibri" w:cs="Calibri"/>
        </w:rPr>
        <w:t>Wudil</w:t>
      </w:r>
      <w:proofErr w:type="spellEnd"/>
      <w:r w:rsidRPr="00A85248">
        <w:rPr>
          <w:rFonts w:ascii="Calibri" w:hAnsi="Calibri" w:cs="Calibri"/>
        </w:rPr>
        <w:t xml:space="preserve"> UJ, Aliyu MH, </w:t>
      </w:r>
      <w:proofErr w:type="spellStart"/>
      <w:r w:rsidRPr="00A85248">
        <w:rPr>
          <w:rFonts w:ascii="Calibri" w:hAnsi="Calibri" w:cs="Calibri"/>
        </w:rPr>
        <w:t>Prigmore</w:t>
      </w:r>
      <w:proofErr w:type="spellEnd"/>
      <w:r w:rsidRPr="00A85248">
        <w:rPr>
          <w:rFonts w:ascii="Calibri" w:hAnsi="Calibri" w:cs="Calibri"/>
        </w:rPr>
        <w:t xml:space="preserve"> HL, Ingles DJ, </w:t>
      </w:r>
      <w:proofErr w:type="spellStart"/>
      <w:r w:rsidRPr="00A85248">
        <w:rPr>
          <w:rFonts w:ascii="Calibri" w:hAnsi="Calibri" w:cs="Calibri"/>
        </w:rPr>
        <w:t>Ahonkhai</w:t>
      </w:r>
      <w:proofErr w:type="spellEnd"/>
      <w:r w:rsidRPr="00A85248">
        <w:rPr>
          <w:rFonts w:ascii="Calibri" w:hAnsi="Calibri" w:cs="Calibri"/>
        </w:rPr>
        <w:t xml:space="preserve"> AA, Musa, BM, Muhammad H, Sani MU, </w:t>
      </w:r>
      <w:proofErr w:type="spellStart"/>
      <w:r w:rsidRPr="00A85248">
        <w:rPr>
          <w:rFonts w:ascii="Calibri" w:hAnsi="Calibri" w:cs="Calibri"/>
        </w:rPr>
        <w:t>Nalado</w:t>
      </w:r>
      <w:proofErr w:type="spellEnd"/>
      <w:r w:rsidRPr="00A85248">
        <w:rPr>
          <w:rFonts w:ascii="Calibri" w:hAnsi="Calibri" w:cs="Calibri"/>
        </w:rPr>
        <w:t xml:space="preserve"> AM, Abdu A, </w:t>
      </w:r>
      <w:proofErr w:type="spellStart"/>
      <w:r w:rsidRPr="00A85248">
        <w:rPr>
          <w:rFonts w:ascii="Calibri" w:hAnsi="Calibri" w:cs="Calibri"/>
        </w:rPr>
        <w:t>Abdussalam</w:t>
      </w:r>
      <w:proofErr w:type="spellEnd"/>
      <w:r w:rsidRPr="00A85248">
        <w:rPr>
          <w:rFonts w:ascii="Calibri" w:hAnsi="Calibri" w:cs="Calibri"/>
        </w:rPr>
        <w:t xml:space="preserve"> K, Shepherd BE, </w:t>
      </w:r>
      <w:proofErr w:type="spellStart"/>
      <w:r w:rsidRPr="00A85248">
        <w:rPr>
          <w:rFonts w:ascii="Calibri" w:hAnsi="Calibri" w:cs="Calibri"/>
        </w:rPr>
        <w:t>Dankishiya</w:t>
      </w:r>
      <w:proofErr w:type="spellEnd"/>
      <w:r w:rsidRPr="00A85248">
        <w:rPr>
          <w:rFonts w:ascii="Calibri" w:hAnsi="Calibri" w:cs="Calibri"/>
        </w:rPr>
        <w:t xml:space="preserve"> FS, </w:t>
      </w:r>
      <w:proofErr w:type="spellStart"/>
      <w:r w:rsidRPr="00A85248">
        <w:rPr>
          <w:rFonts w:ascii="Calibri" w:hAnsi="Calibri" w:cs="Calibri"/>
        </w:rPr>
        <w:t>Burgner</w:t>
      </w:r>
      <w:proofErr w:type="spellEnd"/>
      <w:r w:rsidRPr="00A85248">
        <w:rPr>
          <w:rFonts w:ascii="Calibri" w:hAnsi="Calibri" w:cs="Calibri"/>
        </w:rPr>
        <w:t xml:space="preserve"> AM, </w:t>
      </w:r>
      <w:proofErr w:type="spellStart"/>
      <w:r w:rsidRPr="00A85248">
        <w:rPr>
          <w:rFonts w:ascii="Calibri" w:hAnsi="Calibri" w:cs="Calibri"/>
        </w:rPr>
        <w:t>Ikizler</w:t>
      </w:r>
      <w:proofErr w:type="spellEnd"/>
      <w:r w:rsidRPr="00A85248">
        <w:rPr>
          <w:rFonts w:ascii="Calibri" w:hAnsi="Calibri" w:cs="Calibri"/>
        </w:rPr>
        <w:t xml:space="preserve"> TA, Wyatt CA, Kopp JB, Kimmel PL, Winkler CA, Wester CW. Apolipoprotein-L1 (APOL1) risk variants and associated kidney phenotypes in an adult HIV cohort in Nigeria. Kidney International 2021; 100: 146–154 </w:t>
      </w:r>
    </w:p>
    <w:p w14:paraId="0D65DEC4" w14:textId="77777777" w:rsidR="00A85248" w:rsidRPr="0044226C" w:rsidRDefault="00A85248">
      <w:pPr>
        <w:rPr>
          <w:rFonts w:ascii="Calibri" w:hAnsi="Calibri" w:cs="Calibri"/>
          <w:vertAlign w:val="subscript"/>
        </w:rPr>
      </w:pPr>
      <w:r>
        <w:rPr>
          <w:rFonts w:ascii="Calibri" w:hAnsi="Calibri" w:cs="Calibri"/>
          <w:i/>
        </w:rPr>
        <w:t>Data Dictionary</w:t>
      </w:r>
    </w:p>
    <w:p w14:paraId="181FBD67" w14:textId="77777777" w:rsidR="00A85248" w:rsidRDefault="00A85248">
      <w:pPr>
        <w:rPr>
          <w:rFonts w:ascii="Calibri" w:hAnsi="Calibri" w:cs="Calibri"/>
        </w:rPr>
      </w:pPr>
    </w:p>
    <w:tbl>
      <w:tblPr>
        <w:tblStyle w:val="TableGrid"/>
        <w:tblW w:w="0" w:type="auto"/>
        <w:tblLook w:val="04A0" w:firstRow="1" w:lastRow="0" w:firstColumn="1" w:lastColumn="0" w:noHBand="0" w:noVBand="1"/>
      </w:tblPr>
      <w:tblGrid>
        <w:gridCol w:w="1525"/>
        <w:gridCol w:w="7825"/>
      </w:tblGrid>
      <w:tr w:rsidR="00A85248" w14:paraId="464583C6" w14:textId="77777777" w:rsidTr="00A85248">
        <w:tc>
          <w:tcPr>
            <w:tcW w:w="1525" w:type="dxa"/>
          </w:tcPr>
          <w:p w14:paraId="14B1D4BD" w14:textId="77777777" w:rsidR="00A85248" w:rsidRDefault="00A85248">
            <w:pPr>
              <w:rPr>
                <w:rFonts w:ascii="Calibri" w:hAnsi="Calibri" w:cs="Calibri"/>
              </w:rPr>
            </w:pPr>
            <w:r>
              <w:rPr>
                <w:rFonts w:ascii="Calibri" w:hAnsi="Calibri" w:cs="Calibri"/>
              </w:rPr>
              <w:t>Variable</w:t>
            </w:r>
          </w:p>
        </w:tc>
        <w:tc>
          <w:tcPr>
            <w:tcW w:w="7825" w:type="dxa"/>
          </w:tcPr>
          <w:p w14:paraId="053B129B" w14:textId="77777777" w:rsidR="00A85248" w:rsidRDefault="00A85248">
            <w:pPr>
              <w:rPr>
                <w:rFonts w:ascii="Calibri" w:hAnsi="Calibri" w:cs="Calibri"/>
              </w:rPr>
            </w:pPr>
            <w:r>
              <w:rPr>
                <w:rFonts w:ascii="Calibri" w:hAnsi="Calibri" w:cs="Calibri"/>
              </w:rPr>
              <w:t>Description</w:t>
            </w:r>
          </w:p>
        </w:tc>
      </w:tr>
      <w:tr w:rsidR="00A85248" w14:paraId="317ABB0B" w14:textId="77777777" w:rsidTr="00A85248">
        <w:tc>
          <w:tcPr>
            <w:tcW w:w="1525" w:type="dxa"/>
          </w:tcPr>
          <w:p w14:paraId="73DD16FF" w14:textId="77777777" w:rsidR="00A85248" w:rsidRPr="000639D0" w:rsidRDefault="00A85248">
            <w:pPr>
              <w:rPr>
                <w:rFonts w:ascii="Calibri" w:hAnsi="Calibri" w:cs="Calibri"/>
              </w:rPr>
            </w:pPr>
            <w:r w:rsidRPr="000639D0">
              <w:rPr>
                <w:rFonts w:ascii="Calibri" w:hAnsi="Calibri" w:cs="Calibri"/>
              </w:rPr>
              <w:t>age</w:t>
            </w:r>
          </w:p>
        </w:tc>
        <w:tc>
          <w:tcPr>
            <w:tcW w:w="7825" w:type="dxa"/>
          </w:tcPr>
          <w:p w14:paraId="03C82D33" w14:textId="77777777" w:rsidR="00A85248" w:rsidRDefault="00A85248">
            <w:pPr>
              <w:rPr>
                <w:rFonts w:ascii="Calibri" w:hAnsi="Calibri" w:cs="Calibri"/>
              </w:rPr>
            </w:pPr>
            <w:r>
              <w:rPr>
                <w:rFonts w:ascii="Calibri" w:hAnsi="Calibri" w:cs="Calibri"/>
              </w:rPr>
              <w:t>Age in years</w:t>
            </w:r>
          </w:p>
        </w:tc>
      </w:tr>
      <w:tr w:rsidR="00A85248" w14:paraId="51A073CA" w14:textId="77777777" w:rsidTr="00A85248">
        <w:tc>
          <w:tcPr>
            <w:tcW w:w="1525" w:type="dxa"/>
          </w:tcPr>
          <w:p w14:paraId="4C6673B4" w14:textId="77777777" w:rsidR="00A85248" w:rsidRPr="000639D0" w:rsidRDefault="00C77761">
            <w:pPr>
              <w:rPr>
                <w:rFonts w:ascii="Calibri" w:hAnsi="Calibri" w:cs="Calibri"/>
              </w:rPr>
            </w:pPr>
            <w:r w:rsidRPr="000639D0">
              <w:rPr>
                <w:rFonts w:ascii="Calibri" w:hAnsi="Calibri" w:cs="Calibri"/>
              </w:rPr>
              <w:t>male</w:t>
            </w:r>
          </w:p>
        </w:tc>
        <w:tc>
          <w:tcPr>
            <w:tcW w:w="7825" w:type="dxa"/>
          </w:tcPr>
          <w:p w14:paraId="1171B103" w14:textId="77777777" w:rsidR="00A85248" w:rsidRDefault="00C77761">
            <w:pPr>
              <w:rPr>
                <w:rFonts w:ascii="Calibri" w:hAnsi="Calibri" w:cs="Calibri"/>
              </w:rPr>
            </w:pPr>
            <w:r>
              <w:rPr>
                <w:rFonts w:ascii="Calibri" w:hAnsi="Calibri" w:cs="Calibri"/>
              </w:rPr>
              <w:t>Male sex at birth (1=male, 0=female)</w:t>
            </w:r>
          </w:p>
        </w:tc>
      </w:tr>
      <w:tr w:rsidR="00A85248" w14:paraId="5F00B60A" w14:textId="77777777" w:rsidTr="00A85248">
        <w:tc>
          <w:tcPr>
            <w:tcW w:w="1525" w:type="dxa"/>
          </w:tcPr>
          <w:p w14:paraId="1386F2F6" w14:textId="77777777" w:rsidR="00A85248" w:rsidRPr="000639D0" w:rsidRDefault="00C77761">
            <w:pPr>
              <w:rPr>
                <w:rFonts w:ascii="Calibri" w:hAnsi="Calibri" w:cs="Calibri"/>
              </w:rPr>
            </w:pPr>
            <w:proofErr w:type="spellStart"/>
            <w:r w:rsidRPr="000639D0">
              <w:rPr>
                <w:rFonts w:ascii="Calibri" w:hAnsi="Calibri" w:cs="Calibri"/>
              </w:rPr>
              <w:t>bmi</w:t>
            </w:r>
            <w:proofErr w:type="spellEnd"/>
          </w:p>
        </w:tc>
        <w:tc>
          <w:tcPr>
            <w:tcW w:w="7825" w:type="dxa"/>
          </w:tcPr>
          <w:p w14:paraId="3B239465" w14:textId="77777777" w:rsidR="00A85248" w:rsidRDefault="00C77761">
            <w:pPr>
              <w:rPr>
                <w:rFonts w:ascii="Calibri" w:hAnsi="Calibri" w:cs="Calibri"/>
              </w:rPr>
            </w:pPr>
            <w:r>
              <w:rPr>
                <w:rFonts w:ascii="Calibri" w:hAnsi="Calibri" w:cs="Calibri"/>
              </w:rPr>
              <w:t>Body mass index (kg/m</w:t>
            </w:r>
            <w:r w:rsidRPr="00C77761">
              <w:rPr>
                <w:rFonts w:ascii="Calibri" w:hAnsi="Calibri" w:cs="Calibri"/>
                <w:vertAlign w:val="superscript"/>
              </w:rPr>
              <w:t>2</w:t>
            </w:r>
            <w:r>
              <w:rPr>
                <w:rFonts w:ascii="Calibri" w:hAnsi="Calibri" w:cs="Calibri"/>
              </w:rPr>
              <w:t>)</w:t>
            </w:r>
          </w:p>
        </w:tc>
      </w:tr>
      <w:tr w:rsidR="00A85248" w14:paraId="09F761DF" w14:textId="77777777" w:rsidTr="00A85248">
        <w:tc>
          <w:tcPr>
            <w:tcW w:w="1525" w:type="dxa"/>
          </w:tcPr>
          <w:p w14:paraId="3954852F" w14:textId="77777777" w:rsidR="00A85248" w:rsidRPr="000639D0" w:rsidRDefault="00C77761">
            <w:pPr>
              <w:rPr>
                <w:rFonts w:ascii="Calibri" w:hAnsi="Calibri" w:cs="Calibri"/>
              </w:rPr>
            </w:pPr>
            <w:r w:rsidRPr="000639D0">
              <w:rPr>
                <w:rFonts w:ascii="Calibri" w:hAnsi="Calibri" w:cs="Calibri"/>
              </w:rPr>
              <w:t>smoke</w:t>
            </w:r>
          </w:p>
        </w:tc>
        <w:tc>
          <w:tcPr>
            <w:tcW w:w="7825" w:type="dxa"/>
          </w:tcPr>
          <w:p w14:paraId="7A8636F6" w14:textId="77777777" w:rsidR="00A85248" w:rsidRDefault="00C77761">
            <w:pPr>
              <w:rPr>
                <w:rFonts w:ascii="Calibri" w:hAnsi="Calibri" w:cs="Calibri"/>
              </w:rPr>
            </w:pPr>
            <w:r>
              <w:rPr>
                <w:rFonts w:ascii="Calibri" w:hAnsi="Calibri" w:cs="Calibri"/>
              </w:rPr>
              <w:t>Current smoker (1=yes, 0=no)</w:t>
            </w:r>
          </w:p>
        </w:tc>
      </w:tr>
      <w:tr w:rsidR="00A85248" w14:paraId="26A3400E" w14:textId="77777777" w:rsidTr="00A85248">
        <w:tc>
          <w:tcPr>
            <w:tcW w:w="1525" w:type="dxa"/>
          </w:tcPr>
          <w:p w14:paraId="72726E11" w14:textId="77777777" w:rsidR="00A85248" w:rsidRPr="000639D0" w:rsidRDefault="00C77761">
            <w:pPr>
              <w:rPr>
                <w:rFonts w:ascii="Calibri" w:hAnsi="Calibri" w:cs="Calibri"/>
              </w:rPr>
            </w:pPr>
            <w:r w:rsidRPr="000639D0">
              <w:rPr>
                <w:rFonts w:ascii="Calibri" w:hAnsi="Calibri" w:cs="Calibri"/>
              </w:rPr>
              <w:t>cd4</w:t>
            </w:r>
          </w:p>
        </w:tc>
        <w:tc>
          <w:tcPr>
            <w:tcW w:w="7825" w:type="dxa"/>
          </w:tcPr>
          <w:p w14:paraId="2AF57C03" w14:textId="77777777" w:rsidR="00A85248" w:rsidRDefault="00C77761">
            <w:pPr>
              <w:rPr>
                <w:rFonts w:ascii="Calibri" w:hAnsi="Calibri" w:cs="Calibri"/>
              </w:rPr>
            </w:pPr>
            <w:r>
              <w:rPr>
                <w:rFonts w:ascii="Calibri" w:hAnsi="Calibri" w:cs="Calibri"/>
              </w:rPr>
              <w:t>CD4 T Cell count (cells/mm</w:t>
            </w:r>
            <w:r w:rsidRPr="00C77761">
              <w:rPr>
                <w:rFonts w:ascii="Calibri" w:hAnsi="Calibri" w:cs="Calibri"/>
                <w:vertAlign w:val="superscript"/>
              </w:rPr>
              <w:t>3</w:t>
            </w:r>
            <w:r>
              <w:rPr>
                <w:rFonts w:ascii="Calibri" w:hAnsi="Calibri" w:cs="Calibri"/>
              </w:rPr>
              <w:t>)</w:t>
            </w:r>
          </w:p>
        </w:tc>
      </w:tr>
      <w:tr w:rsidR="00A85248" w14:paraId="6209E4EE" w14:textId="77777777" w:rsidTr="00A85248">
        <w:tc>
          <w:tcPr>
            <w:tcW w:w="1525" w:type="dxa"/>
          </w:tcPr>
          <w:p w14:paraId="5FDD1F11" w14:textId="77777777" w:rsidR="00A85248" w:rsidRPr="000639D0" w:rsidRDefault="00C77761">
            <w:pPr>
              <w:rPr>
                <w:rFonts w:ascii="Calibri" w:hAnsi="Calibri" w:cs="Calibri"/>
              </w:rPr>
            </w:pPr>
            <w:proofErr w:type="spellStart"/>
            <w:r w:rsidRPr="000639D0">
              <w:rPr>
                <w:rFonts w:ascii="Calibri" w:hAnsi="Calibri" w:cs="Calibri"/>
              </w:rPr>
              <w:t>tdf</w:t>
            </w:r>
            <w:proofErr w:type="spellEnd"/>
          </w:p>
        </w:tc>
        <w:tc>
          <w:tcPr>
            <w:tcW w:w="7825" w:type="dxa"/>
          </w:tcPr>
          <w:p w14:paraId="40FDC20B" w14:textId="77777777" w:rsidR="00A85248" w:rsidRDefault="00C77761">
            <w:pPr>
              <w:rPr>
                <w:rFonts w:ascii="Calibri" w:hAnsi="Calibri" w:cs="Calibri"/>
              </w:rPr>
            </w:pPr>
            <w:r>
              <w:rPr>
                <w:rFonts w:ascii="Calibri" w:hAnsi="Calibri" w:cs="Calibri"/>
              </w:rPr>
              <w:t>Currently on an antiretroviral therapy regimen containing Tenofovir</w:t>
            </w:r>
          </w:p>
        </w:tc>
      </w:tr>
      <w:tr w:rsidR="00A85248" w14:paraId="66C4E435" w14:textId="77777777" w:rsidTr="00A85248">
        <w:tc>
          <w:tcPr>
            <w:tcW w:w="1525" w:type="dxa"/>
          </w:tcPr>
          <w:p w14:paraId="30A05C7F" w14:textId="77777777" w:rsidR="00A85248" w:rsidRPr="000639D0" w:rsidRDefault="00C77761">
            <w:pPr>
              <w:rPr>
                <w:rFonts w:ascii="Calibri" w:hAnsi="Calibri" w:cs="Calibri"/>
              </w:rPr>
            </w:pPr>
            <w:proofErr w:type="spellStart"/>
            <w:r w:rsidRPr="000639D0">
              <w:rPr>
                <w:rFonts w:ascii="Calibri" w:hAnsi="Calibri" w:cs="Calibri"/>
              </w:rPr>
              <w:t>dtg</w:t>
            </w:r>
            <w:proofErr w:type="spellEnd"/>
          </w:p>
        </w:tc>
        <w:tc>
          <w:tcPr>
            <w:tcW w:w="7825" w:type="dxa"/>
          </w:tcPr>
          <w:p w14:paraId="13094C68" w14:textId="77777777" w:rsidR="00A85248" w:rsidRDefault="00C77761">
            <w:pPr>
              <w:rPr>
                <w:rFonts w:ascii="Calibri" w:hAnsi="Calibri" w:cs="Calibri"/>
              </w:rPr>
            </w:pPr>
            <w:r>
              <w:rPr>
                <w:rFonts w:ascii="Calibri" w:hAnsi="Calibri" w:cs="Calibri"/>
              </w:rPr>
              <w:t>Currently on an antiretroviral therapy regimen containing Dolutegravir</w:t>
            </w:r>
          </w:p>
        </w:tc>
      </w:tr>
      <w:tr w:rsidR="00C77761" w14:paraId="0A5AE30E" w14:textId="77777777" w:rsidTr="00A85248">
        <w:tc>
          <w:tcPr>
            <w:tcW w:w="1525" w:type="dxa"/>
          </w:tcPr>
          <w:p w14:paraId="2A73A876" w14:textId="77777777" w:rsidR="00C77761" w:rsidRPr="000639D0" w:rsidRDefault="00C77761">
            <w:pPr>
              <w:rPr>
                <w:rFonts w:ascii="Calibri" w:hAnsi="Calibri" w:cs="Calibri"/>
              </w:rPr>
            </w:pPr>
            <w:proofErr w:type="spellStart"/>
            <w:proofErr w:type="gramStart"/>
            <w:r w:rsidRPr="000639D0">
              <w:rPr>
                <w:rFonts w:ascii="Calibri" w:hAnsi="Calibri" w:cs="Calibri"/>
              </w:rPr>
              <w:t>risk.alleles</w:t>
            </w:r>
            <w:proofErr w:type="spellEnd"/>
            <w:proofErr w:type="gramEnd"/>
          </w:p>
        </w:tc>
        <w:tc>
          <w:tcPr>
            <w:tcW w:w="7825" w:type="dxa"/>
          </w:tcPr>
          <w:p w14:paraId="32127D3A" w14:textId="77777777" w:rsidR="00C77761" w:rsidRDefault="00C77761">
            <w:pPr>
              <w:rPr>
                <w:rFonts w:ascii="Calibri" w:hAnsi="Calibri" w:cs="Calibri"/>
              </w:rPr>
            </w:pPr>
            <w:r>
              <w:rPr>
                <w:rFonts w:ascii="Calibri" w:hAnsi="Calibri" w:cs="Calibri"/>
              </w:rPr>
              <w:t xml:space="preserve">Number of high </w:t>
            </w:r>
            <w:proofErr w:type="gramStart"/>
            <w:r>
              <w:rPr>
                <w:rFonts w:ascii="Calibri" w:hAnsi="Calibri" w:cs="Calibri"/>
              </w:rPr>
              <w:t>risk</w:t>
            </w:r>
            <w:proofErr w:type="gramEnd"/>
            <w:r>
              <w:rPr>
                <w:rFonts w:ascii="Calibri" w:hAnsi="Calibri" w:cs="Calibri"/>
              </w:rPr>
              <w:t xml:space="preserve"> APOL1 genotype alleles (0, 1, or 2)</w:t>
            </w:r>
          </w:p>
        </w:tc>
      </w:tr>
      <w:tr w:rsidR="00C77761" w14:paraId="277A8988" w14:textId="77777777" w:rsidTr="00A85248">
        <w:tc>
          <w:tcPr>
            <w:tcW w:w="1525" w:type="dxa"/>
          </w:tcPr>
          <w:p w14:paraId="5BC5406A" w14:textId="77777777" w:rsidR="00C77761" w:rsidRPr="000639D0" w:rsidRDefault="00C77761">
            <w:pPr>
              <w:rPr>
                <w:rFonts w:ascii="Calibri" w:hAnsi="Calibri" w:cs="Calibri"/>
              </w:rPr>
            </w:pPr>
            <w:proofErr w:type="spellStart"/>
            <w:r w:rsidRPr="000639D0">
              <w:rPr>
                <w:rFonts w:ascii="Calibri" w:hAnsi="Calibri" w:cs="Calibri"/>
              </w:rPr>
              <w:t>htn</w:t>
            </w:r>
            <w:proofErr w:type="spellEnd"/>
          </w:p>
        </w:tc>
        <w:tc>
          <w:tcPr>
            <w:tcW w:w="7825" w:type="dxa"/>
          </w:tcPr>
          <w:p w14:paraId="3945026B" w14:textId="77777777" w:rsidR="00C77761" w:rsidRDefault="00C77761">
            <w:pPr>
              <w:rPr>
                <w:rFonts w:ascii="Calibri" w:hAnsi="Calibri" w:cs="Calibri"/>
              </w:rPr>
            </w:pPr>
            <w:r>
              <w:rPr>
                <w:rFonts w:ascii="Calibri" w:hAnsi="Calibri" w:cs="Calibri"/>
              </w:rPr>
              <w:t>Self-reported hypertension (1=yes, 0=no)</w:t>
            </w:r>
          </w:p>
        </w:tc>
      </w:tr>
      <w:tr w:rsidR="00C77761" w14:paraId="4BB2473F" w14:textId="77777777" w:rsidTr="00A85248">
        <w:tc>
          <w:tcPr>
            <w:tcW w:w="1525" w:type="dxa"/>
          </w:tcPr>
          <w:p w14:paraId="22FAE4E6" w14:textId="77777777" w:rsidR="00C77761" w:rsidRPr="000639D0" w:rsidRDefault="00C77761">
            <w:pPr>
              <w:rPr>
                <w:rFonts w:ascii="Calibri" w:hAnsi="Calibri" w:cs="Calibri"/>
              </w:rPr>
            </w:pPr>
            <w:proofErr w:type="spellStart"/>
            <w:r w:rsidRPr="000639D0">
              <w:rPr>
                <w:rFonts w:ascii="Calibri" w:hAnsi="Calibri" w:cs="Calibri"/>
              </w:rPr>
              <w:t>jnc_bp</w:t>
            </w:r>
            <w:proofErr w:type="spellEnd"/>
          </w:p>
        </w:tc>
        <w:tc>
          <w:tcPr>
            <w:tcW w:w="7825" w:type="dxa"/>
          </w:tcPr>
          <w:p w14:paraId="0E2C11C4" w14:textId="77777777" w:rsidR="00C77761" w:rsidRDefault="00C77761">
            <w:pPr>
              <w:rPr>
                <w:rFonts w:ascii="Calibri" w:hAnsi="Calibri" w:cs="Calibri"/>
              </w:rPr>
            </w:pPr>
            <w:r>
              <w:rPr>
                <w:rFonts w:ascii="Calibri" w:hAnsi="Calibri" w:cs="Calibri"/>
              </w:rPr>
              <w:t xml:space="preserve">Joint National Committee blood pressure classification (Normal, Pre-hypertension, Stage 1 Hypertension, Stage 2 Hypertension) </w:t>
            </w:r>
          </w:p>
        </w:tc>
      </w:tr>
      <w:tr w:rsidR="00C77761" w14:paraId="03EE0E7B" w14:textId="77777777" w:rsidTr="00A85248">
        <w:tc>
          <w:tcPr>
            <w:tcW w:w="1525" w:type="dxa"/>
          </w:tcPr>
          <w:p w14:paraId="11641AD3" w14:textId="77777777" w:rsidR="00C77761" w:rsidRPr="000639D0" w:rsidRDefault="00C77761">
            <w:pPr>
              <w:rPr>
                <w:rFonts w:ascii="Calibri" w:hAnsi="Calibri" w:cs="Calibri"/>
              </w:rPr>
            </w:pPr>
            <w:proofErr w:type="spellStart"/>
            <w:r w:rsidRPr="000639D0">
              <w:rPr>
                <w:rFonts w:ascii="Calibri" w:hAnsi="Calibri" w:cs="Calibri"/>
              </w:rPr>
              <w:t>Years.ART</w:t>
            </w:r>
            <w:proofErr w:type="spellEnd"/>
          </w:p>
        </w:tc>
        <w:tc>
          <w:tcPr>
            <w:tcW w:w="7825" w:type="dxa"/>
          </w:tcPr>
          <w:p w14:paraId="4865C973" w14:textId="77777777" w:rsidR="00C77761" w:rsidRDefault="00C77761">
            <w:pPr>
              <w:rPr>
                <w:rFonts w:ascii="Calibri" w:hAnsi="Calibri" w:cs="Calibri"/>
              </w:rPr>
            </w:pPr>
            <w:r>
              <w:rPr>
                <w:rFonts w:ascii="Calibri" w:hAnsi="Calibri" w:cs="Calibri"/>
              </w:rPr>
              <w:t>Years on antiretroviral therapy</w:t>
            </w:r>
          </w:p>
        </w:tc>
      </w:tr>
      <w:tr w:rsidR="00C77761" w14:paraId="308E6FD7" w14:textId="77777777" w:rsidTr="00A85248">
        <w:tc>
          <w:tcPr>
            <w:tcW w:w="1525" w:type="dxa"/>
          </w:tcPr>
          <w:p w14:paraId="5EAE4605" w14:textId="77777777" w:rsidR="00C77761" w:rsidRPr="000639D0" w:rsidRDefault="00C77761">
            <w:pPr>
              <w:rPr>
                <w:rFonts w:ascii="Calibri" w:hAnsi="Calibri" w:cs="Calibri"/>
              </w:rPr>
            </w:pPr>
            <w:proofErr w:type="spellStart"/>
            <w:r w:rsidRPr="000639D0">
              <w:rPr>
                <w:rFonts w:ascii="Calibri" w:hAnsi="Calibri" w:cs="Calibri"/>
              </w:rPr>
              <w:t>uACR</w:t>
            </w:r>
            <w:proofErr w:type="spellEnd"/>
          </w:p>
        </w:tc>
        <w:tc>
          <w:tcPr>
            <w:tcW w:w="7825" w:type="dxa"/>
          </w:tcPr>
          <w:p w14:paraId="5EC116A4" w14:textId="77777777" w:rsidR="00C77761" w:rsidRDefault="00C77761">
            <w:pPr>
              <w:rPr>
                <w:rFonts w:ascii="Calibri" w:hAnsi="Calibri" w:cs="Calibri"/>
              </w:rPr>
            </w:pPr>
            <w:r>
              <w:rPr>
                <w:rFonts w:ascii="Calibri" w:hAnsi="Calibri" w:cs="Calibri"/>
              </w:rPr>
              <w:t>Urine albumin creatinine ratio (mg/g)</w:t>
            </w:r>
          </w:p>
        </w:tc>
      </w:tr>
      <w:tr w:rsidR="00C77761" w14:paraId="5CA868A7" w14:textId="77777777" w:rsidTr="00A85248">
        <w:tc>
          <w:tcPr>
            <w:tcW w:w="1525" w:type="dxa"/>
          </w:tcPr>
          <w:p w14:paraId="636551E9" w14:textId="77777777" w:rsidR="00C77761" w:rsidRPr="000639D0" w:rsidRDefault="00C77761">
            <w:pPr>
              <w:rPr>
                <w:rFonts w:ascii="Calibri" w:hAnsi="Calibri" w:cs="Calibri"/>
              </w:rPr>
            </w:pPr>
            <w:r w:rsidRPr="000639D0">
              <w:rPr>
                <w:rFonts w:ascii="Calibri" w:hAnsi="Calibri" w:cs="Calibri"/>
              </w:rPr>
              <w:t>eGFR</w:t>
            </w:r>
          </w:p>
        </w:tc>
        <w:tc>
          <w:tcPr>
            <w:tcW w:w="7825" w:type="dxa"/>
          </w:tcPr>
          <w:p w14:paraId="41044A6F" w14:textId="77777777" w:rsidR="00C77761" w:rsidRDefault="00C77761">
            <w:pPr>
              <w:rPr>
                <w:rFonts w:ascii="Calibri" w:hAnsi="Calibri" w:cs="Calibri"/>
              </w:rPr>
            </w:pPr>
            <w:r>
              <w:rPr>
                <w:rFonts w:ascii="Calibri" w:hAnsi="Calibri" w:cs="Calibri"/>
              </w:rPr>
              <w:t>Estimated glomerular filtration rate (ml/min per 1.73 m</w:t>
            </w:r>
            <w:r w:rsidRPr="00C77761">
              <w:rPr>
                <w:rFonts w:ascii="Calibri" w:hAnsi="Calibri" w:cs="Calibri"/>
                <w:vertAlign w:val="superscript"/>
              </w:rPr>
              <w:t>2</w:t>
            </w:r>
            <w:r>
              <w:rPr>
                <w:rFonts w:ascii="Calibri" w:hAnsi="Calibri" w:cs="Calibri"/>
              </w:rPr>
              <w:t>)</w:t>
            </w:r>
          </w:p>
        </w:tc>
      </w:tr>
      <w:tr w:rsidR="00C77761" w14:paraId="1161BED0" w14:textId="77777777" w:rsidTr="00A85248">
        <w:tc>
          <w:tcPr>
            <w:tcW w:w="1525" w:type="dxa"/>
          </w:tcPr>
          <w:p w14:paraId="43C3B0D3" w14:textId="77777777" w:rsidR="00C77761" w:rsidRPr="000639D0" w:rsidRDefault="00C77761">
            <w:pPr>
              <w:rPr>
                <w:rFonts w:ascii="Calibri" w:hAnsi="Calibri" w:cs="Calibri"/>
              </w:rPr>
            </w:pPr>
            <w:r w:rsidRPr="000639D0">
              <w:rPr>
                <w:rFonts w:ascii="Calibri" w:hAnsi="Calibri" w:cs="Calibri"/>
              </w:rPr>
              <w:t>potassium</w:t>
            </w:r>
          </w:p>
        </w:tc>
        <w:tc>
          <w:tcPr>
            <w:tcW w:w="7825" w:type="dxa"/>
          </w:tcPr>
          <w:p w14:paraId="4563668B" w14:textId="77777777" w:rsidR="00C77761" w:rsidRDefault="00C77761">
            <w:pPr>
              <w:rPr>
                <w:rFonts w:ascii="Calibri" w:hAnsi="Calibri" w:cs="Calibri"/>
              </w:rPr>
            </w:pPr>
          </w:p>
        </w:tc>
      </w:tr>
      <w:tr w:rsidR="00C77761" w14:paraId="37F1701F" w14:textId="77777777" w:rsidTr="00A85248">
        <w:tc>
          <w:tcPr>
            <w:tcW w:w="1525" w:type="dxa"/>
          </w:tcPr>
          <w:p w14:paraId="6DE1DCA5" w14:textId="77777777" w:rsidR="00C77761" w:rsidRPr="000639D0" w:rsidRDefault="00C77761">
            <w:pPr>
              <w:rPr>
                <w:rFonts w:ascii="Calibri" w:hAnsi="Calibri" w:cs="Calibri"/>
              </w:rPr>
            </w:pPr>
            <w:r w:rsidRPr="000639D0">
              <w:rPr>
                <w:rFonts w:ascii="Calibri" w:hAnsi="Calibri" w:cs="Calibri"/>
              </w:rPr>
              <w:t>sodium</w:t>
            </w:r>
          </w:p>
        </w:tc>
        <w:tc>
          <w:tcPr>
            <w:tcW w:w="7825" w:type="dxa"/>
          </w:tcPr>
          <w:p w14:paraId="0CDA90CB" w14:textId="77777777" w:rsidR="00C77761" w:rsidRDefault="00C77761">
            <w:pPr>
              <w:rPr>
                <w:rFonts w:ascii="Calibri" w:hAnsi="Calibri" w:cs="Calibri"/>
              </w:rPr>
            </w:pPr>
          </w:p>
        </w:tc>
      </w:tr>
      <w:tr w:rsidR="00C77761" w14:paraId="0C57B226" w14:textId="77777777" w:rsidTr="00A85248">
        <w:tc>
          <w:tcPr>
            <w:tcW w:w="1525" w:type="dxa"/>
          </w:tcPr>
          <w:p w14:paraId="44672DD4" w14:textId="77777777" w:rsidR="00C77761" w:rsidRPr="000639D0" w:rsidRDefault="00C77761">
            <w:pPr>
              <w:rPr>
                <w:rFonts w:ascii="Calibri" w:hAnsi="Calibri" w:cs="Calibri"/>
              </w:rPr>
            </w:pPr>
            <w:r w:rsidRPr="000639D0">
              <w:rPr>
                <w:rFonts w:ascii="Calibri" w:hAnsi="Calibri" w:cs="Calibri"/>
              </w:rPr>
              <w:t>bicarbonate</w:t>
            </w:r>
          </w:p>
        </w:tc>
        <w:tc>
          <w:tcPr>
            <w:tcW w:w="7825" w:type="dxa"/>
          </w:tcPr>
          <w:p w14:paraId="4555EC51" w14:textId="77777777" w:rsidR="00C77761" w:rsidRDefault="00C77761">
            <w:pPr>
              <w:rPr>
                <w:rFonts w:ascii="Calibri" w:hAnsi="Calibri" w:cs="Calibri"/>
              </w:rPr>
            </w:pPr>
          </w:p>
        </w:tc>
      </w:tr>
      <w:tr w:rsidR="00C77761" w14:paraId="465B36AA" w14:textId="77777777" w:rsidTr="00A85248">
        <w:tc>
          <w:tcPr>
            <w:tcW w:w="1525" w:type="dxa"/>
          </w:tcPr>
          <w:p w14:paraId="1B5A23AA" w14:textId="77777777" w:rsidR="00C77761" w:rsidRPr="000639D0" w:rsidRDefault="00C77761">
            <w:pPr>
              <w:rPr>
                <w:rFonts w:ascii="Calibri" w:hAnsi="Calibri" w:cs="Calibri"/>
              </w:rPr>
            </w:pPr>
            <w:r w:rsidRPr="000639D0">
              <w:rPr>
                <w:rFonts w:ascii="Calibri" w:hAnsi="Calibri" w:cs="Calibri"/>
              </w:rPr>
              <w:t>chloride</w:t>
            </w:r>
          </w:p>
        </w:tc>
        <w:tc>
          <w:tcPr>
            <w:tcW w:w="7825" w:type="dxa"/>
          </w:tcPr>
          <w:p w14:paraId="6C16EBA6" w14:textId="77777777" w:rsidR="00C77761" w:rsidRDefault="00C77761">
            <w:pPr>
              <w:rPr>
                <w:rFonts w:ascii="Calibri" w:hAnsi="Calibri" w:cs="Calibri"/>
              </w:rPr>
            </w:pPr>
          </w:p>
        </w:tc>
      </w:tr>
      <w:tr w:rsidR="00C77761" w14:paraId="58D27B1A" w14:textId="77777777" w:rsidTr="00A85248">
        <w:tc>
          <w:tcPr>
            <w:tcW w:w="1525" w:type="dxa"/>
          </w:tcPr>
          <w:p w14:paraId="344CFF3C" w14:textId="77777777" w:rsidR="00C77761" w:rsidRPr="000639D0" w:rsidRDefault="00C77761">
            <w:pPr>
              <w:rPr>
                <w:rFonts w:ascii="Calibri" w:hAnsi="Calibri" w:cs="Calibri"/>
              </w:rPr>
            </w:pPr>
            <w:r w:rsidRPr="000639D0">
              <w:rPr>
                <w:rFonts w:ascii="Calibri" w:hAnsi="Calibri" w:cs="Calibri"/>
              </w:rPr>
              <w:t>urea</w:t>
            </w:r>
          </w:p>
        </w:tc>
        <w:tc>
          <w:tcPr>
            <w:tcW w:w="7825" w:type="dxa"/>
          </w:tcPr>
          <w:p w14:paraId="08E874B8" w14:textId="77777777" w:rsidR="00C77761" w:rsidRDefault="00C77761">
            <w:pPr>
              <w:rPr>
                <w:rFonts w:ascii="Calibri" w:hAnsi="Calibri" w:cs="Calibri"/>
              </w:rPr>
            </w:pPr>
          </w:p>
        </w:tc>
      </w:tr>
      <w:tr w:rsidR="00C77761" w14:paraId="51B58C9F" w14:textId="77777777" w:rsidTr="00A85248">
        <w:tc>
          <w:tcPr>
            <w:tcW w:w="1525" w:type="dxa"/>
          </w:tcPr>
          <w:p w14:paraId="1DC9807F" w14:textId="77777777" w:rsidR="00C77761" w:rsidRPr="000639D0" w:rsidRDefault="00C77761">
            <w:pPr>
              <w:rPr>
                <w:rFonts w:ascii="Calibri" w:hAnsi="Calibri" w:cs="Calibri"/>
              </w:rPr>
            </w:pPr>
            <w:r w:rsidRPr="000639D0">
              <w:rPr>
                <w:rFonts w:ascii="Calibri" w:hAnsi="Calibri" w:cs="Calibri"/>
              </w:rPr>
              <w:t>SBP</w:t>
            </w:r>
          </w:p>
        </w:tc>
        <w:tc>
          <w:tcPr>
            <w:tcW w:w="7825" w:type="dxa"/>
          </w:tcPr>
          <w:p w14:paraId="565338C4" w14:textId="77777777" w:rsidR="00C77761" w:rsidRDefault="00C77761">
            <w:pPr>
              <w:rPr>
                <w:rFonts w:ascii="Calibri" w:hAnsi="Calibri" w:cs="Calibri"/>
              </w:rPr>
            </w:pPr>
            <w:r>
              <w:rPr>
                <w:rFonts w:ascii="Calibri" w:hAnsi="Calibri" w:cs="Calibri"/>
              </w:rPr>
              <w:t>Systolic blood pressure (mm Hg)</w:t>
            </w:r>
          </w:p>
        </w:tc>
      </w:tr>
      <w:tr w:rsidR="00C77761" w14:paraId="15842CDB" w14:textId="77777777" w:rsidTr="00A85248">
        <w:tc>
          <w:tcPr>
            <w:tcW w:w="1525" w:type="dxa"/>
          </w:tcPr>
          <w:p w14:paraId="3CE08C4C" w14:textId="592658B7" w:rsidR="00C77761" w:rsidRPr="000639D0" w:rsidRDefault="00C77761">
            <w:pPr>
              <w:rPr>
                <w:rFonts w:ascii="Calibri" w:hAnsi="Calibri" w:cs="Calibri"/>
              </w:rPr>
            </w:pPr>
            <w:r w:rsidRPr="000639D0">
              <w:rPr>
                <w:rFonts w:ascii="Calibri" w:hAnsi="Calibri" w:cs="Calibri"/>
              </w:rPr>
              <w:t>D</w:t>
            </w:r>
            <w:r w:rsidR="003A4D97" w:rsidRPr="000639D0">
              <w:rPr>
                <w:rFonts w:ascii="Calibri" w:hAnsi="Calibri" w:cs="Calibri"/>
              </w:rPr>
              <w:t>B</w:t>
            </w:r>
            <w:r w:rsidRPr="000639D0">
              <w:rPr>
                <w:rFonts w:ascii="Calibri" w:hAnsi="Calibri" w:cs="Calibri"/>
              </w:rPr>
              <w:t>P</w:t>
            </w:r>
          </w:p>
        </w:tc>
        <w:tc>
          <w:tcPr>
            <w:tcW w:w="7825" w:type="dxa"/>
          </w:tcPr>
          <w:p w14:paraId="0D7325F7" w14:textId="77777777" w:rsidR="00C77761" w:rsidRDefault="00C77761">
            <w:pPr>
              <w:rPr>
                <w:rFonts w:ascii="Calibri" w:hAnsi="Calibri" w:cs="Calibri"/>
              </w:rPr>
            </w:pPr>
            <w:r>
              <w:rPr>
                <w:rFonts w:ascii="Calibri" w:hAnsi="Calibri" w:cs="Calibri"/>
              </w:rPr>
              <w:t>Diastolic blood pressure (mm Hg)</w:t>
            </w:r>
          </w:p>
        </w:tc>
      </w:tr>
      <w:tr w:rsidR="00C77761" w14:paraId="6D55D934" w14:textId="77777777" w:rsidTr="00A85248">
        <w:tc>
          <w:tcPr>
            <w:tcW w:w="1525" w:type="dxa"/>
          </w:tcPr>
          <w:p w14:paraId="0AB982E9" w14:textId="77777777" w:rsidR="00C77761" w:rsidRPr="000639D0" w:rsidRDefault="00C77761">
            <w:pPr>
              <w:rPr>
                <w:rFonts w:ascii="Calibri" w:hAnsi="Calibri" w:cs="Calibri"/>
              </w:rPr>
            </w:pPr>
            <w:r w:rsidRPr="000639D0">
              <w:rPr>
                <w:rFonts w:ascii="Calibri" w:hAnsi="Calibri" w:cs="Calibri"/>
              </w:rPr>
              <w:t>DM</w:t>
            </w:r>
          </w:p>
        </w:tc>
        <w:tc>
          <w:tcPr>
            <w:tcW w:w="7825" w:type="dxa"/>
          </w:tcPr>
          <w:p w14:paraId="09DFE4B6" w14:textId="77777777" w:rsidR="00C77761" w:rsidRDefault="00C77761">
            <w:pPr>
              <w:rPr>
                <w:rFonts w:ascii="Calibri" w:hAnsi="Calibri" w:cs="Calibri"/>
              </w:rPr>
            </w:pPr>
            <w:r>
              <w:rPr>
                <w:rFonts w:ascii="Calibri" w:hAnsi="Calibri" w:cs="Calibri"/>
              </w:rPr>
              <w:t>Diabetes mel</w:t>
            </w:r>
            <w:r w:rsidR="00407471">
              <w:rPr>
                <w:rFonts w:ascii="Calibri" w:hAnsi="Calibri" w:cs="Calibri"/>
              </w:rPr>
              <w:t>litus (1=yes, 0=no)</w:t>
            </w:r>
          </w:p>
        </w:tc>
      </w:tr>
    </w:tbl>
    <w:p w14:paraId="117A9DD9" w14:textId="77777777" w:rsidR="00A85248" w:rsidRDefault="00407471">
      <w:pPr>
        <w:rPr>
          <w:rFonts w:ascii="Calibri" w:hAnsi="Calibri" w:cs="Calibri"/>
        </w:rPr>
      </w:pPr>
      <w:r>
        <w:rPr>
          <w:rFonts w:ascii="Calibri" w:hAnsi="Calibri" w:cs="Calibri"/>
          <w:i/>
        </w:rPr>
        <w:lastRenderedPageBreak/>
        <w:t>Assignments</w:t>
      </w:r>
    </w:p>
    <w:p w14:paraId="28064E59" w14:textId="77777777" w:rsidR="00407471" w:rsidRDefault="00407471">
      <w:pPr>
        <w:rPr>
          <w:rFonts w:ascii="Calibri" w:hAnsi="Calibri" w:cs="Calibri"/>
        </w:rPr>
      </w:pPr>
    </w:p>
    <w:p w14:paraId="3AECC8E3" w14:textId="44D29374" w:rsidR="00D43394" w:rsidRDefault="00407471">
      <w:pPr>
        <w:rPr>
          <w:rFonts w:ascii="Calibri" w:hAnsi="Calibri" w:cs="Calibri"/>
        </w:rPr>
      </w:pPr>
      <w:r>
        <w:rPr>
          <w:rFonts w:ascii="Calibri" w:hAnsi="Calibri" w:cs="Calibri"/>
        </w:rPr>
        <w:t xml:space="preserve">Among people living with HIV in Kano, we are interested in </w:t>
      </w:r>
      <w:r w:rsidR="003A4D97">
        <w:rPr>
          <w:rFonts w:ascii="Calibri" w:hAnsi="Calibri" w:cs="Calibri"/>
        </w:rPr>
        <w:t xml:space="preserve">studying </w:t>
      </w:r>
      <w:r w:rsidR="0026156A">
        <w:rPr>
          <w:rFonts w:ascii="Calibri" w:hAnsi="Calibri" w:cs="Calibri"/>
        </w:rPr>
        <w:t xml:space="preserve">kidney function as measured using eGFR. </w:t>
      </w:r>
      <w:r w:rsidR="005B073F">
        <w:rPr>
          <w:rFonts w:ascii="Calibri" w:hAnsi="Calibri" w:cs="Calibri"/>
        </w:rPr>
        <w:t>We are also interested in studying factors associated with eGFR.</w:t>
      </w:r>
    </w:p>
    <w:p w14:paraId="3CA124A1" w14:textId="77777777" w:rsidR="00D43394" w:rsidRDefault="00D43394">
      <w:pPr>
        <w:rPr>
          <w:rFonts w:ascii="Calibri" w:hAnsi="Calibri" w:cs="Calibri"/>
        </w:rPr>
      </w:pPr>
    </w:p>
    <w:p w14:paraId="474DBD6D" w14:textId="77777777" w:rsidR="00407471" w:rsidRDefault="00407471">
      <w:pPr>
        <w:rPr>
          <w:rFonts w:ascii="Calibri" w:hAnsi="Calibri" w:cs="Calibri"/>
          <w:i/>
        </w:rPr>
      </w:pPr>
      <w:r>
        <w:rPr>
          <w:rFonts w:ascii="Calibri" w:hAnsi="Calibri" w:cs="Calibri"/>
          <w:i/>
        </w:rPr>
        <w:t>Day 1.</w:t>
      </w:r>
    </w:p>
    <w:p w14:paraId="0C68CB67" w14:textId="6C86CA03" w:rsidR="00407471" w:rsidRDefault="00407471">
      <w:pPr>
        <w:rPr>
          <w:rFonts w:ascii="Calibri" w:hAnsi="Calibri" w:cs="Calibri"/>
        </w:rPr>
      </w:pPr>
      <w:r>
        <w:rPr>
          <w:rFonts w:ascii="Calibri" w:hAnsi="Calibri" w:cs="Calibri"/>
        </w:rPr>
        <w:t>Explore the dataset</w:t>
      </w:r>
      <w:r w:rsidR="00DC77FB">
        <w:rPr>
          <w:rFonts w:ascii="Calibri" w:hAnsi="Calibri" w:cs="Calibri"/>
        </w:rPr>
        <w:t xml:space="preserve"> and</w:t>
      </w:r>
      <w:r>
        <w:rPr>
          <w:rFonts w:ascii="Calibri" w:hAnsi="Calibri" w:cs="Calibri"/>
        </w:rPr>
        <w:t xml:space="preserve"> </w:t>
      </w:r>
      <w:r w:rsidR="005B073F">
        <w:rPr>
          <w:rFonts w:ascii="Calibri" w:hAnsi="Calibri" w:cs="Calibri"/>
        </w:rPr>
        <w:t xml:space="preserve">create a table that </w:t>
      </w:r>
      <w:r w:rsidR="00527F95">
        <w:rPr>
          <w:rFonts w:ascii="Calibri" w:hAnsi="Calibri" w:cs="Calibri"/>
        </w:rPr>
        <w:t>describes the data, including medians (25</w:t>
      </w:r>
      <w:r w:rsidR="00527F95" w:rsidRPr="00527F95">
        <w:rPr>
          <w:rFonts w:ascii="Calibri" w:hAnsi="Calibri" w:cs="Calibri"/>
          <w:vertAlign w:val="superscript"/>
        </w:rPr>
        <w:t>th</w:t>
      </w:r>
      <w:r w:rsidR="00527F95">
        <w:rPr>
          <w:rFonts w:ascii="Calibri" w:hAnsi="Calibri" w:cs="Calibri"/>
        </w:rPr>
        <w:t xml:space="preserve"> and 75</w:t>
      </w:r>
      <w:r w:rsidR="00527F95" w:rsidRPr="00527F95">
        <w:rPr>
          <w:rFonts w:ascii="Calibri" w:hAnsi="Calibri" w:cs="Calibri"/>
          <w:vertAlign w:val="superscript"/>
        </w:rPr>
        <w:t>th</w:t>
      </w:r>
      <w:r w:rsidR="00527F95">
        <w:rPr>
          <w:rFonts w:ascii="Calibri" w:hAnsi="Calibri" w:cs="Calibri"/>
        </w:rPr>
        <w:t xml:space="preserve"> percentiles) for </w:t>
      </w:r>
      <w:r w:rsidR="00F23876">
        <w:rPr>
          <w:rFonts w:ascii="Calibri" w:hAnsi="Calibri" w:cs="Calibri"/>
        </w:rPr>
        <w:t xml:space="preserve">continuous data and counts (and percentages) for discrete data. </w:t>
      </w:r>
      <w:r w:rsidR="003F5152">
        <w:rPr>
          <w:rFonts w:ascii="Calibri" w:hAnsi="Calibri" w:cs="Calibri"/>
        </w:rPr>
        <w:t xml:space="preserve">Investigate missingness of the variables. </w:t>
      </w:r>
    </w:p>
    <w:p w14:paraId="2B4FE8DD" w14:textId="77777777" w:rsidR="00407471" w:rsidRDefault="00407471">
      <w:pPr>
        <w:rPr>
          <w:rFonts w:ascii="Calibri" w:hAnsi="Calibri" w:cs="Calibri"/>
        </w:rPr>
      </w:pPr>
    </w:p>
    <w:p w14:paraId="33A533D6" w14:textId="77777777" w:rsidR="00407471" w:rsidRDefault="00407471">
      <w:pPr>
        <w:rPr>
          <w:rFonts w:ascii="Calibri" w:hAnsi="Calibri" w:cs="Calibri"/>
        </w:rPr>
      </w:pPr>
      <w:r>
        <w:rPr>
          <w:rFonts w:ascii="Calibri" w:hAnsi="Calibri" w:cs="Calibri"/>
          <w:i/>
        </w:rPr>
        <w:t>Day 2.</w:t>
      </w:r>
      <w:r>
        <w:rPr>
          <w:rFonts w:ascii="Calibri" w:hAnsi="Calibri" w:cs="Calibri"/>
        </w:rPr>
        <w:t xml:space="preserve"> </w:t>
      </w:r>
    </w:p>
    <w:p w14:paraId="63C27281" w14:textId="740FB070" w:rsidR="00A85248" w:rsidRDefault="00392AA5">
      <w:pPr>
        <w:rPr>
          <w:rFonts w:ascii="Calibri" w:hAnsi="Calibri" w:cs="Calibri"/>
        </w:rPr>
      </w:pPr>
      <w:r>
        <w:rPr>
          <w:rFonts w:ascii="Calibri" w:hAnsi="Calibri" w:cs="Calibri"/>
        </w:rPr>
        <w:t xml:space="preserve">Discuss possible missing data mechanisms with a clinician (Dr. </w:t>
      </w:r>
      <w:proofErr w:type="spellStart"/>
      <w:r>
        <w:rPr>
          <w:rFonts w:ascii="Calibri" w:hAnsi="Calibri" w:cs="Calibri"/>
        </w:rPr>
        <w:t xml:space="preserve">Aliyu). </w:t>
      </w:r>
      <w:proofErr w:type="spellEnd"/>
      <w:r w:rsidR="000E1A47">
        <w:rPr>
          <w:rFonts w:ascii="Calibri" w:hAnsi="Calibri" w:cs="Calibri"/>
        </w:rPr>
        <w:t xml:space="preserve">Based on our discussions, fit </w:t>
      </w:r>
      <w:r w:rsidR="00B638B3">
        <w:rPr>
          <w:rFonts w:ascii="Calibri" w:hAnsi="Calibri" w:cs="Calibri"/>
        </w:rPr>
        <w:t xml:space="preserve">models for the missing data. </w:t>
      </w:r>
      <w:r w:rsidR="00926A18">
        <w:rPr>
          <w:rFonts w:ascii="Calibri" w:hAnsi="Calibri" w:cs="Calibri"/>
        </w:rPr>
        <w:t xml:space="preserve">Use inverse probability weighted methods to estimate the mean </w:t>
      </w:r>
      <w:r w:rsidR="00106483">
        <w:rPr>
          <w:rFonts w:ascii="Calibri" w:hAnsi="Calibri" w:cs="Calibri"/>
        </w:rPr>
        <w:t xml:space="preserve">CD4 count and the proportion of people with </w:t>
      </w:r>
      <w:r w:rsidR="009C5410">
        <w:rPr>
          <w:rFonts w:ascii="Calibri" w:hAnsi="Calibri" w:cs="Calibri"/>
        </w:rPr>
        <w:t>0, 1, and 2 risk alleles. Compute 95% confidence intervals for these quantities using the bootstrap.</w:t>
      </w:r>
    </w:p>
    <w:p w14:paraId="35AFAFEE" w14:textId="77777777" w:rsidR="00407471" w:rsidRDefault="00407471">
      <w:pPr>
        <w:rPr>
          <w:rFonts w:ascii="Calibri" w:hAnsi="Calibri" w:cs="Calibri"/>
        </w:rPr>
      </w:pPr>
    </w:p>
    <w:p w14:paraId="2FFD1AF9" w14:textId="77777777" w:rsidR="00407471" w:rsidRDefault="00407471">
      <w:pPr>
        <w:rPr>
          <w:rFonts w:ascii="Calibri" w:hAnsi="Calibri" w:cs="Calibri"/>
        </w:rPr>
      </w:pPr>
      <w:r>
        <w:rPr>
          <w:rFonts w:ascii="Calibri" w:hAnsi="Calibri" w:cs="Calibri"/>
          <w:i/>
        </w:rPr>
        <w:t>Day 3</w:t>
      </w:r>
      <w:r>
        <w:rPr>
          <w:rFonts w:ascii="Calibri" w:hAnsi="Calibri" w:cs="Calibri"/>
        </w:rPr>
        <w:t>.</w:t>
      </w:r>
    </w:p>
    <w:p w14:paraId="1C00904F" w14:textId="763AFEF4" w:rsidR="00407471" w:rsidRDefault="00ED3832">
      <w:pPr>
        <w:rPr>
          <w:rFonts w:ascii="Calibri" w:hAnsi="Calibri" w:cs="Calibri"/>
        </w:rPr>
      </w:pPr>
      <w:r>
        <w:rPr>
          <w:rFonts w:ascii="Calibri" w:hAnsi="Calibri" w:cs="Calibri"/>
        </w:rPr>
        <w:t>Based on</w:t>
      </w:r>
      <w:r w:rsidR="00FF1EB0">
        <w:rPr>
          <w:rFonts w:ascii="Calibri" w:hAnsi="Calibri" w:cs="Calibri"/>
        </w:rPr>
        <w:t xml:space="preserve"> discussions wi</w:t>
      </w:r>
      <w:r>
        <w:rPr>
          <w:rFonts w:ascii="Calibri" w:hAnsi="Calibri" w:cs="Calibri"/>
        </w:rPr>
        <w:t xml:space="preserve">th a clinician (Dr. Aliyu), </w:t>
      </w:r>
      <w:r w:rsidR="00E26930">
        <w:rPr>
          <w:rFonts w:ascii="Calibri" w:hAnsi="Calibri" w:cs="Calibri"/>
        </w:rPr>
        <w:t xml:space="preserve">fit a </w:t>
      </w:r>
      <w:r w:rsidR="00BB0CE1">
        <w:rPr>
          <w:rFonts w:ascii="Calibri" w:hAnsi="Calibri" w:cs="Calibri"/>
        </w:rPr>
        <w:t xml:space="preserve">regression </w:t>
      </w:r>
      <w:r w:rsidR="00E26930">
        <w:rPr>
          <w:rFonts w:ascii="Calibri" w:hAnsi="Calibri" w:cs="Calibri"/>
        </w:rPr>
        <w:t>model for eGFR that includes CD4 count, risk alleles, and other variables thought to be important.</w:t>
      </w:r>
      <w:r w:rsidR="0032037F">
        <w:rPr>
          <w:rFonts w:ascii="Calibri" w:hAnsi="Calibri" w:cs="Calibri"/>
        </w:rPr>
        <w:t xml:space="preserve"> Use multiple imputation </w:t>
      </w:r>
      <w:r w:rsidR="003C5034">
        <w:rPr>
          <w:rFonts w:ascii="Calibri" w:hAnsi="Calibri" w:cs="Calibri"/>
        </w:rPr>
        <w:t xml:space="preserve">to account for missing data. Report </w:t>
      </w:r>
      <w:r w:rsidR="00BB0CE1">
        <w:rPr>
          <w:rFonts w:ascii="Calibri" w:hAnsi="Calibri" w:cs="Calibri"/>
        </w:rPr>
        <w:t xml:space="preserve">coefficient </w:t>
      </w:r>
      <w:r w:rsidR="003C5034">
        <w:rPr>
          <w:rFonts w:ascii="Calibri" w:hAnsi="Calibri" w:cs="Calibri"/>
        </w:rPr>
        <w:t>estimates</w:t>
      </w:r>
      <w:r w:rsidR="00BB0CE1">
        <w:rPr>
          <w:rFonts w:ascii="Calibri" w:hAnsi="Calibri" w:cs="Calibri"/>
        </w:rPr>
        <w:t xml:space="preserve"> and 95% confidence intervals</w:t>
      </w:r>
      <w:r w:rsidR="00CD38CC">
        <w:rPr>
          <w:rFonts w:ascii="Calibri" w:hAnsi="Calibri" w:cs="Calibri"/>
        </w:rPr>
        <w:t xml:space="preserve"> in a table. </w:t>
      </w:r>
      <w:r w:rsidR="00B17107">
        <w:rPr>
          <w:rFonts w:ascii="Calibri" w:hAnsi="Calibri" w:cs="Calibri"/>
        </w:rPr>
        <w:t>Interpret findings.</w:t>
      </w:r>
    </w:p>
    <w:p w14:paraId="5CACF5F9" w14:textId="77777777" w:rsidR="00B17107" w:rsidRDefault="00B17107">
      <w:pPr>
        <w:rPr>
          <w:rFonts w:ascii="Calibri" w:hAnsi="Calibri" w:cs="Calibri"/>
        </w:rPr>
      </w:pPr>
    </w:p>
    <w:p w14:paraId="72653209" w14:textId="77777777" w:rsidR="00B17107" w:rsidRDefault="00B17107">
      <w:pPr>
        <w:rPr>
          <w:rFonts w:ascii="Calibri" w:hAnsi="Calibri" w:cs="Calibri"/>
        </w:rPr>
      </w:pPr>
      <w:r>
        <w:rPr>
          <w:rFonts w:ascii="Calibri" w:hAnsi="Calibri" w:cs="Calibri"/>
          <w:i/>
        </w:rPr>
        <w:t>Day 4.</w:t>
      </w:r>
    </w:p>
    <w:p w14:paraId="2F3D88A5" w14:textId="3F42AE96" w:rsidR="00B17107" w:rsidRPr="00B17107" w:rsidRDefault="006C5126">
      <w:pPr>
        <w:rPr>
          <w:rFonts w:ascii="Calibri" w:hAnsi="Calibri" w:cs="Calibri"/>
        </w:rPr>
      </w:pPr>
      <w:r>
        <w:rPr>
          <w:rFonts w:ascii="Calibri" w:hAnsi="Calibri" w:cs="Calibri"/>
        </w:rPr>
        <w:t xml:space="preserve">Although we know it is a bad idea because it discards information, some people dichotomize eGFR as </w:t>
      </w:r>
      <w:r w:rsidR="001B3FF6">
        <w:rPr>
          <w:rFonts w:ascii="Calibri" w:hAnsi="Calibri" w:cs="Calibri"/>
        </w:rPr>
        <w:t>≤60 or &gt;60</w:t>
      </w:r>
      <w:r w:rsidR="006743CD">
        <w:rPr>
          <w:rFonts w:ascii="Calibri" w:hAnsi="Calibri" w:cs="Calibri"/>
        </w:rPr>
        <w:t>; they refer to eGFR ≤ 60</w:t>
      </w:r>
      <w:r>
        <w:rPr>
          <w:rFonts w:ascii="Calibri" w:hAnsi="Calibri" w:cs="Calibri"/>
        </w:rPr>
        <w:t xml:space="preserve"> a</w:t>
      </w:r>
      <w:r w:rsidR="006743CD">
        <w:rPr>
          <w:rFonts w:ascii="Calibri" w:hAnsi="Calibri" w:cs="Calibri"/>
        </w:rPr>
        <w:t xml:space="preserve">s kidney disease. Using this definition, fit a </w:t>
      </w:r>
      <w:r w:rsidR="00D71C8B">
        <w:rPr>
          <w:rFonts w:ascii="Calibri" w:hAnsi="Calibri" w:cs="Calibri"/>
        </w:rPr>
        <w:t xml:space="preserve">logistic regression </w:t>
      </w:r>
      <w:r w:rsidR="006743CD">
        <w:rPr>
          <w:rFonts w:ascii="Calibri" w:hAnsi="Calibri" w:cs="Calibri"/>
        </w:rPr>
        <w:t xml:space="preserve">model for kidney disease </w:t>
      </w:r>
      <w:r w:rsidR="00D71C8B">
        <w:rPr>
          <w:rFonts w:ascii="Calibri" w:hAnsi="Calibri" w:cs="Calibri"/>
        </w:rPr>
        <w:t xml:space="preserve">that includes CD4 count, risk alleles, and other variables thought to be important. </w:t>
      </w:r>
      <w:r w:rsidR="00D43394">
        <w:rPr>
          <w:rFonts w:ascii="Calibri" w:hAnsi="Calibri" w:cs="Calibri"/>
        </w:rPr>
        <w:t xml:space="preserve">You may have to include fewer variables in this model because </w:t>
      </w:r>
      <w:r w:rsidR="006A7B36">
        <w:rPr>
          <w:rFonts w:ascii="Calibri" w:hAnsi="Calibri" w:cs="Calibri"/>
        </w:rPr>
        <w:t>the outcome is a somewhat rare dichotomous event</w:t>
      </w:r>
      <w:r w:rsidR="00D01319">
        <w:rPr>
          <w:rFonts w:ascii="Calibri" w:hAnsi="Calibri" w:cs="Calibri"/>
        </w:rPr>
        <w:t xml:space="preserve">. </w:t>
      </w:r>
      <w:proofErr w:type="spellStart"/>
      <w:r w:rsidR="00D71C8B">
        <w:rPr>
          <w:rFonts w:ascii="Calibri" w:hAnsi="Calibri" w:cs="Calibri"/>
        </w:rPr>
        <w:t>Use</w:t>
      </w:r>
      <w:proofErr w:type="spellEnd"/>
      <w:r w:rsidR="00D71C8B">
        <w:rPr>
          <w:rFonts w:ascii="Calibri" w:hAnsi="Calibri" w:cs="Calibri"/>
        </w:rPr>
        <w:t xml:space="preserve"> multiple imputation to account for missing data. Report coefficient estimates and 95% confidence intervals in a table. Interpret findings.</w:t>
      </w:r>
    </w:p>
    <w:p w14:paraId="0472A656" w14:textId="77777777" w:rsidR="00A85248" w:rsidRDefault="00A85248">
      <w:pPr>
        <w:rPr>
          <w:rFonts w:ascii="Calibri" w:hAnsi="Calibri" w:cs="Calibri"/>
        </w:rPr>
      </w:pPr>
    </w:p>
    <w:p w14:paraId="3D63F2F4" w14:textId="73D2EA86" w:rsidR="00A85248" w:rsidRDefault="00B10F33">
      <w:pPr>
        <w:rPr>
          <w:rFonts w:ascii="Calibri" w:hAnsi="Calibri" w:cs="Calibri"/>
        </w:rPr>
      </w:pPr>
      <w:r>
        <w:rPr>
          <w:rFonts w:ascii="Calibri" w:hAnsi="Calibri" w:cs="Calibri"/>
          <w:i/>
        </w:rPr>
        <w:t>Final Homework</w:t>
      </w:r>
    </w:p>
    <w:p w14:paraId="48FD9B82" w14:textId="25A9B1D5" w:rsidR="00B10F33" w:rsidRPr="00B10F33" w:rsidRDefault="00B10F33">
      <w:pPr>
        <w:rPr>
          <w:rFonts w:ascii="Calibri" w:hAnsi="Calibri" w:cs="Calibri"/>
        </w:rPr>
      </w:pPr>
      <w:r>
        <w:rPr>
          <w:rFonts w:ascii="Calibri" w:hAnsi="Calibri" w:cs="Calibri"/>
        </w:rPr>
        <w:t>Create a report that</w:t>
      </w:r>
      <w:r w:rsidR="00D01319">
        <w:rPr>
          <w:rFonts w:ascii="Calibri" w:hAnsi="Calibri" w:cs="Calibri"/>
        </w:rPr>
        <w:t xml:space="preserve"> puts each day’s homework assignments together using R Markdown. </w:t>
      </w:r>
      <w:r>
        <w:rPr>
          <w:rFonts w:ascii="Calibri" w:hAnsi="Calibri" w:cs="Calibri"/>
        </w:rPr>
        <w:t xml:space="preserve">Describe the methods used.  Include relevant tables and figures. Summarize findings and interpret results with a few paragraphs.  </w:t>
      </w:r>
    </w:p>
    <w:p w14:paraId="3E6C5FF2" w14:textId="77777777" w:rsidR="00A85248" w:rsidRDefault="00A85248">
      <w:pPr>
        <w:rPr>
          <w:rFonts w:ascii="Calibri" w:hAnsi="Calibri" w:cs="Calibri"/>
        </w:rPr>
      </w:pPr>
    </w:p>
    <w:p w14:paraId="5EA99091" w14:textId="77777777" w:rsidR="00A85248" w:rsidRDefault="00A85248">
      <w:pPr>
        <w:rPr>
          <w:rFonts w:ascii="Calibri" w:hAnsi="Calibri" w:cs="Calibri"/>
        </w:rPr>
      </w:pPr>
    </w:p>
    <w:p w14:paraId="2A1BF9B9" w14:textId="77777777" w:rsidR="00A85248" w:rsidRDefault="00A85248">
      <w:pPr>
        <w:rPr>
          <w:rFonts w:ascii="Calibri" w:hAnsi="Calibri" w:cs="Calibri"/>
        </w:rPr>
      </w:pPr>
    </w:p>
    <w:p w14:paraId="0E47E907" w14:textId="77777777" w:rsidR="00A85248" w:rsidRPr="00A85248" w:rsidRDefault="00A85248">
      <w:pPr>
        <w:rPr>
          <w:rFonts w:ascii="Calibri" w:hAnsi="Calibri" w:cs="Calibri"/>
        </w:rPr>
      </w:pPr>
    </w:p>
    <w:sectPr w:rsidR="00A85248" w:rsidRPr="00A85248" w:rsidSect="0054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91BDD"/>
    <w:multiLevelType w:val="multilevel"/>
    <w:tmpl w:val="66B0F922"/>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50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48"/>
    <w:rsid w:val="000639D0"/>
    <w:rsid w:val="000E1A47"/>
    <w:rsid w:val="00106483"/>
    <w:rsid w:val="00165E78"/>
    <w:rsid w:val="001B3FF6"/>
    <w:rsid w:val="00206B30"/>
    <w:rsid w:val="002319B3"/>
    <w:rsid w:val="0026156A"/>
    <w:rsid w:val="002B55C8"/>
    <w:rsid w:val="0032037F"/>
    <w:rsid w:val="00392AA5"/>
    <w:rsid w:val="003A4D97"/>
    <w:rsid w:val="003C5034"/>
    <w:rsid w:val="003F5152"/>
    <w:rsid w:val="00407471"/>
    <w:rsid w:val="00436082"/>
    <w:rsid w:val="0044226C"/>
    <w:rsid w:val="004B10E3"/>
    <w:rsid w:val="0052635A"/>
    <w:rsid w:val="00527F95"/>
    <w:rsid w:val="0054303D"/>
    <w:rsid w:val="005B073F"/>
    <w:rsid w:val="0067257B"/>
    <w:rsid w:val="006743CD"/>
    <w:rsid w:val="006A7B36"/>
    <w:rsid w:val="006C5126"/>
    <w:rsid w:val="006F28C0"/>
    <w:rsid w:val="00926A18"/>
    <w:rsid w:val="009C5410"/>
    <w:rsid w:val="009D3B59"/>
    <w:rsid w:val="00A406DB"/>
    <w:rsid w:val="00A85248"/>
    <w:rsid w:val="00B10F33"/>
    <w:rsid w:val="00B17107"/>
    <w:rsid w:val="00B638B3"/>
    <w:rsid w:val="00B66F19"/>
    <w:rsid w:val="00BB0CE1"/>
    <w:rsid w:val="00C77761"/>
    <w:rsid w:val="00CD38CC"/>
    <w:rsid w:val="00CE66DB"/>
    <w:rsid w:val="00D01319"/>
    <w:rsid w:val="00D43394"/>
    <w:rsid w:val="00D71C8B"/>
    <w:rsid w:val="00DC77FB"/>
    <w:rsid w:val="00E26930"/>
    <w:rsid w:val="00ED3832"/>
    <w:rsid w:val="00F02AE4"/>
    <w:rsid w:val="00F23876"/>
    <w:rsid w:val="00FF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87B90"/>
  <w15:chartTrackingRefBased/>
  <w15:docId w15:val="{47596F87-E654-304E-824D-C8A6DB15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24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85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441321">
      <w:bodyDiv w:val="1"/>
      <w:marLeft w:val="0"/>
      <w:marRight w:val="0"/>
      <w:marTop w:val="0"/>
      <w:marBottom w:val="0"/>
      <w:divBdr>
        <w:top w:val="none" w:sz="0" w:space="0" w:color="auto"/>
        <w:left w:val="none" w:sz="0" w:space="0" w:color="auto"/>
        <w:bottom w:val="none" w:sz="0" w:space="0" w:color="auto"/>
        <w:right w:val="none" w:sz="0" w:space="0" w:color="auto"/>
      </w:divBdr>
      <w:divsChild>
        <w:div w:id="807864402">
          <w:marLeft w:val="0"/>
          <w:marRight w:val="0"/>
          <w:marTop w:val="0"/>
          <w:marBottom w:val="0"/>
          <w:divBdr>
            <w:top w:val="none" w:sz="0" w:space="0" w:color="auto"/>
            <w:left w:val="none" w:sz="0" w:space="0" w:color="auto"/>
            <w:bottom w:val="none" w:sz="0" w:space="0" w:color="auto"/>
            <w:right w:val="none" w:sz="0" w:space="0" w:color="auto"/>
          </w:divBdr>
          <w:divsChild>
            <w:div w:id="1452548340">
              <w:marLeft w:val="0"/>
              <w:marRight w:val="0"/>
              <w:marTop w:val="0"/>
              <w:marBottom w:val="0"/>
              <w:divBdr>
                <w:top w:val="none" w:sz="0" w:space="0" w:color="auto"/>
                <w:left w:val="none" w:sz="0" w:space="0" w:color="auto"/>
                <w:bottom w:val="none" w:sz="0" w:space="0" w:color="auto"/>
                <w:right w:val="none" w:sz="0" w:space="0" w:color="auto"/>
              </w:divBdr>
              <w:divsChild>
                <w:div w:id="6924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Shepherd</dc:creator>
  <cp:keywords/>
  <dc:description/>
  <cp:lastModifiedBy>Shepherd, Bryan E</cp:lastModifiedBy>
  <cp:revision>35</cp:revision>
  <dcterms:created xsi:type="dcterms:W3CDTF">2025-05-16T21:42:00Z</dcterms:created>
  <dcterms:modified xsi:type="dcterms:W3CDTF">2025-05-20T18:05:00Z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2025-05-16T21:42:18Z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12c5db88-fa3e-45c1-a0cd-5f16d8ee1f7f</vt:lpwstr>
  </property>
  <property fmtid="{D5CDD505-2E9C-101B-9397-08002B2CF9AE}" pid="8" name="MSIP_Label_792c8cef-6f2b-4af1-b4ac-d815ff795cd6_ContentBits">
    <vt:lpwstr>0</vt:lpwstr>
  </property>
  <property fmtid="{D5CDD505-2E9C-101B-9397-08002B2CF9AE}" pid="9" name="MSIP_Label_792c8cef-6f2b-4af1-b4ac-d815ff795cd6_Tag">
    <vt:lpwstr>50, 3, 0, 1</vt:lpwstr>
  </property>
</Properties>
</file>