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D766C" w14:textId="3818BD5A" w:rsidR="001D3F2F" w:rsidRDefault="00283E3F">
      <w:pPr>
        <w:rPr>
          <w:b/>
          <w:bCs/>
        </w:rPr>
      </w:pPr>
      <w:r w:rsidRPr="00283E3F">
        <w:rPr>
          <w:b/>
          <w:bCs/>
        </w:rPr>
        <w:t>Simulation Exercises</w:t>
      </w:r>
    </w:p>
    <w:p w14:paraId="2AC603CD" w14:textId="7F2FBC2C" w:rsidR="00283E3F" w:rsidRPr="00283E3F" w:rsidRDefault="00283E3F">
      <w:pPr>
        <w:rPr>
          <w:b/>
          <w:bCs/>
        </w:rPr>
      </w:pPr>
      <w:r w:rsidRPr="00283E3F">
        <w:rPr>
          <w:b/>
          <w:bCs/>
        </w:rPr>
        <w:t>Day 1</w:t>
      </w:r>
    </w:p>
    <w:p w14:paraId="74A42F98" w14:textId="64B27815" w:rsidR="00283E3F" w:rsidRDefault="00283E3F">
      <w:r>
        <w:t xml:space="preserve">Generate </w:t>
      </w:r>
      <w:r w:rsidRPr="00283E3F">
        <w:rPr>
          <w:i/>
          <w:iCs/>
        </w:rPr>
        <w:t>X</w:t>
      </w:r>
      <w:r w:rsidRPr="00283E3F">
        <w:rPr>
          <w:i/>
          <w:iCs/>
          <w:vertAlign w:val="subscript"/>
        </w:rPr>
        <w:t>i</w:t>
      </w:r>
      <w:r w:rsidRPr="00283E3F">
        <w:t>=0</w:t>
      </w:r>
      <w:r>
        <w:t xml:space="preserve"> for </w:t>
      </w:r>
      <w:proofErr w:type="spellStart"/>
      <w:r w:rsidRPr="00283E3F">
        <w:rPr>
          <w:i/>
          <w:iCs/>
        </w:rPr>
        <w:t>i</w:t>
      </w:r>
      <w:proofErr w:type="spellEnd"/>
      <w:r w:rsidRPr="00283E3F">
        <w:t>=</w:t>
      </w:r>
      <w:proofErr w:type="gramStart"/>
      <w:r w:rsidRPr="00283E3F">
        <w:t>1</w:t>
      </w:r>
      <w:r w:rsidRPr="00283E3F">
        <w:rPr>
          <w:i/>
          <w:iCs/>
        </w:rPr>
        <w:t>,…</w:t>
      </w:r>
      <w:proofErr w:type="gramEnd"/>
      <w:r w:rsidRPr="00283E3F">
        <w:rPr>
          <w:i/>
          <w:iCs/>
        </w:rPr>
        <w:t>,n/</w:t>
      </w:r>
      <w:r w:rsidRPr="00283E3F">
        <w:t>2</w:t>
      </w:r>
      <w:r>
        <w:t xml:space="preserve">, and </w:t>
      </w:r>
      <w:r w:rsidRPr="00283E3F">
        <w:rPr>
          <w:i/>
          <w:iCs/>
        </w:rPr>
        <w:t>X</w:t>
      </w:r>
      <w:r w:rsidRPr="00283E3F">
        <w:rPr>
          <w:i/>
          <w:iCs/>
          <w:vertAlign w:val="subscript"/>
        </w:rPr>
        <w:t>i</w:t>
      </w:r>
      <w:r>
        <w:t xml:space="preserve">=1 for </w:t>
      </w:r>
      <w:proofErr w:type="spellStart"/>
      <w:r w:rsidRPr="00283E3F">
        <w:rPr>
          <w:i/>
          <w:iCs/>
        </w:rPr>
        <w:t>i</w:t>
      </w:r>
      <w:proofErr w:type="spellEnd"/>
      <w:r w:rsidRPr="00283E3F">
        <w:rPr>
          <w:i/>
          <w:iCs/>
        </w:rPr>
        <w:t>=n/</w:t>
      </w:r>
      <w:r>
        <w:t xml:space="preserve">2 + </w:t>
      </w:r>
      <w:proofErr w:type="gramStart"/>
      <w:r>
        <w:t>1,….,</w:t>
      </w:r>
      <w:r w:rsidRPr="00283E3F">
        <w:rPr>
          <w:i/>
          <w:iCs/>
        </w:rPr>
        <w:t>n</w:t>
      </w:r>
      <w:r>
        <w:t>,  denoting</w:t>
      </w:r>
      <w:proofErr w:type="gramEnd"/>
      <w:r>
        <w:t xml:space="preserve"> control or treatment, respectively; thus, the first half of observations get </w:t>
      </w:r>
      <w:proofErr w:type="gramStart"/>
      <w:r>
        <w:t>control</w:t>
      </w:r>
      <w:proofErr w:type="gramEnd"/>
      <w:r>
        <w:t xml:space="preserve"> and the second half of observations get treatment.</w:t>
      </w:r>
    </w:p>
    <w:p w14:paraId="2CDF2CFB" w14:textId="7E7F34B8" w:rsidR="00283E3F" w:rsidRDefault="00283E3F">
      <w:r>
        <w:t xml:space="preserve">Generate pre- and post-baseline measures of an outcome, </w:t>
      </w:r>
      <w:r w:rsidRPr="00283E3F">
        <w:rPr>
          <w:i/>
          <w:iCs/>
        </w:rPr>
        <w:t>Y</w:t>
      </w:r>
      <w:r w:rsidRPr="00283E3F">
        <w:rPr>
          <w:i/>
          <w:iCs/>
          <w:vertAlign w:val="subscript"/>
        </w:rPr>
        <w:t>0i</w:t>
      </w:r>
      <w:r>
        <w:t xml:space="preserve"> and </w:t>
      </w:r>
      <w:r w:rsidRPr="00283E3F">
        <w:rPr>
          <w:i/>
          <w:iCs/>
        </w:rPr>
        <w:t>Y</w:t>
      </w:r>
      <w:r w:rsidRPr="00283E3F">
        <w:rPr>
          <w:i/>
          <w:iCs/>
          <w:vertAlign w:val="subscript"/>
        </w:rPr>
        <w:t>1i</w:t>
      </w:r>
      <w:r>
        <w:t>, respectively, where (</w:t>
      </w:r>
      <w:r w:rsidRPr="00283E3F">
        <w:rPr>
          <w:i/>
          <w:iCs/>
        </w:rPr>
        <w:t>Y</w:t>
      </w:r>
      <w:r w:rsidRPr="00283E3F">
        <w:rPr>
          <w:i/>
          <w:iCs/>
          <w:vertAlign w:val="subscript"/>
        </w:rPr>
        <w:t>0</w:t>
      </w:r>
      <w:r w:rsidRPr="00283E3F">
        <w:rPr>
          <w:i/>
          <w:iCs/>
        </w:rPr>
        <w:t>,</w:t>
      </w:r>
      <w:r w:rsidR="00357E0A">
        <w:rPr>
          <w:i/>
          <w:iCs/>
        </w:rPr>
        <w:t xml:space="preserve"> </w:t>
      </w:r>
      <w:r w:rsidRPr="00283E3F">
        <w:rPr>
          <w:i/>
          <w:iCs/>
        </w:rPr>
        <w:t>Y</w:t>
      </w:r>
      <w:r w:rsidRPr="00283E3F">
        <w:rPr>
          <w:i/>
          <w:iCs/>
          <w:vertAlign w:val="subscript"/>
        </w:rPr>
        <w:t>1</w:t>
      </w:r>
      <w:r>
        <w:t xml:space="preserve">) ~ </w:t>
      </w:r>
      <w:proofErr w:type="gramStart"/>
      <w:r>
        <w:t>N(</w:t>
      </w:r>
      <w:proofErr w:type="gramEnd"/>
      <m:oMath>
        <m:r>
          <w:rPr>
            <w:rFonts w:ascii="Cambria Math" w:hAnsi="Cambria Math"/>
          </w:rPr>
          <m:t>μ</m:t>
        </m:r>
      </m:oMath>
      <w:r>
        <w:t>,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>
        <w:t>) + (0,</w:t>
      </w:r>
      <m:oMath>
        <m:r>
          <w:rPr>
            <w:rFonts w:ascii="Cambria Math" w:hAnsi="Cambria Math"/>
          </w:rPr>
          <m:t xml:space="preserve"> β</m:t>
        </m:r>
      </m:oMath>
      <w:r w:rsidR="00357E0A" w:rsidRPr="00357E0A">
        <w:rPr>
          <w:rFonts w:eastAsiaTheme="minorEastAsia"/>
          <w:i/>
          <w:iCs/>
        </w:rPr>
        <w:t>X</w:t>
      </w:r>
      <w:r>
        <w:t xml:space="preserve">), with </w:t>
      </w:r>
      <m:oMath>
        <m:r>
          <w:rPr>
            <w:rFonts w:ascii="Cambria Math" w:hAnsi="Cambria Math"/>
          </w:rPr>
          <m:t>μ</m:t>
        </m:r>
      </m:oMath>
      <w:r w:rsidR="00357E0A">
        <w:t xml:space="preserve"> </w:t>
      </w:r>
      <w:proofErr w:type="gramStart"/>
      <w:r>
        <w:t>=(</w:t>
      </w:r>
      <w:proofErr w:type="gramEnd"/>
      <w:r>
        <w:t xml:space="preserve">5,5) and </w:t>
      </w:r>
      <m:oMath>
        <m:r>
          <m:rPr>
            <m:sty m:val="p"/>
          </m:rPr>
          <w:rPr>
            <w:rFonts w:ascii="Cambria Math" w:hAnsi="Cambria Math"/>
          </w:rPr>
          <m:t>Σ</m:t>
        </m:r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mr>
            </m:m>
          </m:e>
        </m:d>
      </m:oMath>
      <w:r>
        <w:t xml:space="preserve">, </w:t>
      </w:r>
      <w:r w:rsidRPr="00283E3F">
        <w:rPr>
          <w:i/>
          <w:iCs/>
        </w:rPr>
        <w:t>n</w:t>
      </w:r>
      <w:r>
        <w:t xml:space="preserve">=100, </w:t>
      </w:r>
      <m:oMath>
        <m:r>
          <w:rPr>
            <w:rFonts w:ascii="Cambria Math" w:eastAsiaTheme="minorEastAsia" w:hAnsi="Cambria Math"/>
          </w:rPr>
          <m:t>ρ</m:t>
        </m:r>
      </m:oMath>
      <w:r>
        <w:t xml:space="preserve">=0.5, and </w:t>
      </w:r>
      <m:oMath>
        <m:r>
          <w:rPr>
            <w:rFonts w:ascii="Cambria Math" w:hAnsi="Cambria Math"/>
          </w:rPr>
          <m:t>β</m:t>
        </m:r>
      </m:oMath>
      <w:r>
        <w:t>=0.5.</w:t>
      </w:r>
    </w:p>
    <w:p w14:paraId="3DA51BEC" w14:textId="38D856C2" w:rsidR="00283E3F" w:rsidRDefault="00283E3F">
      <w:r>
        <w:t xml:space="preserve">Hint: Use the </w:t>
      </w:r>
      <w:proofErr w:type="spellStart"/>
      <w:r w:rsidRPr="00107D21">
        <w:rPr>
          <w:rFonts w:ascii="Courier New" w:hAnsi="Courier New" w:cs="Courier New"/>
        </w:rPr>
        <w:t>mvnorm</w:t>
      </w:r>
      <w:proofErr w:type="spellEnd"/>
      <w:r>
        <w:t xml:space="preserve"> function in the </w:t>
      </w:r>
      <w:r w:rsidRPr="00107D21">
        <w:rPr>
          <w:rFonts w:ascii="Courier New" w:hAnsi="Courier New" w:cs="Courier New"/>
        </w:rPr>
        <w:t>MASS</w:t>
      </w:r>
      <w:r>
        <w:t xml:space="preserve"> library.</w:t>
      </w:r>
    </w:p>
    <w:p w14:paraId="33AFCE61" w14:textId="097BF822" w:rsidR="00283E3F" w:rsidRDefault="00283E3F" w:rsidP="00283E3F">
      <w:pPr>
        <w:pStyle w:val="ListParagraph"/>
        <w:numPr>
          <w:ilvl w:val="0"/>
          <w:numId w:val="1"/>
        </w:numPr>
      </w:pPr>
      <w:r>
        <w:t>Compare estimates for the following analysis strategies:</w:t>
      </w:r>
    </w:p>
    <w:p w14:paraId="17F62DE0" w14:textId="4AD0FBFE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T-test comparing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>
        <w:t xml:space="preserve"> for </w:t>
      </w:r>
      <w:r w:rsidRPr="00357E0A">
        <w:rPr>
          <w:i/>
          <w:iCs/>
        </w:rPr>
        <w:t>X</w:t>
      </w:r>
      <w:r>
        <w:t xml:space="preserve">=0 vs. </w:t>
      </w:r>
      <w:r w:rsidRPr="00357E0A">
        <w:rPr>
          <w:i/>
          <w:iCs/>
        </w:rPr>
        <w:t>X</w:t>
      </w:r>
      <w:r>
        <w:t>=1</w:t>
      </w:r>
    </w:p>
    <w:p w14:paraId="5A59808E" w14:textId="0A934173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T-test comparing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 w:rsidR="00357E0A">
        <w:rPr>
          <w:i/>
          <w:iCs/>
        </w:rPr>
        <w:t xml:space="preserve"> –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for </w:t>
      </w:r>
      <w:r w:rsidRPr="00357E0A">
        <w:rPr>
          <w:i/>
          <w:iCs/>
        </w:rPr>
        <w:t>X</w:t>
      </w:r>
      <w:r>
        <w:t xml:space="preserve">=0 vs. </w:t>
      </w:r>
      <w:r w:rsidRPr="00357E0A">
        <w:rPr>
          <w:i/>
          <w:iCs/>
        </w:rPr>
        <w:t>X</w:t>
      </w:r>
      <w:r>
        <w:t>=1</w:t>
      </w:r>
    </w:p>
    <w:p w14:paraId="22B8777B" w14:textId="32C0DA45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Linear model regressing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>
        <w:t xml:space="preserve"> on </w:t>
      </w:r>
      <w:r w:rsidRPr="00357E0A">
        <w:rPr>
          <w:i/>
          <w:iCs/>
        </w:rPr>
        <w:t>X</w:t>
      </w:r>
    </w:p>
    <w:p w14:paraId="42EB5D88" w14:textId="65129700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Linear model regressing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>
        <w:t xml:space="preserve"> on </w:t>
      </w:r>
      <w:r w:rsidRPr="00357E0A">
        <w:rPr>
          <w:i/>
          <w:iCs/>
        </w:rPr>
        <w:t>X</w:t>
      </w:r>
      <w:r>
        <w:t xml:space="preserve"> and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(ANCOVA)</w:t>
      </w:r>
    </w:p>
    <w:p w14:paraId="16242224" w14:textId="4BFEC896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Linear model regressing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 w:rsidR="00357E0A">
        <w:rPr>
          <w:i/>
          <w:iCs/>
          <w:vertAlign w:val="subscript"/>
        </w:rPr>
        <w:t xml:space="preserve"> </w:t>
      </w:r>
      <w:r w:rsidR="00357E0A">
        <w:rPr>
          <w:i/>
          <w:iCs/>
        </w:rPr>
        <w:t xml:space="preserve">–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on </w:t>
      </w:r>
      <w:r w:rsidRPr="00357E0A">
        <w:rPr>
          <w:i/>
          <w:iCs/>
        </w:rPr>
        <w:t>X</w:t>
      </w:r>
    </w:p>
    <w:p w14:paraId="1240CA93" w14:textId="4AAF7A9F" w:rsidR="00283E3F" w:rsidRDefault="00283E3F" w:rsidP="00283E3F">
      <w:pPr>
        <w:pStyle w:val="ListParagraph"/>
        <w:numPr>
          <w:ilvl w:val="1"/>
          <w:numId w:val="1"/>
        </w:numPr>
      </w:pPr>
      <w:r>
        <w:t xml:space="preserve">Linear model regressing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1</w:t>
      </w:r>
      <w:r w:rsidR="00357E0A">
        <w:rPr>
          <w:i/>
          <w:iCs/>
        </w:rPr>
        <w:t xml:space="preserve"> –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on </w:t>
      </w:r>
      <w:r w:rsidRPr="00357E0A">
        <w:rPr>
          <w:i/>
          <w:iCs/>
        </w:rPr>
        <w:t>X</w:t>
      </w:r>
      <w:r>
        <w:t xml:space="preserve"> and </w:t>
      </w:r>
      <w:r w:rsidRPr="00357E0A">
        <w:rPr>
          <w:i/>
          <w:iCs/>
        </w:rPr>
        <w:t>Y</w:t>
      </w:r>
      <w:r w:rsidRPr="00357E0A">
        <w:rPr>
          <w:i/>
          <w:iCs/>
          <w:vertAlign w:val="subscript"/>
        </w:rPr>
        <w:t>0</w:t>
      </w:r>
      <w:r>
        <w:t xml:space="preserve"> (ANCOVA)</w:t>
      </w:r>
    </w:p>
    <w:p w14:paraId="7B11665C" w14:textId="77777777" w:rsidR="00357E0A" w:rsidRDefault="00283E3F" w:rsidP="00283E3F">
      <w:pPr>
        <w:pStyle w:val="ListParagraph"/>
        <w:numPr>
          <w:ilvl w:val="0"/>
          <w:numId w:val="1"/>
        </w:numPr>
      </w:pPr>
      <w:r>
        <w:t xml:space="preserve">Repeat 1000 times to estimate the power of each analysis strategy. </w:t>
      </w:r>
    </w:p>
    <w:p w14:paraId="1DB191FC" w14:textId="3FA6BF9B" w:rsidR="00283E3F" w:rsidRDefault="00283E3F" w:rsidP="00357E0A">
      <w:pPr>
        <w:pStyle w:val="ListParagraph"/>
      </w:pPr>
      <w:r>
        <w:t xml:space="preserve">Vary </w:t>
      </w:r>
      <m:oMath>
        <m:r>
          <w:rPr>
            <w:rFonts w:ascii="Cambria Math" w:eastAsiaTheme="minorEastAsia" w:hAnsi="Cambria Math"/>
          </w:rPr>
          <m:t>ρ∈</m:t>
        </m:r>
      </m:oMath>
      <w:r>
        <w:t xml:space="preserve">  {0, 0.25, 0.50, 0.75, 0.90}. What do you learn?</w:t>
      </w:r>
    </w:p>
    <w:p w14:paraId="3CFECC9A" w14:textId="77777777" w:rsidR="005A5091" w:rsidRDefault="005A5091" w:rsidP="005A5091"/>
    <w:p w14:paraId="01D0CD08" w14:textId="4FAF93A8" w:rsidR="005A5091" w:rsidRDefault="005A5091" w:rsidP="005A5091">
      <w:pPr>
        <w:rPr>
          <w:b/>
          <w:bCs/>
        </w:rPr>
      </w:pPr>
      <w:r w:rsidRPr="005A5091">
        <w:rPr>
          <w:b/>
          <w:bCs/>
        </w:rPr>
        <w:t>Day 2</w:t>
      </w:r>
    </w:p>
    <w:p w14:paraId="277BB70A" w14:textId="77777777" w:rsidR="00473B1D" w:rsidRDefault="0073431B" w:rsidP="005A5091">
      <w:r w:rsidRPr="0073431B">
        <w:t>Ge</w:t>
      </w:r>
      <w:r>
        <w:t xml:space="preserve">nerate longitudinal data </w:t>
      </w:r>
      <w:r w:rsidR="00473B1D">
        <w:t>with the following set-up:</w:t>
      </w:r>
    </w:p>
    <w:p w14:paraId="31CC72CC" w14:textId="38600030" w:rsidR="00473B1D" w:rsidRDefault="00473B1D" w:rsidP="00473B1D">
      <w:pPr>
        <w:ind w:firstLine="720"/>
      </w:pPr>
      <w:proofErr w:type="spellStart"/>
      <w:r w:rsidRPr="00473B1D">
        <w:rPr>
          <w:i/>
          <w:iCs/>
        </w:rPr>
        <w:t>Y</w:t>
      </w:r>
      <w:r w:rsidRPr="00473B1D">
        <w:rPr>
          <w:i/>
          <w:iCs/>
          <w:vertAlign w:val="subscript"/>
        </w:rPr>
        <w:t>ij</w:t>
      </w:r>
      <w:proofErr w:type="spellEnd"/>
      <w:r>
        <w:t xml:space="preserve"> = </w:t>
      </w:r>
      <m:oMath>
        <m:r>
          <w:rPr>
            <w:rFonts w:ascii="Cambria Math" w:hAnsi="Cambria Math"/>
          </w:rPr>
          <m:t>β</m:t>
        </m:r>
      </m:oMath>
      <w:r w:rsidRPr="00473B1D">
        <w:rPr>
          <w:vertAlign w:val="subscript"/>
        </w:rPr>
        <w:t>1</w:t>
      </w:r>
      <w:r>
        <w:t xml:space="preserve"> + </w:t>
      </w:r>
      <w:r w:rsidRPr="00473B1D">
        <w:rPr>
          <w:i/>
          <w:iCs/>
        </w:rPr>
        <w:t>b</w:t>
      </w:r>
      <w:r w:rsidRPr="00473B1D">
        <w:rPr>
          <w:vertAlign w:val="subscript"/>
        </w:rPr>
        <w:t>0</w:t>
      </w:r>
      <w:r w:rsidRPr="00473B1D">
        <w:rPr>
          <w:i/>
          <w:iCs/>
          <w:vertAlign w:val="subscript"/>
        </w:rPr>
        <w:t>i</w:t>
      </w:r>
      <w:r>
        <w:t xml:space="preserve"> + </w:t>
      </w:r>
      <m:oMath>
        <m:r>
          <w:rPr>
            <w:rFonts w:ascii="Cambria Math" w:hAnsi="Cambria Math"/>
          </w:rPr>
          <m:t>β</m:t>
        </m:r>
      </m:oMath>
      <w:r w:rsidRPr="00473B1D">
        <w:rPr>
          <w:vertAlign w:val="subscript"/>
        </w:rPr>
        <w:t>2</w:t>
      </w:r>
      <w:r>
        <w:t xml:space="preserve"> </w:t>
      </w:r>
      <w:proofErr w:type="spellStart"/>
      <w:r w:rsidRPr="00473B1D">
        <w:rPr>
          <w:i/>
          <w:iCs/>
        </w:rPr>
        <w:t>t</w:t>
      </w:r>
      <w:r w:rsidRPr="00473B1D">
        <w:rPr>
          <w:i/>
          <w:iCs/>
          <w:vertAlign w:val="subscript"/>
        </w:rPr>
        <w:t>j</w:t>
      </w:r>
      <w:proofErr w:type="spellEnd"/>
      <w:r>
        <w:t xml:space="preserve"> (</w:t>
      </w:r>
      <w:r w:rsidR="00FD47A2">
        <w:t xml:space="preserve">1 – </w:t>
      </w:r>
      <w:r w:rsidRPr="00473B1D">
        <w:rPr>
          <w:i/>
          <w:iCs/>
        </w:rPr>
        <w:t>X</w:t>
      </w:r>
      <w:r w:rsidRPr="00473B1D">
        <w:rPr>
          <w:vertAlign w:val="subscript"/>
        </w:rPr>
        <w:t>i</w:t>
      </w:r>
      <w:r>
        <w:t xml:space="preserve">) + </w:t>
      </w:r>
      <m:oMath>
        <m:r>
          <w:rPr>
            <w:rFonts w:ascii="Cambria Math" w:hAnsi="Cambria Math"/>
          </w:rPr>
          <m:t>β</m:t>
        </m:r>
      </m:oMath>
      <w:r w:rsidRPr="00473B1D">
        <w:rPr>
          <w:vertAlign w:val="subscript"/>
        </w:rPr>
        <w:t>3</w:t>
      </w:r>
      <w:r>
        <w:t xml:space="preserve"> </w:t>
      </w:r>
      <w:proofErr w:type="spellStart"/>
      <w:r w:rsidRPr="00473B1D">
        <w:rPr>
          <w:i/>
          <w:iCs/>
        </w:rPr>
        <w:t>t</w:t>
      </w:r>
      <w:r w:rsidRPr="00473B1D">
        <w:rPr>
          <w:i/>
          <w:iCs/>
          <w:vertAlign w:val="subscript"/>
        </w:rPr>
        <w:t>j</w:t>
      </w:r>
      <w:proofErr w:type="spellEnd"/>
      <w:r>
        <w:t xml:space="preserve"> </w:t>
      </w:r>
      <w:r w:rsidRPr="00473B1D">
        <w:rPr>
          <w:i/>
          <w:iCs/>
        </w:rPr>
        <w:t>X</w:t>
      </w:r>
      <w:r w:rsidRPr="00473B1D">
        <w:rPr>
          <w:vertAlign w:val="subscript"/>
        </w:rPr>
        <w:t>i</w:t>
      </w:r>
      <w:r>
        <w:t xml:space="preserve"> + </w:t>
      </w:r>
      <w:r w:rsidRPr="00473B1D">
        <w:rPr>
          <w:i/>
          <w:iCs/>
        </w:rPr>
        <w:t>e</w:t>
      </w:r>
      <w:r>
        <w:t>,</w:t>
      </w:r>
    </w:p>
    <w:p w14:paraId="3B18BE24" w14:textId="436929DA" w:rsidR="0073431B" w:rsidRPr="00FD47A2" w:rsidRDefault="00473B1D" w:rsidP="005A5091">
      <w:pPr>
        <w:rPr>
          <w:rFonts w:eastAsiaTheme="minorEastAsia"/>
        </w:rPr>
      </w:pPr>
      <w:r>
        <w:t xml:space="preserve">for </w:t>
      </w:r>
      <w:proofErr w:type="spellStart"/>
      <w:r w:rsidRPr="00473B1D">
        <w:rPr>
          <w:i/>
          <w:iCs/>
        </w:rPr>
        <w:t>i</w:t>
      </w:r>
      <w:proofErr w:type="spellEnd"/>
      <w:r>
        <w:t>=1,…,</w:t>
      </w:r>
      <w:r w:rsidRPr="00473B1D">
        <w:rPr>
          <w:i/>
          <w:iCs/>
        </w:rPr>
        <w:t>n</w:t>
      </w:r>
      <w:r>
        <w:t xml:space="preserve"> and </w:t>
      </w:r>
      <w:r w:rsidRPr="00473B1D">
        <w:rPr>
          <w:i/>
          <w:iCs/>
        </w:rPr>
        <w:t>j</w:t>
      </w:r>
      <w:r>
        <w:t>=1,…,</w:t>
      </w:r>
      <w:r w:rsidRPr="00473B1D">
        <w:rPr>
          <w:i/>
          <w:iCs/>
        </w:rPr>
        <w:t>m</w:t>
      </w:r>
      <w:r>
        <w:t xml:space="preserve">, where </w:t>
      </w:r>
      <w:r>
        <w:rPr>
          <w:i/>
          <w:iCs/>
        </w:rPr>
        <w:t>n</w:t>
      </w:r>
      <w:r>
        <w:t xml:space="preserve">=50, </w:t>
      </w:r>
      <w:r>
        <w:rPr>
          <w:i/>
          <w:iCs/>
        </w:rPr>
        <w:t>m</w:t>
      </w:r>
      <w:r>
        <w:t>=4, (</w:t>
      </w:r>
      <m:oMath>
        <m:r>
          <w:rPr>
            <w:rFonts w:ascii="Cambria Math" w:hAnsi="Cambria Math"/>
          </w:rPr>
          <m:t>β</m:t>
        </m:r>
      </m:oMath>
      <w:r w:rsidRPr="00473B1D">
        <w:rPr>
          <w:rFonts w:eastAsiaTheme="minorEastAsia"/>
          <w:vertAlign w:val="subscript"/>
        </w:rPr>
        <w:t>1</w:t>
      </w:r>
      <w:r>
        <w:rPr>
          <w:rFonts w:eastAsiaTheme="minorEastAsia"/>
        </w:rPr>
        <w:t>,</w:t>
      </w:r>
      <w:r w:rsidRPr="00473B1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>,</w:t>
      </w:r>
      <w:r w:rsidRPr="00473B1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β</m:t>
        </m:r>
      </m:oMath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)=(70, 5, 7), </w:t>
      </w:r>
      <w:r w:rsidRPr="00473B1D">
        <w:rPr>
          <w:rFonts w:eastAsiaTheme="minorEastAsia"/>
          <w:i/>
          <w:iCs/>
        </w:rPr>
        <w:t>b</w:t>
      </w:r>
      <w:r w:rsidRPr="00473B1D">
        <w:rPr>
          <w:rFonts w:eastAsiaTheme="minorEastAsia"/>
          <w:vertAlign w:val="subscript"/>
        </w:rPr>
        <w:t>0</w:t>
      </w:r>
      <w:r w:rsidRPr="00473B1D">
        <w:rPr>
          <w:rFonts w:eastAsiaTheme="minorEastAsia"/>
          <w:i/>
          <w:iCs/>
          <w:vertAlign w:val="subscript"/>
        </w:rPr>
        <w:t>i</w:t>
      </w:r>
      <w:r>
        <w:rPr>
          <w:rFonts w:eastAsiaTheme="minorEastAsia"/>
          <w:i/>
          <w:iCs/>
          <w:vertAlign w:val="subscript"/>
        </w:rPr>
        <w:t xml:space="preserve"> </w:t>
      </w:r>
      <w:r>
        <w:rPr>
          <w:rFonts w:eastAsiaTheme="minorEastAsia"/>
        </w:rPr>
        <w:t>~N(0,</w:t>
      </w:r>
      <w:r w:rsidRPr="00473B1D">
        <w:rPr>
          <w:rFonts w:eastAsiaTheme="minorEastAsia"/>
          <w:i/>
          <w:iCs/>
        </w:rPr>
        <w:t>D</w:t>
      </w:r>
      <w:r>
        <w:rPr>
          <w:rFonts w:eastAsiaTheme="minorEastAsia"/>
        </w:rPr>
        <w:t xml:space="preserve">), </w:t>
      </w:r>
      <w:r>
        <w:rPr>
          <w:rFonts w:eastAsiaTheme="minorEastAsia"/>
          <w:i/>
          <w:iCs/>
        </w:rPr>
        <w:t>D</w:t>
      </w:r>
      <w:r>
        <w:rPr>
          <w:rFonts w:eastAsiaTheme="minorEastAsia"/>
        </w:rPr>
        <w:t>=(15)</w:t>
      </w:r>
      <w:r w:rsidR="00FD47A2" w:rsidRPr="00FD47A2">
        <w:rPr>
          <w:rFonts w:eastAsiaTheme="minorEastAsia"/>
          <w:vertAlign w:val="superscript"/>
        </w:rPr>
        <w:t>1/2</w:t>
      </w:r>
      <w:r w:rsidR="00FD47A2">
        <w:rPr>
          <w:rFonts w:eastAsiaTheme="minorEastAsia"/>
        </w:rPr>
        <w:t xml:space="preserve">,         </w:t>
      </w:r>
      <w:r w:rsidR="00FD47A2">
        <w:rPr>
          <w:rFonts w:eastAsiaTheme="minorEastAsia"/>
          <w:i/>
          <w:iCs/>
        </w:rPr>
        <w:t xml:space="preserve">e </w:t>
      </w:r>
      <w:r w:rsidR="00FD47A2">
        <w:rPr>
          <w:rFonts w:eastAsiaTheme="minorEastAsia"/>
        </w:rPr>
        <w:t xml:space="preserve">~ N(0, </w:t>
      </w:r>
      <m:oMath>
        <m:r>
          <w:rPr>
            <w:rFonts w:ascii="Cambria Math" w:eastAsiaTheme="minorEastAsia" w:hAnsi="Cambria Math"/>
          </w:rPr>
          <m:t>σ</m:t>
        </m:r>
      </m:oMath>
      <w:r w:rsidR="00FD47A2">
        <w:rPr>
          <w:rFonts w:eastAsiaTheme="minorEastAsia"/>
        </w:rPr>
        <w:t xml:space="preserve">), </w:t>
      </w:r>
      <m:oMath>
        <m:r>
          <w:rPr>
            <w:rFonts w:ascii="Cambria Math" w:eastAsiaTheme="minorEastAsia" w:hAnsi="Cambria Math"/>
          </w:rPr>
          <m:t>σ</m:t>
        </m:r>
      </m:oMath>
      <w:r w:rsidR="00FD47A2">
        <w:rPr>
          <w:rFonts w:eastAsiaTheme="minorEastAsia"/>
        </w:rPr>
        <w:t>=(10)</w:t>
      </w:r>
      <w:r w:rsidR="00FD47A2" w:rsidRPr="00FD47A2">
        <w:rPr>
          <w:rFonts w:eastAsiaTheme="minorEastAsia"/>
          <w:vertAlign w:val="superscript"/>
        </w:rPr>
        <w:t>1/2</w:t>
      </w:r>
      <w:r w:rsidR="00FD47A2">
        <w:rPr>
          <w:rFonts w:eastAsiaTheme="minorEastAsia"/>
        </w:rPr>
        <w:t>, and (</w:t>
      </w:r>
      <w:r w:rsidR="00FD47A2" w:rsidRPr="00FD47A2">
        <w:rPr>
          <w:rFonts w:eastAsiaTheme="minorEastAsia"/>
          <w:i/>
          <w:iCs/>
        </w:rPr>
        <w:t>t</w:t>
      </w:r>
      <w:r w:rsidR="00FD47A2" w:rsidRPr="00FD47A2">
        <w:rPr>
          <w:rFonts w:eastAsiaTheme="minorEastAsia"/>
          <w:vertAlign w:val="subscript"/>
        </w:rPr>
        <w:t>1</w:t>
      </w:r>
      <w:r w:rsidR="00FD47A2">
        <w:rPr>
          <w:rFonts w:eastAsiaTheme="minorEastAsia"/>
        </w:rPr>
        <w:t xml:space="preserve">, </w:t>
      </w:r>
      <w:r w:rsidR="00FD47A2" w:rsidRPr="00FD47A2">
        <w:rPr>
          <w:rFonts w:eastAsiaTheme="minorEastAsia"/>
          <w:i/>
          <w:iCs/>
        </w:rPr>
        <w:t>t</w:t>
      </w:r>
      <w:r w:rsidR="00FD47A2" w:rsidRPr="00FD47A2">
        <w:rPr>
          <w:rFonts w:eastAsiaTheme="minorEastAsia"/>
          <w:vertAlign w:val="subscript"/>
        </w:rPr>
        <w:t>2</w:t>
      </w:r>
      <w:r w:rsidR="00FD47A2">
        <w:rPr>
          <w:rFonts w:eastAsiaTheme="minorEastAsia"/>
        </w:rPr>
        <w:t xml:space="preserve">, </w:t>
      </w:r>
      <w:r w:rsidR="00FD47A2" w:rsidRPr="00FD47A2">
        <w:rPr>
          <w:rFonts w:eastAsiaTheme="minorEastAsia"/>
          <w:i/>
          <w:iCs/>
        </w:rPr>
        <w:t>t</w:t>
      </w:r>
      <w:r w:rsidR="00FD47A2" w:rsidRPr="00FD47A2">
        <w:rPr>
          <w:rFonts w:eastAsiaTheme="minorEastAsia"/>
          <w:vertAlign w:val="subscript"/>
        </w:rPr>
        <w:t>3</w:t>
      </w:r>
      <w:r w:rsidR="00FD47A2">
        <w:rPr>
          <w:rFonts w:eastAsiaTheme="minorEastAsia"/>
        </w:rPr>
        <w:t xml:space="preserve">, </w:t>
      </w:r>
      <w:r w:rsidR="00FD47A2" w:rsidRPr="00FD47A2">
        <w:rPr>
          <w:rFonts w:eastAsiaTheme="minorEastAsia"/>
          <w:i/>
          <w:iCs/>
        </w:rPr>
        <w:t>t</w:t>
      </w:r>
      <w:r w:rsidR="00FD47A2" w:rsidRPr="00FD47A2">
        <w:rPr>
          <w:rFonts w:eastAsiaTheme="minorEastAsia"/>
          <w:vertAlign w:val="subscript"/>
        </w:rPr>
        <w:t>4</w:t>
      </w:r>
      <w:r w:rsidR="00FD47A2">
        <w:rPr>
          <w:rFonts w:eastAsiaTheme="minorEastAsia"/>
        </w:rPr>
        <w:t>) = (0, 1, 2, 3).</w:t>
      </w:r>
    </w:p>
    <w:p w14:paraId="123C229B" w14:textId="38BA8E31" w:rsidR="0073431B" w:rsidRDefault="00FD47A2" w:rsidP="00FD47A2">
      <w:pPr>
        <w:pStyle w:val="ListParagraph"/>
        <w:numPr>
          <w:ilvl w:val="0"/>
          <w:numId w:val="3"/>
        </w:numPr>
      </w:pPr>
      <w:r>
        <w:t>Fit a linear model ignoring the correlation between observations. Interpret coefficients.</w:t>
      </w:r>
    </w:p>
    <w:p w14:paraId="28E286D0" w14:textId="46F549BD" w:rsidR="00FD47A2" w:rsidRDefault="00FD47A2" w:rsidP="00FD47A2">
      <w:pPr>
        <w:pStyle w:val="ListParagraph"/>
        <w:numPr>
          <w:ilvl w:val="0"/>
          <w:numId w:val="3"/>
        </w:numPr>
      </w:pPr>
      <w:r>
        <w:t>Fit a GEE with a working independence correlation structure (GEE-I). Compare coefficients and standard errors with the linear model.</w:t>
      </w:r>
    </w:p>
    <w:p w14:paraId="6434B378" w14:textId="546738C4" w:rsidR="0073431B" w:rsidRDefault="00FD47A2" w:rsidP="00FD47A2">
      <w:pPr>
        <w:pStyle w:val="ListParagraph"/>
        <w:numPr>
          <w:ilvl w:val="0"/>
          <w:numId w:val="3"/>
        </w:numPr>
      </w:pPr>
      <w:r>
        <w:t>Fit a GEE with a working exchangeable correlation structure (GEE-E). Compare coefficients and standard errors with the linear model and GEE-I.</w:t>
      </w:r>
    </w:p>
    <w:p w14:paraId="02743FAF" w14:textId="05CCCAD9" w:rsidR="00FD47A2" w:rsidRDefault="00FD47A2" w:rsidP="00FD47A2">
      <w:pPr>
        <w:pStyle w:val="ListParagraph"/>
        <w:numPr>
          <w:ilvl w:val="0"/>
          <w:numId w:val="3"/>
        </w:numPr>
      </w:pPr>
      <w:r>
        <w:t>(More Advanced) Repeat this 1000 times and compare the coverage of 95% confidence intervals for the linear model, GEE-I and GEE-E.</w:t>
      </w:r>
    </w:p>
    <w:p w14:paraId="2ECC1996" w14:textId="4F14BA3E" w:rsidR="0073431B" w:rsidRPr="00FD47A2" w:rsidRDefault="00FD47A2" w:rsidP="005A5091">
      <w:pPr>
        <w:rPr>
          <w:b/>
          <w:bCs/>
        </w:rPr>
      </w:pPr>
      <w:r w:rsidRPr="00FD47A2">
        <w:rPr>
          <w:b/>
          <w:bCs/>
        </w:rPr>
        <w:lastRenderedPageBreak/>
        <w:t>Day 3</w:t>
      </w:r>
    </w:p>
    <w:p w14:paraId="4E6FC831" w14:textId="77777777" w:rsidR="00552AE3" w:rsidRDefault="00552AE3" w:rsidP="005A5091">
      <w:pPr>
        <w:rPr>
          <w:rFonts w:eastAsiaTheme="minorEastAsia"/>
        </w:rPr>
      </w:pPr>
      <w:r>
        <w:t xml:space="preserve">Generate longitudinal data using the same parameters as in Day 2, except </w:t>
      </w:r>
      <w:r>
        <w:rPr>
          <w:i/>
          <w:iCs/>
        </w:rPr>
        <w:t>n=</w:t>
      </w:r>
      <w:r>
        <w:t>20 and using the following combinations of (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):</w:t>
      </w:r>
    </w:p>
    <w:p w14:paraId="534BCF27" w14:textId="391ABEC2" w:rsidR="00552AE3" w:rsidRPr="00552AE3" w:rsidRDefault="00552AE3" w:rsidP="00552AE3">
      <w:pPr>
        <w:pStyle w:val="ListParagraph"/>
        <w:numPr>
          <w:ilvl w:val="0"/>
          <w:numId w:val="4"/>
        </w:numPr>
      </w:pPr>
      <w:r>
        <w:t>(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 = (10</w:t>
      </w:r>
      <w:r w:rsidRPr="00FD47A2">
        <w:rPr>
          <w:rFonts w:eastAsiaTheme="minorEastAsia"/>
          <w:vertAlign w:val="superscript"/>
        </w:rPr>
        <w:t>1/2</w:t>
      </w:r>
      <w:r w:rsidRPr="00552AE3">
        <w:rPr>
          <w:rFonts w:eastAsiaTheme="minorEastAsia"/>
        </w:rPr>
        <w:t>,</w:t>
      </w:r>
      <w:r>
        <w:rPr>
          <w:rFonts w:eastAsiaTheme="minorEastAsia"/>
        </w:rPr>
        <w:t xml:space="preserve"> 15</w:t>
      </w:r>
      <w:r w:rsidRPr="00FD47A2">
        <w:rPr>
          <w:rFonts w:eastAsiaTheme="minorEastAsia"/>
          <w:vertAlign w:val="superscript"/>
        </w:rPr>
        <w:t>1/2</w:t>
      </w:r>
      <w:r>
        <w:rPr>
          <w:rFonts w:eastAsiaTheme="minorEastAsia"/>
        </w:rPr>
        <w:t xml:space="preserve">), so that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eastAsiaTheme="minorEastAsia"/>
        </w:rPr>
        <w:t xml:space="preserve"> = 0.6.</w:t>
      </w:r>
    </w:p>
    <w:p w14:paraId="75B7D7D1" w14:textId="34DA8A39" w:rsidR="00552AE3" w:rsidRPr="00552AE3" w:rsidRDefault="00552AE3" w:rsidP="00552AE3">
      <w:pPr>
        <w:pStyle w:val="ListParagraph"/>
        <w:numPr>
          <w:ilvl w:val="0"/>
          <w:numId w:val="4"/>
        </w:numPr>
      </w:pPr>
      <w:r>
        <w:t>(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 = (15</w:t>
      </w:r>
      <w:r w:rsidRPr="00FD47A2">
        <w:rPr>
          <w:rFonts w:eastAsiaTheme="minorEastAsia"/>
          <w:vertAlign w:val="superscript"/>
        </w:rPr>
        <w:t>1/2</w:t>
      </w:r>
      <w:r w:rsidRPr="00552AE3">
        <w:rPr>
          <w:rFonts w:eastAsiaTheme="minorEastAsia"/>
        </w:rPr>
        <w:t>,</w:t>
      </w:r>
      <w:r>
        <w:rPr>
          <w:rFonts w:eastAsiaTheme="minorEastAsia"/>
        </w:rPr>
        <w:t xml:space="preserve"> 2</w:t>
      </w:r>
      <w:r w:rsidRPr="00FD47A2">
        <w:rPr>
          <w:rFonts w:eastAsiaTheme="minorEastAsia"/>
          <w:vertAlign w:val="superscript"/>
        </w:rPr>
        <w:t>1/2</w:t>
      </w:r>
      <w:r>
        <w:rPr>
          <w:rFonts w:eastAsiaTheme="minorEastAsia"/>
        </w:rPr>
        <w:t xml:space="preserve">), so that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eastAsiaTheme="minorEastAsia"/>
        </w:rPr>
        <w:t xml:space="preserve"> = 0.12.</w:t>
      </w:r>
    </w:p>
    <w:p w14:paraId="750A8260" w14:textId="77777777" w:rsidR="00552AE3" w:rsidRPr="00D64C31" w:rsidRDefault="00552AE3" w:rsidP="00552AE3">
      <w:pPr>
        <w:pStyle w:val="ListParagraph"/>
        <w:numPr>
          <w:ilvl w:val="0"/>
          <w:numId w:val="4"/>
        </w:numPr>
      </w:pPr>
      <w:r>
        <w:t>(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 = (2</w:t>
      </w:r>
      <w:r w:rsidRPr="00FD47A2">
        <w:rPr>
          <w:rFonts w:eastAsiaTheme="minorEastAsia"/>
          <w:vertAlign w:val="superscript"/>
        </w:rPr>
        <w:t>1/2</w:t>
      </w:r>
      <w:r w:rsidRPr="00552AE3">
        <w:rPr>
          <w:rFonts w:eastAsiaTheme="minorEastAsia"/>
        </w:rPr>
        <w:t>,</w:t>
      </w:r>
      <w:r>
        <w:rPr>
          <w:rFonts w:eastAsiaTheme="minorEastAsia"/>
        </w:rPr>
        <w:t xml:space="preserve"> 15</w:t>
      </w:r>
      <w:r w:rsidRPr="00FD47A2">
        <w:rPr>
          <w:rFonts w:eastAsiaTheme="minorEastAsia"/>
          <w:vertAlign w:val="superscript"/>
        </w:rPr>
        <w:t>1/2</w:t>
      </w:r>
      <w:r>
        <w:rPr>
          <w:rFonts w:eastAsiaTheme="minorEastAsia"/>
        </w:rPr>
        <w:t xml:space="preserve">), so that </w:t>
      </w:r>
      <m:oMath>
        <m:r>
          <w:rPr>
            <w:rFonts w:ascii="Cambria Math" w:eastAsiaTheme="minorEastAsia" w:hAnsi="Cambria Math"/>
          </w:rPr>
          <m:t>ρ</m:t>
        </m:r>
      </m:oMath>
      <w:r>
        <w:rPr>
          <w:rFonts w:eastAsiaTheme="minorEastAsia"/>
        </w:rPr>
        <w:t xml:space="preserve"> = 0.88.</w:t>
      </w:r>
    </w:p>
    <w:p w14:paraId="2BCEF6CA" w14:textId="77777777" w:rsidR="00D64C31" w:rsidRPr="00552AE3" w:rsidRDefault="00D64C31" w:rsidP="00D64C31">
      <w:pPr>
        <w:pStyle w:val="ListParagraph"/>
        <w:ind w:left="1080"/>
      </w:pPr>
    </w:p>
    <w:p w14:paraId="318EB552" w14:textId="361C91B6" w:rsidR="00552AE3" w:rsidRPr="00D64C31" w:rsidRDefault="00552AE3" w:rsidP="00552AE3">
      <w:pPr>
        <w:pStyle w:val="ListParagraph"/>
        <w:numPr>
          <w:ilvl w:val="0"/>
          <w:numId w:val="8"/>
        </w:numPr>
      </w:pPr>
      <w:r>
        <w:t xml:space="preserve">Create spaghetti plots showing the trajectory of </w:t>
      </w:r>
      <w:r w:rsidRPr="00552AE3">
        <w:rPr>
          <w:i/>
          <w:iCs/>
        </w:rPr>
        <w:t>Y</w:t>
      </w:r>
      <w:r>
        <w:t xml:space="preserve"> as a function of </w:t>
      </w:r>
      <w:r>
        <w:rPr>
          <w:i/>
          <w:iCs/>
        </w:rPr>
        <w:t>t</w:t>
      </w:r>
      <w:r>
        <w:t xml:space="preserve"> stratified by </w:t>
      </w:r>
      <w:r>
        <w:rPr>
          <w:i/>
          <w:iCs/>
        </w:rPr>
        <w:t>X</w:t>
      </w:r>
      <w:r>
        <w:t xml:space="preserve">. Compare and contrast the plots under </w:t>
      </w:r>
      <w:r w:rsidR="00D64C31">
        <w:t>the various combinations of (</w:t>
      </w:r>
      <m:oMath>
        <m:r>
          <w:rPr>
            <w:rFonts w:ascii="Cambria Math" w:eastAsiaTheme="minorEastAsia" w:hAnsi="Cambria Math"/>
          </w:rPr>
          <m:t>σ,</m:t>
        </m:r>
      </m:oMath>
      <w:r w:rsidR="00D64C31">
        <w:rPr>
          <w:rFonts w:eastAsiaTheme="minorEastAsia"/>
        </w:rPr>
        <w:t xml:space="preserve"> </w:t>
      </w:r>
      <w:r w:rsidR="00D64C31" w:rsidRPr="00552AE3">
        <w:rPr>
          <w:rFonts w:eastAsiaTheme="minorEastAsia"/>
          <w:i/>
          <w:iCs/>
        </w:rPr>
        <w:t>D</w:t>
      </w:r>
      <w:r w:rsidR="00D64C31">
        <w:rPr>
          <w:rFonts w:eastAsiaTheme="minorEastAsia"/>
        </w:rPr>
        <w:t>).</w:t>
      </w:r>
    </w:p>
    <w:p w14:paraId="2EFC4EA3" w14:textId="08A7EDA7" w:rsidR="00D64C31" w:rsidRPr="00D64C31" w:rsidRDefault="00D64C31" w:rsidP="00552AE3">
      <w:pPr>
        <w:pStyle w:val="ListParagraph"/>
        <w:numPr>
          <w:ilvl w:val="0"/>
          <w:numId w:val="8"/>
        </w:numPr>
      </w:pPr>
      <w:r>
        <w:rPr>
          <w:rFonts w:eastAsiaTheme="minorEastAsia"/>
        </w:rPr>
        <w:t>Generate longitudinal data using the same parameters as in Day 2 (</w:t>
      </w:r>
      <w:r>
        <w:rPr>
          <w:rFonts w:eastAsiaTheme="minorEastAsia"/>
          <w:i/>
          <w:iCs/>
        </w:rPr>
        <w:t>n</w:t>
      </w:r>
      <w:r>
        <w:rPr>
          <w:rFonts w:eastAsiaTheme="minorEastAsia"/>
        </w:rPr>
        <w:t xml:space="preserve">=50 and </w:t>
      </w:r>
      <w:r>
        <w:t>(</w:t>
      </w:r>
      <m:oMath>
        <m:r>
          <w:rPr>
            <w:rFonts w:ascii="Cambria Math" w:eastAsiaTheme="minorEastAsia" w:hAnsi="Cambria Math"/>
          </w:rPr>
          <m:t>σ,</m:t>
        </m:r>
      </m:oMath>
      <w:r>
        <w:rPr>
          <w:rFonts w:eastAsiaTheme="minorEastAsia"/>
        </w:rPr>
        <w:t xml:space="preserve"> </w:t>
      </w:r>
      <w:r w:rsidRPr="00552AE3">
        <w:rPr>
          <w:rFonts w:eastAsiaTheme="minorEastAsia"/>
          <w:i/>
          <w:iCs/>
        </w:rPr>
        <w:t>D</w:t>
      </w:r>
      <w:r>
        <w:rPr>
          <w:rFonts w:eastAsiaTheme="minorEastAsia"/>
        </w:rPr>
        <w:t>) = (10</w:t>
      </w:r>
      <w:r w:rsidRPr="00FD47A2">
        <w:rPr>
          <w:rFonts w:eastAsiaTheme="minorEastAsia"/>
          <w:vertAlign w:val="superscript"/>
        </w:rPr>
        <w:t>1/2</w:t>
      </w:r>
      <w:r w:rsidRPr="00552AE3">
        <w:rPr>
          <w:rFonts w:eastAsiaTheme="minorEastAsia"/>
        </w:rPr>
        <w:t>,</w:t>
      </w:r>
      <w:r>
        <w:rPr>
          <w:rFonts w:eastAsiaTheme="minorEastAsia"/>
        </w:rPr>
        <w:t xml:space="preserve"> 15</w:t>
      </w:r>
      <w:r w:rsidRPr="00FD47A2">
        <w:rPr>
          <w:rFonts w:eastAsiaTheme="minorEastAsia"/>
          <w:vertAlign w:val="superscript"/>
        </w:rPr>
        <w:t>1/2</w:t>
      </w:r>
      <w:r>
        <w:rPr>
          <w:rFonts w:eastAsiaTheme="minorEastAsia"/>
        </w:rPr>
        <w:t>)). Fit a linear mixed effects model and fit a GEE. How do they compare?</w:t>
      </w:r>
    </w:p>
    <w:p w14:paraId="28D933C3" w14:textId="2F9DA800" w:rsidR="00D64C31" w:rsidRPr="00D64C31" w:rsidRDefault="00D64C31" w:rsidP="00552AE3">
      <w:pPr>
        <w:pStyle w:val="ListParagraph"/>
        <w:numPr>
          <w:ilvl w:val="0"/>
          <w:numId w:val="8"/>
        </w:numPr>
      </w:pPr>
      <w:r>
        <w:rPr>
          <w:rFonts w:eastAsiaTheme="minorEastAsia"/>
        </w:rPr>
        <w:t xml:space="preserve">Using the same dataset, create a new dichotomous variable, </w:t>
      </w:r>
      <w:proofErr w:type="spellStart"/>
      <w:r w:rsidRPr="00D64C31">
        <w:rPr>
          <w:rFonts w:eastAsiaTheme="minorEastAsia"/>
          <w:i/>
          <w:iCs/>
        </w:rPr>
        <w:t>Y</w:t>
      </w:r>
      <w:r w:rsidRPr="00D64C31">
        <w:rPr>
          <w:rFonts w:eastAsiaTheme="minorEastAsia"/>
          <w:vertAlign w:val="superscript"/>
        </w:rPr>
        <w:t>bin</w:t>
      </w:r>
      <w:proofErr w:type="spellEnd"/>
      <w:r>
        <w:rPr>
          <w:rFonts w:eastAsiaTheme="minorEastAsia"/>
        </w:rPr>
        <w:t xml:space="preserve">=1 if </w:t>
      </w:r>
      <w:r>
        <w:rPr>
          <w:rFonts w:eastAsiaTheme="minorEastAsia"/>
          <w:i/>
          <w:iCs/>
        </w:rPr>
        <w:t>Y&gt;</w:t>
      </w:r>
      <w:r>
        <w:rPr>
          <w:rFonts w:eastAsiaTheme="minorEastAsia"/>
        </w:rPr>
        <w:t xml:space="preserve">80 otherwise </w:t>
      </w:r>
      <w:proofErr w:type="spellStart"/>
      <w:r w:rsidRPr="00D64C31">
        <w:rPr>
          <w:rFonts w:eastAsiaTheme="minorEastAsia"/>
          <w:i/>
          <w:iCs/>
        </w:rPr>
        <w:t>Y</w:t>
      </w:r>
      <w:r w:rsidRPr="00D64C31">
        <w:rPr>
          <w:rFonts w:eastAsiaTheme="minorEastAsia"/>
          <w:vertAlign w:val="superscript"/>
        </w:rPr>
        <w:t>bin</w:t>
      </w:r>
      <w:proofErr w:type="spellEnd"/>
      <w:r>
        <w:rPr>
          <w:rFonts w:eastAsiaTheme="minorEastAsia"/>
        </w:rPr>
        <w:t>=0. Fit a generalized linear mixed effects model (GLMM) and a GEE model using the logit link function. Compare and contrast your estimates.</w:t>
      </w:r>
    </w:p>
    <w:p w14:paraId="75BC73D6" w14:textId="77777777" w:rsidR="00D64C31" w:rsidRDefault="00D64C31" w:rsidP="00D64C31"/>
    <w:p w14:paraId="69C82095" w14:textId="362A3B69" w:rsidR="00D64C31" w:rsidRDefault="00D64C31" w:rsidP="00D64C31">
      <w:r w:rsidRPr="00D64C31">
        <w:rPr>
          <w:b/>
          <w:bCs/>
        </w:rPr>
        <w:t>Day 4</w:t>
      </w:r>
    </w:p>
    <w:p w14:paraId="54175DDE" w14:textId="49A0E299" w:rsidR="00D64C31" w:rsidRDefault="00D64C31" w:rsidP="00D64C31">
      <w:r>
        <w:t>Generate longitudinal data in the same manner as it was generated in Day 2</w:t>
      </w:r>
      <w:r w:rsidR="00A41DE0">
        <w:t xml:space="preserve">, except </w:t>
      </w:r>
      <w:r w:rsidR="00A41DE0">
        <w:rPr>
          <w:i/>
          <w:iCs/>
        </w:rPr>
        <w:t>n</w:t>
      </w:r>
      <w:r w:rsidR="00A41DE0">
        <w:t>=1000</w:t>
      </w:r>
      <w:r>
        <w:t xml:space="preserve">. </w:t>
      </w:r>
    </w:p>
    <w:p w14:paraId="408CD4BD" w14:textId="01AAD68D" w:rsidR="00D64C31" w:rsidRDefault="00D64C31" w:rsidP="00D64C31">
      <w:pPr>
        <w:pStyle w:val="ListParagraph"/>
        <w:numPr>
          <w:ilvl w:val="0"/>
          <w:numId w:val="9"/>
        </w:numPr>
      </w:pPr>
      <w:r>
        <w:t>Create a new longitudinal dataset which is identical except make approximately 25% of the outcome missing completely at random. Fit</w:t>
      </w:r>
      <w:r w:rsidR="00A41DE0">
        <w:t xml:space="preserve"> GEE-I, GEE-E, and linear mixed effects model to the data, excluding those values that are missing. Compare and contrast your estimates and standard errors.</w:t>
      </w:r>
    </w:p>
    <w:p w14:paraId="3797FE1B" w14:textId="7EB5C581" w:rsidR="00107D21" w:rsidRDefault="00107D21" w:rsidP="00107D21">
      <w:pPr>
        <w:pStyle w:val="ListParagraph"/>
        <w:numPr>
          <w:ilvl w:val="0"/>
          <w:numId w:val="9"/>
        </w:numPr>
      </w:pPr>
      <w:r>
        <w:t xml:space="preserve">Create a new longitudinal dataset which is identical except make approximately the outcome missing at random such that the probability of being missing is equal to </w:t>
      </w:r>
      <w:r w:rsidRPr="00107D21">
        <w:rPr>
          <w:i/>
          <w:iCs/>
        </w:rPr>
        <w:t>t</w:t>
      </w:r>
      <w:r>
        <w:t>/10. Fit GEE-I, GEE-E, and linear mixed effects model to the data, excluding those values that are missing. Compare and contrast your estimates and standard errors.</w:t>
      </w:r>
    </w:p>
    <w:p w14:paraId="3D062488" w14:textId="2FB4371F" w:rsidR="00C9598B" w:rsidRDefault="00C9598B" w:rsidP="00107D21">
      <w:pPr>
        <w:pStyle w:val="ListParagraph"/>
        <w:numPr>
          <w:ilvl w:val="0"/>
          <w:numId w:val="9"/>
        </w:numPr>
      </w:pPr>
      <w:r>
        <w:t>Create a new longitudinal dataset which is identical except make approximately the outcome missing at random due to loss to follow-up. Let the probability of being lost to follow-up equal {1+</w:t>
      </w:r>
      <w:proofErr w:type="gramStart"/>
      <w:r>
        <w:t>exp[</w:t>
      </w:r>
      <w:proofErr w:type="gramEnd"/>
      <w:r>
        <w:t xml:space="preserve">-(-8 + 0.1 </w:t>
      </w:r>
      <w:proofErr w:type="spellStart"/>
      <w:r>
        <w:t>y_lag</w:t>
      </w:r>
      <w:proofErr w:type="spellEnd"/>
      <w:r>
        <w:t>)]}</w:t>
      </w:r>
      <w:r w:rsidRPr="002949E7">
        <w:rPr>
          <w:vertAlign w:val="superscript"/>
        </w:rPr>
        <w:t>-1</w:t>
      </w:r>
      <w:r>
        <w:t xml:space="preserve">, where </w:t>
      </w:r>
      <w:proofErr w:type="spellStart"/>
      <w:r>
        <w:t>y_lag</w:t>
      </w:r>
      <w:proofErr w:type="spellEnd"/>
      <w:r>
        <w:t xml:space="preserve"> is the previous value of y. Fit GEE-I, GEE-E, and linear mixed effects model to the data, excluding those values that are missing. Compare and contrast your estimates and standard errors.</w:t>
      </w:r>
    </w:p>
    <w:p w14:paraId="2A254866" w14:textId="08F85563" w:rsidR="00A41DE0" w:rsidRPr="00D64C31" w:rsidRDefault="00107D21" w:rsidP="00D64C31">
      <w:pPr>
        <w:pStyle w:val="ListParagraph"/>
        <w:numPr>
          <w:ilvl w:val="0"/>
          <w:numId w:val="9"/>
        </w:numPr>
      </w:pPr>
      <w:r>
        <w:t xml:space="preserve">(More advanced) Use </w:t>
      </w:r>
      <w:r w:rsidRPr="00107D21">
        <w:rPr>
          <w:rFonts w:ascii="Courier New" w:hAnsi="Courier New" w:cs="Courier New"/>
        </w:rPr>
        <w:t>mice</w:t>
      </w:r>
      <w:r>
        <w:t xml:space="preserve"> to multiply impute missing </w:t>
      </w:r>
      <w:r w:rsidRPr="00107D21">
        <w:rPr>
          <w:i/>
          <w:iCs/>
        </w:rPr>
        <w:t>y</w:t>
      </w:r>
      <w:r>
        <w:t xml:space="preserve"> in #</w:t>
      </w:r>
      <w:r w:rsidR="00C9598B">
        <w:t>3</w:t>
      </w:r>
      <w:r>
        <w:t xml:space="preserve"> and then fit GEE-I. Compare and contrast your estimates and standard errors. </w:t>
      </w:r>
    </w:p>
    <w:sectPr w:rsidR="00A41DE0" w:rsidRPr="00D6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C0E"/>
    <w:multiLevelType w:val="hybridMultilevel"/>
    <w:tmpl w:val="659A2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30D65"/>
    <w:multiLevelType w:val="hybridMultilevel"/>
    <w:tmpl w:val="C46C0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57FBA"/>
    <w:multiLevelType w:val="hybridMultilevel"/>
    <w:tmpl w:val="E47CE49E"/>
    <w:lvl w:ilvl="0" w:tplc="EEFE2D44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2964B2"/>
    <w:multiLevelType w:val="hybridMultilevel"/>
    <w:tmpl w:val="A6F20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F6C9E"/>
    <w:multiLevelType w:val="hybridMultilevel"/>
    <w:tmpl w:val="1C16BD80"/>
    <w:lvl w:ilvl="0" w:tplc="F73096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B677CB"/>
    <w:multiLevelType w:val="hybridMultilevel"/>
    <w:tmpl w:val="79DA1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25B3B"/>
    <w:multiLevelType w:val="hybridMultilevel"/>
    <w:tmpl w:val="586C9238"/>
    <w:lvl w:ilvl="0" w:tplc="FD2639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84A1C6F"/>
    <w:multiLevelType w:val="hybridMultilevel"/>
    <w:tmpl w:val="18AA8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5F14AA"/>
    <w:multiLevelType w:val="hybridMultilevel"/>
    <w:tmpl w:val="BE80D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530048">
    <w:abstractNumId w:val="1"/>
  </w:num>
  <w:num w:numId="2" w16cid:durableId="340937307">
    <w:abstractNumId w:val="5"/>
  </w:num>
  <w:num w:numId="3" w16cid:durableId="1004867629">
    <w:abstractNumId w:val="3"/>
  </w:num>
  <w:num w:numId="4" w16cid:durableId="966660693">
    <w:abstractNumId w:val="2"/>
  </w:num>
  <w:num w:numId="5" w16cid:durableId="980646913">
    <w:abstractNumId w:val="7"/>
  </w:num>
  <w:num w:numId="6" w16cid:durableId="57557256">
    <w:abstractNumId w:val="6"/>
  </w:num>
  <w:num w:numId="7" w16cid:durableId="1059400285">
    <w:abstractNumId w:val="4"/>
  </w:num>
  <w:num w:numId="8" w16cid:durableId="1974561327">
    <w:abstractNumId w:val="8"/>
  </w:num>
  <w:num w:numId="9" w16cid:durableId="460924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3F"/>
    <w:rsid w:val="000C2BB9"/>
    <w:rsid w:val="00107D21"/>
    <w:rsid w:val="001D3F2F"/>
    <w:rsid w:val="00283E3F"/>
    <w:rsid w:val="002D3822"/>
    <w:rsid w:val="00357E0A"/>
    <w:rsid w:val="00473B1D"/>
    <w:rsid w:val="00552AE3"/>
    <w:rsid w:val="00577593"/>
    <w:rsid w:val="005A5091"/>
    <w:rsid w:val="0073431B"/>
    <w:rsid w:val="008172DB"/>
    <w:rsid w:val="00995FB1"/>
    <w:rsid w:val="00A41DE0"/>
    <w:rsid w:val="00AB7405"/>
    <w:rsid w:val="00C9598B"/>
    <w:rsid w:val="00CC1AD8"/>
    <w:rsid w:val="00D64C31"/>
    <w:rsid w:val="00FA4866"/>
    <w:rsid w:val="00FD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BF8DD"/>
  <w15:chartTrackingRefBased/>
  <w15:docId w15:val="{9E00F086-AFCC-FF40-A03C-6272CBD7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E3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83E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Shepherd, Bryan E</dc:creator>
  <cp:keywords/>
  <dc:description/>
  <cp:lastModifiedBy>Shepherd, Bryan E</cp:lastModifiedBy>
  <cp:revision>2</cp:revision>
  <dcterms:created xsi:type="dcterms:W3CDTF">2026-04-30T01:37:00Z</dcterms:created>
  <dcterms:modified xsi:type="dcterms:W3CDTF">2026-04-30T01:37:00Z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2026-04-23T12:37:42Z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cd4794bb-3873-408d-bc32-88e8cc2770bb</vt:lpwstr>
  </property>
  <property fmtid="{D5CDD505-2E9C-101B-9397-08002B2CF9AE}" pid="8" name="MSIP_Label_792c8cef-6f2b-4af1-b4ac-d815ff795cd6_ContentBits">
    <vt:lpwstr>0</vt:lpwstr>
  </property>
  <property fmtid="{D5CDD505-2E9C-101B-9397-08002B2CF9AE}" pid="9" name="MSIP_Label_792c8cef-6f2b-4af1-b4ac-d815ff795cd6_Tag">
    <vt:lpwstr>50, 3, 0, 1</vt:lpwstr>
  </property>
</Properties>
</file>