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  <w:spacing w:before="120"/>
      </w:pPr>
      <w:r>
        <w:t>Software Re-engineering Report</w:t>
      </w:r>
    </w:p>
    <w:p>
      <w:pPr>
        <w:pStyle w:val="Heading2"/>
        <w:spacing w:before="280"/>
      </w:pPr>
      <w:r>
        <w:t>Target System: Pharmacy Management System (</w:t>
      </w:r>
      <w:r>
        <w:rPr>
          <w:rFonts w:ascii="Consolas" w:hAnsi="Consolas"/>
          <w:rFonts w:ascii="Consolas" w:hAnsi="Consolas"/>
          <w:color w:val="B03060"/>
          <w:sz w:val="19"/>
        </w:rPr>
        <w:t>D:\SERE\Pharmacy-Management-System</w:t>
      </w:r>
      <w:r>
        <w:t>)</w:t>
      </w:r>
    </w:p>
    <w:p>
      <w:pPr>
        <w:pStyle w:val="Heading3"/>
      </w:pPr>
      <w:r>
        <w:t>Method baseline: SERE course material (Tripathy &amp; Naik — *Software Evolution and Maintenance*, Ch. 1, 4, 5; Chikofsky &amp; Cross II; Byrne &amp; Gustafson; Lehman; Swanson; ISO/IEC 14764; Chapin et al.; Kazman et al.)</w:t>
      </w:r>
    </w:p>
    <w:p>
      <w:pPr>
        <w:ind w:left="432"/>
        <w:pBdr>
          <w:left w:val="single" w:sz="18" w:space="8" w:color="2F5496"/>
        </w:pBdr>
      </w:pPr>
      <w:r>
        <w:rPr>
          <w:b/>
          <w:i/>
        </w:rPr>
        <w:t>Scope note:</w:t>
      </w:r>
      <w:r>
        <w:rPr>
          <w:i/>
        </w:rPr>
        <w:t xml:space="preserve"> This is an </w:t>
      </w:r>
      <w:r>
        <w:rPr>
          <w:b/>
          <w:i/>
        </w:rPr>
        <w:t>analysis-and-planning deliverable only</w:t>
      </w:r>
      <w:r>
        <w:rPr>
          <w:i/>
        </w:rPr>
        <w:t xml:space="preserve">. No source code is written, changed, or generated in this document. Every concept below is taken from the supplied course material and </w:t>
      </w:r>
      <w:r>
        <w:rPr>
          <w:b/>
          <w:i/>
        </w:rPr>
        <w:t>explicitly mapped onto this project</w:t>
      </w:r>
      <w:r>
        <w:rPr>
          <w:i/>
        </w:rPr>
        <w:t xml:space="preserve">. Tools are </w:t>
      </w:r>
      <w:r>
        <w:rPr>
          <w:b/>
          <w:i/>
        </w:rPr>
        <w:t>listed only</w:t>
      </w:r>
      <w:r>
        <w:rPr>
          <w:i/>
        </w:rPr>
        <w:t xml:space="preserve"> — free, open-source, none installed or executed.</w:t>
      </w:r>
    </w:p>
    <w:p>
      <w:pPr>
        <w:pBdr>
          <w:bottom w:val="single" w:sz="6" w:space="1" w:color="999999"/>
        </w:pBdr>
      </w:pPr>
    </w:p>
    <w:p>
      <w:pPr>
        <w:pStyle w:val="Heading2"/>
        <w:spacing w:before="280"/>
      </w:pPr>
      <w:r>
        <w:t>1. Purpose of This Report</w:t>
      </w:r>
    </w:p>
    <w:p>
      <w:r>
        <w:t xml:space="preserve">The project is to be </w:t>
      </w:r>
      <w:r>
        <w:rPr>
          <w:b/>
        </w:rPr>
        <w:t>re-engineered</w:t>
      </w:r>
      <w:r>
        <w:t xml:space="preserve">. The course material defines re-engineering as *"the examination, analysis and restructuring of an existing software system to reconstitute it in a new form, and the subsequent implementation of the new form"* (Chikofsky &amp; Cross II). This report performs the </w:t>
      </w:r>
      <w:r>
        <w:rPr>
          <w:b/>
        </w:rPr>
        <w:t>examination and analysis</w:t>
      </w:r>
      <w:r>
        <w:t xml:space="preserve">, states the </w:t>
      </w:r>
      <w:r>
        <w:rPr>
          <w:b/>
        </w:rPr>
        <w:t>restructuring plan</w:t>
      </w:r>
      <w:r>
        <w:t xml:space="preserve">, and selects the </w:t>
      </w:r>
      <w:r>
        <w:rPr>
          <w:b/>
        </w:rPr>
        <w:t>strategy, approach, migration method and tooling</w:t>
      </w:r>
      <w:r>
        <w:t xml:space="preserve"> — so that implementation can be executed later against a defined plan.</w:t>
      </w:r>
    </w:p>
    <w:p>
      <w:r>
        <w:t>Formally, per Jacobson &amp; Lindstorm:</w:t>
      </w:r>
    </w:p>
    <w:p>
      <w:pPr>
        <w:spacing w:before="80" w:after="160"/>
        <w:ind w:left="360"/>
        <w:shd w:val="clear" w:fill="F2F2F2"/>
      </w:pPr>
      <w:r>
        <w:rPr>
          <w:rFonts w:ascii="Consolas" w:hAnsi="Consolas"/>
          <w:rFonts w:ascii="Consolas" w:hAnsi="Consolas"/>
          <w:sz w:val="19"/>
        </w:rPr>
        <w:t>Reengineering  =  Reverse Engineering   +   Δ (Alteration)   +   Forward Engineering</w:t>
      </w:r>
      <w:r>
        <w:br/>
      </w:r>
      <w:r>
        <w:rPr>
          <w:rFonts w:ascii="Consolas" w:hAnsi="Consolas"/>
          <w:rFonts w:ascii="Consolas" w:hAnsi="Consolas"/>
          <w:sz w:val="19"/>
        </w:rPr>
        <w:t xml:space="preserve">                        (↑ abstraction)      (→ change)            (↓ refinement)</w:t>
      </w:r>
    </w:p>
    <w:p>
      <w:r>
        <w:t xml:space="preserve">This report covers the </w:t>
      </w:r>
      <w:r>
        <w:rPr>
          <w:b/>
        </w:rPr>
        <w:t>Reverse Engineering</w:t>
      </w:r>
      <w:r>
        <w:t xml:space="preserve"> half in full detail, defines the </w:t>
      </w:r>
      <w:r>
        <w:rPr>
          <w:b/>
        </w:rPr>
        <w:t>Δ</w:t>
      </w:r>
      <w:r>
        <w:t xml:space="preserve">, and specifies the </w:t>
      </w:r>
      <w:r>
        <w:rPr>
          <w:b/>
        </w:rPr>
        <w:t>Forward Engineering</w:t>
      </w:r>
      <w:r>
        <w:t xml:space="preserve"> target.</w:t>
      </w:r>
    </w:p>
    <w:p>
      <w:pPr>
        <w:pBdr>
          <w:bottom w:val="single" w:sz="6" w:space="1" w:color="999999"/>
        </w:pBdr>
      </w:pPr>
    </w:p>
    <w:p>
      <w:pPr>
        <w:pStyle w:val="Heading2"/>
        <w:spacing w:before="280"/>
      </w:pPr>
      <w:r>
        <w:t>2. Systems Under Study</w:t>
      </w:r>
    </w:p>
    <w:p>
      <w:pPr>
        <w:pStyle w:val="Heading3"/>
      </w:pPr>
      <w:r>
        <w:t>2.1 The subject system (what we are re-engineering)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F5496"/>
          </w:tcPr>
          <w:p>
            <w:r/>
            <w:r>
              <w:rPr>
                <w:b/>
                <w:color w:val="FFFFFF"/>
              </w:rPr>
              <w:t>Property</w:t>
            </w:r>
          </w:p>
        </w:tc>
        <w:tc>
          <w:tcPr>
            <w:tcW w:type="dxa" w:w="4320"/>
            <w:shd w:val="clear" w:fill="2F5496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Type</w:t>
            </w:r>
          </w:p>
        </w:tc>
        <w:tc>
          <w:tcPr>
            <w:tcW w:type="dxa" w:w="4320"/>
          </w:tcPr>
          <w:p>
            <w:r/>
            <w:r>
              <w:t xml:space="preserve">2-tier Java SE </w:t>
            </w:r>
            <w:r>
              <w:rPr>
                <w:b/>
              </w:rPr>
              <w:t>desktop</w:t>
            </w:r>
            <w:r>
              <w:t xml:space="preserve"> application (Swing GUI)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t>Language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 xml:space="preserve">Java SE </w:t>
            </w:r>
            <w:r>
              <w:rPr>
                <w:b/>
              </w:rPr>
              <w:t>1.8</w:t>
            </w:r>
            <w:r>
              <w:t xml:space="preserve"> (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nbproject/project.properties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Build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Apache Ant</w:t>
            </w:r>
            <w:r>
              <w:t xml:space="preserve"> / NetBeans (+ Eclipse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.classpath</w:t>
            </w:r>
            <w:r>
              <w:t>) — no Maven, no Gradle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t>Size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 xml:space="preserve">28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.java</w:t>
            </w:r>
            <w:r>
              <w:t xml:space="preserve"> files ≈ </w:t>
            </w:r>
            <w:r>
              <w:rPr>
                <w:b/>
              </w:rPr>
              <w:t>9,710 LOC</w:t>
            </w:r>
            <w:r>
              <w:t xml:space="preserve">, of which 27 files / ≈9,618 LOC are in a </w:t>
            </w:r>
            <w:r>
              <w:rPr>
                <w:b/>
              </w:rPr>
              <w:t>single package `main`</w:t>
            </w:r>
          </w:p>
        </w:tc>
      </w:tr>
      <w:tr>
        <w:tc>
          <w:tcPr>
            <w:tcW w:type="dxa" w:w="4320"/>
          </w:tcPr>
          <w:p>
            <w:r/>
            <w:r>
              <w:t>GUI</w:t>
            </w:r>
          </w:p>
        </w:tc>
        <w:tc>
          <w:tcPr>
            <w:tcW w:type="dxa" w:w="4320"/>
          </w:tcPr>
          <w:p>
            <w:r/>
            <w:r>
              <w:t xml:space="preserve">Swing/AWT, </w:t>
            </w:r>
            <w:r>
              <w:rPr>
                <w:b/>
              </w:rPr>
              <w:t>NetBeans Matisse</w:t>
            </w:r>
            <w:r>
              <w:t xml:space="preserve"> generated; 24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.form</w:t>
            </w:r>
            <w:r>
              <w:t xml:space="preserve"> XML files (≈9,680 lines)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t>Libraries</w:t>
            </w:r>
          </w:p>
        </w:tc>
        <w:tc>
          <w:tcPr>
            <w:tcW w:type="dxa" w:w="432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mysql-connector-java-5.1.40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rs2xml</w:t>
            </w:r>
            <w:r>
              <w:t xml:space="preserve"> (DbUtils),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JTattoo-1.6.11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AbsoluteLayout</w:t>
            </w:r>
          </w:p>
        </w:tc>
      </w:tr>
      <w:tr>
        <w:tc>
          <w:tcPr>
            <w:tcW w:type="dxa" w:w="4320"/>
          </w:tcPr>
          <w:p>
            <w:r/>
            <w:r>
              <w:t>Database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MySQL / MariaDB 10.1.16</w:t>
            </w:r>
            <w:r>
              <w:t xml:space="preserve">, database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pharmacy</w:t>
            </w:r>
            <w:r>
              <w:t xml:space="preserve">, InnoDB,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latin1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t>Entry point</w:t>
            </w:r>
          </w:p>
        </w:tc>
        <w:tc>
          <w:tcPr>
            <w:tcW w:type="dxa" w:w="432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main.Main</w:t>
            </w:r>
            <w:r>
              <w:t xml:space="preserve"> →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new Login().setVisible(true)</w:t>
            </w:r>
          </w:p>
        </w:tc>
      </w:tr>
      <w:tr>
        <w:tc>
          <w:tcPr>
            <w:tcW w:type="dxa" w:w="4320"/>
          </w:tcPr>
          <w:p>
            <w:r/>
            <w:r>
              <w:t>Documentation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README.md</w:t>
            </w:r>
            <w:r>
              <w:t xml:space="preserve"> only; no design docs, no user manual, no tests, no CI</w:t>
            </w:r>
          </w:p>
        </w:tc>
      </w:tr>
    </w:tbl>
    <w:p/>
    <w:p>
      <w:pPr>
        <w:pStyle w:val="Heading3"/>
      </w:pPr>
      <w:r>
        <w:t>2.2 The method baseline (the material we apply)</w:t>
      </w:r>
    </w:p>
    <w:p>
      <w:r>
        <w:t>Chapter 1 (basic concepts, evolution &amp; maintenance, legacy systems, impact analysis, refactoring, program comprehension, reuse), Chapter 4 (re-engineering: general model, types of change, strategies, process models, reverse engineering, data reverse engineering, RE tools), Chapter 5 (legacy information systems: solutions, wrapping, migration planning, 7 migration methods), plus the Exam Notes and Study Guide.</w:t>
      </w:r>
    </w:p>
    <w:p>
      <w:pPr>
        <w:pBdr>
          <w:bottom w:val="single" w:sz="6" w:space="1" w:color="999999"/>
        </w:pBdr>
      </w:pPr>
    </w:p>
    <w:p>
      <w:pPr>
        <w:pStyle w:val="Heading2"/>
        <w:spacing w:before="280"/>
      </w:pPr>
      <w:r>
        <w:t>3. Concept Baseline — the vocabulary we will apply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F5496"/>
          </w:tcPr>
          <w:p>
            <w:r/>
            <w:r>
              <w:rPr>
                <w:b/>
                <w:color w:val="FFFFFF"/>
              </w:rPr>
              <w:t>Concept (source)</w:t>
            </w:r>
          </w:p>
        </w:tc>
        <w:tc>
          <w:tcPr>
            <w:tcW w:type="dxa" w:w="4320"/>
            <w:shd w:val="clear" w:fill="2F5496"/>
          </w:tcPr>
          <w:p>
            <w:r/>
            <w:r>
              <w:rPr>
                <w:b/>
                <w:color w:val="FFFFFF"/>
              </w:rPr>
              <w:t>One-line meaning used in this report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Re-engineering</w:t>
            </w:r>
            <w:r>
              <w:t xml:space="preserve"> (Chikofsky &amp; Cross II)</w:t>
            </w:r>
          </w:p>
        </w:tc>
        <w:tc>
          <w:tcPr>
            <w:tcW w:type="dxa" w:w="4320"/>
          </w:tcPr>
          <w:p>
            <w:r/>
            <w:r>
              <w:t>Examine + alter + re-implement to a new form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rPr>
                <w:b/>
              </w:rPr>
              <w:t>Reverse engineering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 xml:space="preserve">Identify components, identify relationships, represent at higher abstraction — </w:t>
            </w:r>
            <w:r>
              <w:rPr>
                <w:b/>
              </w:rPr>
              <w:t>no change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Δ Alteration</w:t>
            </w:r>
          </w:p>
        </w:tc>
        <w:tc>
          <w:tcPr>
            <w:tcW w:type="dxa" w:w="4320"/>
          </w:tcPr>
          <w:p>
            <w:r/>
            <w:r>
              <w:t xml:space="preserve">The actual change (functionality </w:t>
            </w:r>
            <w:r>
              <w:rPr>
                <w:b/>
              </w:rPr>
              <w:t>or</w:t>
            </w:r>
            <w:r>
              <w:t xml:space="preserve"> implementation technique)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rPr>
                <w:b/>
              </w:rPr>
              <w:t>Forward engineering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>Concept → requirements → design → implementation (↓ refinement)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Abstraction / Refinement</w:t>
            </w:r>
          </w:p>
        </w:tc>
        <w:tc>
          <w:tcPr>
            <w:tcW w:type="dxa" w:w="4320"/>
          </w:tcPr>
          <w:p>
            <w:r/>
            <w:r>
              <w:t>Hide detail to understand; add detail back to rebuild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rPr>
                <w:b/>
              </w:rPr>
              <w:t>Types of change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>Recode · Redesign · Respecify · Rethink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Strategies</w:t>
            </w:r>
          </w:p>
        </w:tc>
        <w:tc>
          <w:tcPr>
            <w:tcW w:type="dxa" w:w="4320"/>
          </w:tcPr>
          <w:p>
            <w:r/>
            <w:r>
              <w:t>Rewrite (alteration only) · Rework (all three) · Replace (abstraction + refinement)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rPr>
                <w:b/>
              </w:rPr>
              <w:t>Approaches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>Big Bang · Incremental · Partial · Iterative · Evolutionary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Phase model</w:t>
            </w:r>
            <w:r>
              <w:t xml:space="preserve"> (Byrne &amp; Gustafson)</w:t>
            </w:r>
          </w:p>
        </w:tc>
        <w:tc>
          <w:tcPr>
            <w:tcW w:type="dxa" w:w="4320"/>
          </w:tcPr>
          <w:p>
            <w:r/>
            <w:r>
              <w:t>Analysis &amp; planning → Renovation → Target testing → Redocumentation → Acceptance &amp; transition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rPr>
                <w:b/>
              </w:rPr>
              <w:t>Maintenance types</w:t>
            </w:r>
            <w:r>
              <w:t xml:space="preserve"> (Swanson / ISO 14764 / Kitchenham / Chapin)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>Corrective · Adaptive · Perfective · Preventive (+12-type Chapin taxonomy)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Lehman's 8 laws</w:t>
            </w:r>
          </w:p>
        </w:tc>
        <w:tc>
          <w:tcPr>
            <w:tcW w:type="dxa" w:w="4320"/>
          </w:tcPr>
          <w:p>
            <w:r/>
            <w:r>
              <w:t>Why quality decays and maintenance budgets are mandatory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rPr>
                <w:b/>
              </w:rPr>
              <w:t>Legacy options</w:t>
            </w:r>
            <w:r>
              <w:t xml:space="preserve"> (Ch.5)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 xml:space="preserve">Freeze · Outsource · Carry-on · Discard &amp; redevelop · </w:t>
            </w:r>
            <w:r>
              <w:rPr>
                <w:b/>
              </w:rPr>
              <w:t>Wrap</w:t>
            </w:r>
            <w:r>
              <w:t xml:space="preserve"> · </w:t>
            </w:r>
            <w:r>
              <w:rPr>
                <w:b/>
              </w:rPr>
              <w:t>Migrate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Migration methods</w:t>
            </w:r>
            <w:r>
              <w:t xml:space="preserve"> (Ch.5)</w:t>
            </w:r>
          </w:p>
        </w:tc>
        <w:tc>
          <w:tcPr>
            <w:tcW w:type="dxa" w:w="4320"/>
          </w:tcPr>
          <w:p>
            <w:r/>
            <w:r>
              <w:t>Cold turkey · DB-first · DB-last · Composite DB · Chicken Little · Butterfly · Iterative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rPr>
                <w:b/>
              </w:rPr>
              <w:t>Cut-over strategies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>Cut-and-run · Phased interoperability · Parallel operation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 techniques</w:t>
            </w:r>
            <w:r>
              <w:t xml:space="preserve"> (Ch.4)</w:t>
            </w:r>
          </w:p>
        </w:tc>
        <w:tc>
          <w:tcPr>
            <w:tcW w:type="dxa" w:w="4320"/>
          </w:tcPr>
          <w:p>
            <w:r/>
            <w:r>
              <w:t>Lexical · Syntactic · Control-flow · Data-flow · Slicing · Visualization · Metrics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rPr>
                <w:b/>
              </w:rPr>
              <w:t>Metrics</w:t>
            </w:r>
            <w:r>
              <w:t xml:space="preserve"> (Ch.4)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 xml:space="preserve">Henry-Kafura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Cp=fan-in×fan-out</w:t>
            </w:r>
            <w:r>
              <w:t>; CK suite (WMC, RFC, LCOM, CBO, DIT, NOC)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Data RE / DBRE</w:t>
            </w:r>
            <w:r>
              <w:t xml:space="preserve"> (Ch.4)</w:t>
            </w:r>
          </w:p>
        </w:tc>
        <w:tc>
          <w:tcPr>
            <w:tcW w:type="dxa" w:w="4320"/>
          </w:tcPr>
          <w:p>
            <w:r/>
            <w:r>
              <w:t>Data-structure extraction → conceptualization → normalization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rPr>
                <w:b/>
              </w:rPr>
              <w:t>SCORE/RM</w:t>
            </w:r>
            <w:r>
              <w:t xml:space="preserve"> (Ch.4)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>8-layer source-code RE reference model (6 RE layers + 3 FE layers + metrication)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Impact analysis</w:t>
            </w:r>
            <w:r>
              <w:t xml:space="preserve"> (Ch.1)</w:t>
            </w:r>
          </w:p>
        </w:tc>
        <w:tc>
          <w:tcPr>
            <w:tcW w:type="dxa" w:w="4320"/>
          </w:tcPr>
          <w:p>
            <w:r/>
            <w:r>
              <w:t>Traceability analysis + dependency analysis (call graph / dependency graph); ripple effect; change propagation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rPr>
                <w:b/>
              </w:rPr>
              <w:t>Program comprehension</w:t>
            </w:r>
            <w:r>
              <w:t xml:space="preserve"> (Ch.1)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>Bottom-up / top-down / opportunistic; chunking; cross-referencing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Wrapping</w:t>
            </w:r>
            <w:r>
              <w:t xml:space="preserve"> (Ch.5)</w:t>
            </w:r>
          </w:p>
        </w:tc>
        <w:tc>
          <w:tcPr>
            <w:tcW w:type="dxa" w:w="4320"/>
          </w:tcPr>
          <w:p>
            <w:r/>
            <w:r>
              <w:t>DB / system-service / application / function wrappers; 5 encapsulation levels; screen scraping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  <w:spacing w:before="280"/>
      </w:pPr>
      <w:r>
        <w:t>4. PHASE 0 — Portfolio Analysis &amp; Go / No-Go Decision</w:t>
      </w:r>
    </w:p>
    <w:p>
      <w:pPr>
        <w:ind w:left="432"/>
        <w:pBdr>
          <w:left w:val="single" w:sz="18" w:space="8" w:color="2F5496"/>
        </w:pBdr>
      </w:pPr>
      <w:r>
        <w:rPr>
          <w:i/>
        </w:rPr>
        <w:t>Course source: Ch.5 §5.4 Step 1 (portfolio analysis), Step 5 (go/no-go); Exam Notes §3 (portfolio chart).</w:t>
      </w:r>
    </w:p>
    <w:p>
      <w:pPr>
        <w:pStyle w:val="Heading3"/>
      </w:pPr>
      <w:r>
        <w:t>4.1 Portfolio analysis (technical quality × business value)</w:t>
      </w:r>
    </w:p>
    <w:p>
      <w:r>
        <w:t xml:space="preserve">Ch.5 defines a chi-square chart of </w:t>
      </w:r>
      <w:r>
        <w:rPr>
          <w:b/>
        </w:rPr>
        <w:t>technical quality</w:t>
      </w:r>
      <w:r>
        <w:t xml:space="preserve"> vs </w:t>
      </w:r>
      <w:r>
        <w:rPr>
          <w:b/>
        </w:rPr>
        <w:t>business value</w:t>
      </w:r>
      <w:r>
        <w:t>. We place the Pharmacy system: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Axis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Assessment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Evidence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Business value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High</w:t>
            </w:r>
            <w:r>
              <w:t xml:space="preserve"> — it is the operational system for a pharmacy: inventory, purchasing, sales billing, expiry control, user management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drugs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sales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purchase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history_sales</w:t>
            </w:r>
            <w:r>
              <w:t xml:space="preserve"> tables drive daily operations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Technical quality</w:t>
            </w:r>
          </w:p>
        </w:tc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Low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 xml:space="preserve">no layering, SQL injected into every GUI handler, plaintext passwords, hardcoded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root</w:t>
            </w:r>
            <w:r>
              <w:t>/blank-password DB credentials, 1,520-line dashboard, zero tests/CI, dead code</w:t>
            </w:r>
          </w:p>
        </w:tc>
      </w:tr>
    </w:tbl>
    <w:p/>
    <w:p>
      <w:r>
        <w:rPr>
          <w:b/>
        </w:rPr>
        <w:t>Result → Quadrant 4 (low technical quality, high business value) = strongest candidate for redevelopment / migration to a new system.</w:t>
      </w:r>
      <w:r>
        <w:t xml:space="preserve"> (Quadrant 3 — high/high — would be "actively evolve"; Quadrant 1 — low/low — "replace with commercial product"; Quadrant 2 — high/low — "leave alone".)</w:t>
      </w:r>
    </w:p>
    <w:p>
      <w:pPr>
        <w:pStyle w:val="Heading3"/>
      </w:pPr>
      <w:r>
        <w:t>4.2 Is it a legacy system? (Ch.5 §5.1 "acceptable features")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Legacy feature (Ch.5)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This system?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Comment</w:t>
            </w:r>
          </w:p>
        </w:tc>
      </w:tr>
      <w:tr>
        <w:tc>
          <w:tcPr>
            <w:tcW w:type="dxa" w:w="2880"/>
          </w:tcPr>
          <w:p>
            <w:r/>
            <w:r>
              <w:t>Large, millions of LOC</w:t>
            </w:r>
          </w:p>
        </w:tc>
        <w:tc>
          <w:tcPr>
            <w:tcW w:type="dxa" w:w="2880"/>
          </w:tcPr>
          <w:p>
            <w:r/>
            <w:r>
              <w:t>✗</w:t>
            </w:r>
          </w:p>
        </w:tc>
        <w:tc>
          <w:tcPr>
            <w:tcW w:type="dxa" w:w="2880"/>
          </w:tcPr>
          <w:p>
            <w:r/>
            <w:r>
              <w:t xml:space="preserve">Small (~9.7k LOC) → </w:t>
            </w:r>
            <w:r>
              <w:rPr>
                <w:b/>
              </w:rPr>
              <w:t>lower migration risk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t>Geriatric (&gt;10 yrs) / obsolete language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Partial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Java 8 + MySQL Connector/J 5.1.40 are both EOL; Swing tooling is dated</w:t>
            </w:r>
          </w:p>
        </w:tc>
      </w:tr>
      <w:tr>
        <w:tc>
          <w:tcPr>
            <w:tcW w:type="dxa" w:w="2880"/>
          </w:tcPr>
          <w:p>
            <w:r/>
            <w:r>
              <w:t>Lack of consistent documentation</w:t>
            </w:r>
          </w:p>
        </w:tc>
        <w:tc>
          <w:tcPr>
            <w:tcW w:type="dxa" w:w="2880"/>
          </w:tcPr>
          <w:p>
            <w:r/>
            <w:r>
              <w:t>✓</w:t>
            </w:r>
          </w:p>
        </w:tc>
        <w:tc>
          <w:tcPr>
            <w:tcW w:type="dxa" w:w="2880"/>
          </w:tcPr>
          <w:p>
            <w:r/>
            <w:r>
              <w:t>README only; no design/requirement docs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t>Poor data management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✓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 xml:space="preserve">Denormalized tables; drug name/type/price copied into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sales</w:t>
            </w:r>
            <w:r>
              <w:t>/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purchase</w:t>
            </w:r>
            <w:r>
              <w:t>/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history_sales</w:t>
            </w:r>
            <w:r>
              <w:t xml:space="preserve">; one orphan table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expiry</w:t>
            </w:r>
          </w:p>
        </w:tc>
      </w:tr>
      <w:tr>
        <w:tc>
          <w:tcPr>
            <w:tcW w:type="dxa" w:w="2880"/>
          </w:tcPr>
          <w:p>
            <w:r/>
            <w:r>
              <w:t>Degraded structure after years of modification</w:t>
            </w:r>
          </w:p>
        </w:tc>
        <w:tc>
          <w:tcPr>
            <w:tcW w:type="dxa" w:w="2880"/>
          </w:tcPr>
          <w:p>
            <w:r/>
            <w:r>
              <w:t>✓</w:t>
            </w:r>
          </w:p>
        </w:tc>
        <w:tc>
          <w:tcPr>
            <w:tcW w:type="dxa" w:w="2880"/>
          </w:tcPr>
          <w:p>
            <w:r/>
            <w:r>
              <w:t xml:space="preserve">Duplicated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main()</w:t>
            </w:r>
            <w:r>
              <w:t>/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clear()</w:t>
            </w:r>
            <w:r>
              <w:t>/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refresh()</w:t>
            </w:r>
            <w:r>
              <w:t xml:space="preserve"> in ~15–24 frames; near-identical query methods in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Shift_Sales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t>Very difficult to expand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✓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 xml:space="preserve">No layering, global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static</w:t>
            </w:r>
            <w:r>
              <w:t xml:space="preserve"> field bus on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Pharmacy</w:t>
            </w:r>
            <w:r>
              <w:t xml:space="preserve"> (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username1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today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ex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expired_bar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Runs on old processor</w:t>
            </w:r>
          </w:p>
        </w:tc>
        <w:tc>
          <w:tcPr>
            <w:tcW w:type="dxa" w:w="2880"/>
          </w:tcPr>
          <w:p>
            <w:r/>
            <w:r>
              <w:t>✗</w:t>
            </w:r>
          </w:p>
        </w:tc>
        <w:tc>
          <w:tcPr>
            <w:tcW w:type="dxa" w:w="2880"/>
          </w:tcPr>
          <w:p>
            <w:r/>
            <w:r>
              <w:t>Runs on any JVM, but pinned to Java 8</w:t>
            </w:r>
          </w:p>
        </w:tc>
      </w:tr>
    </w:tbl>
    <w:p/>
    <w:p>
      <w:r>
        <w:t xml:space="preserve">Brodie &amp; Stonebraker: *"any information system that significantly resists modification and evolution to meet new and constantly changing business requirements"* → </w:t>
      </w:r>
      <w:r>
        <w:rPr>
          <w:b/>
        </w:rPr>
        <w:t>the system qualifies</w:t>
      </w:r>
      <w:r>
        <w:t xml:space="preserve"> (resists modification: security, architecture, and test barriers).</w:t>
      </w:r>
    </w:p>
    <w:p>
      <w:pPr>
        <w:pStyle w:val="Heading3"/>
      </w:pPr>
      <w:r>
        <w:t>4.3 Decision among the six legacy options (Ch.5 §5.1)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Option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Verdict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Reasoning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Freeze</w:t>
            </w:r>
          </w:p>
        </w:tc>
        <w:tc>
          <w:tcPr>
            <w:tcW w:type="dxa" w:w="2880"/>
          </w:tcPr>
          <w:p>
            <w:r/>
            <w:r>
              <w:t>✗</w:t>
            </w:r>
          </w:p>
        </w:tc>
        <w:tc>
          <w:tcPr>
            <w:tcW w:type="dxa" w:w="2880"/>
          </w:tcPr>
          <w:p>
            <w:r/>
            <w:r>
              <w:t>Business still depends on it; requirements keep changing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Outsource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✗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Not a core-business decision; codebase is small and knowable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Carry on maintenance</w:t>
            </w:r>
          </w:p>
        </w:tc>
        <w:tc>
          <w:tcPr>
            <w:tcW w:type="dxa" w:w="2880"/>
          </w:tcPr>
          <w:p>
            <w:r/>
            <w:r>
              <w:t>✗ as end-state</w:t>
            </w:r>
          </w:p>
        </w:tc>
        <w:tc>
          <w:tcPr>
            <w:tcW w:type="dxa" w:w="2880"/>
          </w:tcPr>
          <w:p>
            <w:r/>
            <w:r>
              <w:t>Only a *holding action*; accrues technical debt (Lehman Law 2, 7)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Discard &amp; redevelop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✗ (rejected as full rewrite)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Throws away working, business-tested logic; highest risk/effort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Wrap</w:t>
            </w:r>
          </w:p>
        </w:tc>
        <w:tc>
          <w:tcPr>
            <w:tcW w:type="dxa" w:w="2880"/>
          </w:tcPr>
          <w:p>
            <w:r/>
            <w:r>
              <w:t>△ *optional short-term*</w:t>
            </w:r>
          </w:p>
        </w:tc>
        <w:tc>
          <w:tcPr>
            <w:tcW w:type="dxa" w:w="2880"/>
          </w:tcPr>
          <w:p>
            <w:r/>
            <w:r>
              <w:t>Valid as a stop-gap (see §12) but does not solve the problems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Migrate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 xml:space="preserve">✅ </w:t>
            </w:r>
            <w:r>
              <w:rPr>
                <w:b/>
              </w:rPr>
              <w:t>SELECTED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Best when "wrapping is unsuitable and redevelopment is not acceptable due to substantial risk" (Ch.5 §5.3) — retains proven functionality while modernizing qualities</w:t>
            </w:r>
          </w:p>
        </w:tc>
      </w:tr>
    </w:tbl>
    <w:p/>
    <w:p>
      <w:pPr>
        <w:ind w:left="432"/>
        <w:pBdr>
          <w:left w:val="single" w:sz="18" w:space="8" w:color="2F5496"/>
        </w:pBdr>
      </w:pPr>
      <w:r>
        <w:rPr>
          <w:b/>
          <w:i/>
        </w:rPr>
        <w:t>PHASE 0 OUTPUT →</w:t>
      </w:r>
      <w:r>
        <w:rPr>
          <w:i/>
        </w:rPr>
        <w:t xml:space="preserve"> *Go decision*: the system is a </w:t>
      </w:r>
      <w:r>
        <w:rPr>
          <w:b/>
          <w:i/>
        </w:rPr>
        <w:t>Quadrant-4 legacy system</w:t>
      </w:r>
      <w:r>
        <w:rPr>
          <w:i/>
        </w:rPr>
        <w:t xml:space="preserve"> to be </w:t>
      </w:r>
      <w:r>
        <w:rPr>
          <w:b/>
          <w:i/>
        </w:rPr>
        <w:t>migrated / re-engineered</w:t>
      </w:r>
      <w:r>
        <w:rPr>
          <w:i/>
        </w:rPr>
        <w:t xml:space="preserve"> (not frozen, not outsourced, not discarded). </w:t>
      </w:r>
      <w:r>
        <w:rPr>
          <w:b/>
          <w:i/>
        </w:rPr>
        <w:t>Wrap</w:t>
      </w:r>
      <w:r>
        <w:rPr>
          <w:i/>
        </w:rPr>
        <w:t xml:space="preserve"> is retained as a fallback and as an interim bridge.</w:t>
      </w:r>
    </w:p>
    <w:p>
      <w:pPr>
        <w:pStyle w:val="Heading3"/>
      </w:pPr>
      <w:r>
        <w:t>4.4 Why re-engineer rather than just maintain? (four objectives, Ch.4 §1.1)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F5496"/>
          </w:tcPr>
          <w:p>
            <w:r/>
            <w:r>
              <w:rPr>
                <w:b/>
                <w:color w:val="FFFFFF"/>
              </w:rPr>
              <w:t>Objective (Ch.4)</w:t>
            </w:r>
          </w:p>
        </w:tc>
        <w:tc>
          <w:tcPr>
            <w:tcW w:type="dxa" w:w="4320"/>
            <w:shd w:val="clear" w:fill="2F5496"/>
          </w:tcPr>
          <w:p>
            <w:r/>
            <w:r>
              <w:rPr>
                <w:b/>
                <w:color w:val="FFFFFF"/>
              </w:rPr>
              <w:t>Concrete target for this project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Improving maintainability</w:t>
            </w:r>
          </w:p>
        </w:tc>
        <w:tc>
          <w:tcPr>
            <w:tcW w:type="dxa" w:w="4320"/>
          </w:tcPr>
          <w:p>
            <w:r/>
            <w:r>
              <w:t>Break the 2-tier monolith into layers; remove duplication; add tests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rPr>
                <w:b/>
              </w:rPr>
              <w:t>Migrating to a new technology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>Java 8 → modern LTS JDK; Swing → modern UI stack; embedded SQL → DAO/JPA; MySQL 5.1 driver → current connector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Improving quality</w:t>
            </w:r>
          </w:p>
        </w:tc>
        <w:tc>
          <w:tcPr>
            <w:tcW w:type="dxa" w:w="4320"/>
          </w:tcPr>
          <w:p>
            <w:r/>
            <w:r>
              <w:t>Eliminate SQL injection, hardcoded credentials, plaintext passwords; add logging, transactions, pooling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rPr>
                <w:b/>
              </w:rPr>
              <w:t>Preparing for functional enhancement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>Restructure first so new features (multi-branch, reporting, POS integration) can be added safely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  <w:spacing w:before="280"/>
      </w:pPr>
      <w:r>
        <w:t>5. PHASE 1 — Analysis &amp; Planning (Byrne &amp; Gustafson, Phase 1)</w:t>
      </w:r>
    </w:p>
    <w:p>
      <w:pPr>
        <w:ind w:left="432"/>
        <w:pBdr>
          <w:left w:val="single" w:sz="18" w:space="8" w:color="2F5496"/>
        </w:pBdr>
      </w:pPr>
      <w:r>
        <w:rPr>
          <w:i/>
        </w:rPr>
        <w:t xml:space="preserve">Course source: Ch.4 §4.4.3 "Analysis and planning". Three </w:t>
      </w:r>
      <w:r>
        <w:rPr>
          <w:b/>
          <w:i/>
        </w:rPr>
        <w:t>technical</w:t>
      </w:r>
      <w:r>
        <w:rPr>
          <w:i/>
        </w:rPr>
        <w:t xml:space="preserve"> issues + one </w:t>
      </w:r>
      <w:r>
        <w:rPr>
          <w:b/>
          <w:i/>
        </w:rPr>
        <w:t>economic</w:t>
      </w:r>
      <w:r>
        <w:rPr>
          <w:i/>
        </w:rPr>
        <w:t xml:space="preserve"> issue, then </w:t>
      </w:r>
      <w:r>
        <w:rPr>
          <w:b/>
          <w:i/>
        </w:rPr>
        <w:t>planning</w:t>
      </w:r>
      <w:r>
        <w:rPr>
          <w:i/>
        </w:rPr>
        <w:t>.</w:t>
      </w:r>
    </w:p>
    <w:p>
      <w:pPr>
        <w:pStyle w:val="Heading3"/>
      </w:pPr>
      <w:r>
        <w:t>Step 1.1 — Understand the present state: Reverse Engineering of the system</w:t>
      </w:r>
    </w:p>
    <w:p>
      <w:r>
        <w:t xml:space="preserve">We apply the </w:t>
      </w:r>
      <w:r>
        <w:rPr>
          <w:b/>
        </w:rPr>
        <w:t>IEEE 6-step reverse-engineering process</w:t>
      </w:r>
      <w:r>
        <w:t xml:space="preserve"> (Ch.4 §4.5):</w:t>
      </w:r>
    </w:p>
    <w:p>
      <w:r>
        <w:rPr>
          <w:b/>
        </w:rPr>
        <w:t>Local analysis (Steps 1–3):</w:t>
      </w:r>
    </w:p>
    <w:p>
      <w:pPr>
        <w:ind w:left="432" w:hanging="360"/>
      </w:pPr>
      <w:r>
        <w:rPr>
          <w:b/>
        </w:rPr>
        <w:t xml:space="preserve">1. </w:t>
      </w:r>
      <w:r>
        <w:rPr>
          <w:b/>
        </w:rPr>
        <w:t>Partition source into modular units</w:t>
      </w:r>
      <w:r>
        <w:t xml:space="preserve"> → 27 frames in package </w:t>
      </w:r>
      <w:r>
        <w:rPr>
          <w:rFonts w:ascii="Consolas" w:hAnsi="Consolas"/>
          <w:rFonts w:ascii="Consolas" w:hAnsi="Consolas"/>
          <w:color w:val="B03060"/>
          <w:sz w:val="19"/>
        </w:rPr>
        <w:t>main</w:t>
      </w:r>
      <w:r>
        <w:t>, grouped into 8 logical modules: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F5496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fill="2F5496"/>
          </w:tcPr>
          <w:p>
            <w:r/>
            <w:r>
              <w:rPr>
                <w:b/>
                <w:color w:val="FFFFFF"/>
              </w:rPr>
              <w:t>Module (functional unit)</w:t>
            </w:r>
          </w:p>
        </w:tc>
        <w:tc>
          <w:tcPr>
            <w:tcW w:type="dxa" w:w="2160"/>
            <w:shd w:val="clear" w:fill="2F5496"/>
          </w:tcPr>
          <w:p>
            <w:r/>
            <w:r>
              <w:rPr>
                <w:b/>
                <w:color w:val="FFFFFF"/>
              </w:rPr>
              <w:t>Frames / classes</w:t>
            </w:r>
          </w:p>
        </w:tc>
        <w:tc>
          <w:tcPr>
            <w:tcW w:type="dxa" w:w="2160"/>
            <w:shd w:val="clear" w:fill="2F5496"/>
          </w:tcPr>
          <w:p>
            <w:r/>
            <w:r>
              <w:rPr>
                <w:b/>
                <w:color w:val="FFFFFF"/>
              </w:rPr>
              <w:t>Data touched</w:t>
            </w:r>
          </w:p>
        </w:tc>
      </w:tr>
      <w:tr>
        <w:tc>
          <w:tcPr>
            <w:tcW w:type="dxa" w:w="2160"/>
          </w:tcPr>
          <w:p>
            <w:r/>
            <w:r>
              <w:t>M1</w:t>
            </w:r>
          </w:p>
        </w:tc>
        <w:tc>
          <w:tcPr>
            <w:tcW w:type="dxa" w:w="2160"/>
          </w:tcPr>
          <w:p>
            <w:r/>
            <w:r>
              <w:t>Authentication &amp; Session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Login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Change_Password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changestyle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users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login</w:t>
            </w:r>
          </w:p>
        </w:tc>
      </w:tr>
      <w:tr>
        <w:tc>
          <w:tcPr>
            <w:tcW w:type="dxa" w:w="2160"/>
            <w:shd w:val="clear" w:fill="EDF2F9"/>
          </w:tcPr>
          <w:p>
            <w:r/>
            <w:r>
              <w:t>M2</w:t>
            </w:r>
          </w:p>
        </w:tc>
        <w:tc>
          <w:tcPr>
            <w:tcW w:type="dxa" w:w="2160"/>
            <w:shd w:val="clear" w:fill="EDF2F9"/>
          </w:tcPr>
          <w:p>
            <w:r/>
            <w:r>
              <w:t>Dashboard / Navigation</w:t>
            </w:r>
          </w:p>
        </w:tc>
        <w:tc>
          <w:tcPr>
            <w:tcW w:type="dxa" w:w="216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Pharmacy</w:t>
            </w:r>
            <w:r>
              <w:t xml:space="preserve"> (hub, 1,520 LOC),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Main</w:t>
            </w:r>
          </w:p>
        </w:tc>
        <w:tc>
          <w:tcPr>
            <w:tcW w:type="dxa" w:w="2160"/>
            <w:shd w:val="clear" w:fill="EDF2F9"/>
          </w:tcPr>
          <w:p>
            <w:r/>
            <w:r>
              <w:t>all (read)</w:t>
            </w:r>
          </w:p>
        </w:tc>
      </w:tr>
      <w:tr>
        <w:tc>
          <w:tcPr>
            <w:tcW w:type="dxa" w:w="2160"/>
          </w:tcPr>
          <w:p>
            <w:r/>
            <w:r>
              <w:t>M3</w:t>
            </w:r>
          </w:p>
        </w:tc>
        <w:tc>
          <w:tcPr>
            <w:tcW w:type="dxa" w:w="2160"/>
          </w:tcPr>
          <w:p>
            <w:r/>
            <w:r>
              <w:t>Drug Inventory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Drug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Drug_List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Search_Drug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Move_Drug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Edit_Price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drugs</w:t>
            </w:r>
          </w:p>
        </w:tc>
      </w:tr>
      <w:tr>
        <w:tc>
          <w:tcPr>
            <w:tcW w:type="dxa" w:w="2160"/>
            <w:shd w:val="clear" w:fill="EDF2F9"/>
          </w:tcPr>
          <w:p>
            <w:r/>
            <w:r>
              <w:t>M4</w:t>
            </w:r>
          </w:p>
        </w:tc>
        <w:tc>
          <w:tcPr>
            <w:tcW w:type="dxa" w:w="2160"/>
            <w:shd w:val="clear" w:fill="EDF2F9"/>
          </w:tcPr>
          <w:p>
            <w:r/>
            <w:r>
              <w:t>Expiry &amp; Stock Alerts</w:t>
            </w:r>
          </w:p>
        </w:tc>
        <w:tc>
          <w:tcPr>
            <w:tcW w:type="dxa" w:w="216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Expired_Drug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Almost_Finish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Warning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Warning_List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Renew_Validity</w:t>
            </w:r>
          </w:p>
        </w:tc>
        <w:tc>
          <w:tcPr>
            <w:tcW w:type="dxa" w:w="216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drugs</w:t>
            </w:r>
          </w:p>
        </w:tc>
      </w:tr>
      <w:tr>
        <w:tc>
          <w:tcPr>
            <w:tcW w:type="dxa" w:w="2160"/>
          </w:tcPr>
          <w:p>
            <w:r/>
            <w:r>
              <w:t>M5</w:t>
            </w:r>
          </w:p>
        </w:tc>
        <w:tc>
          <w:tcPr>
            <w:tcW w:type="dxa" w:w="2160"/>
          </w:tcPr>
          <w:p>
            <w:r/>
            <w:r>
              <w:t>Purchasing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Buy_Drug</w:t>
            </w:r>
            <w:r>
              <w:t xml:space="preserve"> (a.k.a. deal),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All_Deal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purchase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company</w:t>
            </w:r>
          </w:p>
        </w:tc>
      </w:tr>
      <w:tr>
        <w:tc>
          <w:tcPr>
            <w:tcW w:type="dxa" w:w="2160"/>
            <w:shd w:val="clear" w:fill="EDF2F9"/>
          </w:tcPr>
          <w:p>
            <w:r/>
            <w:r>
              <w:t>M6</w:t>
            </w:r>
          </w:p>
        </w:tc>
        <w:tc>
          <w:tcPr>
            <w:tcW w:type="dxa" w:w="2160"/>
            <w:shd w:val="clear" w:fill="EDF2F9"/>
          </w:tcPr>
          <w:p>
            <w:r/>
            <w:r>
              <w:t>Sales / Billing</w:t>
            </w:r>
          </w:p>
        </w:tc>
        <w:tc>
          <w:tcPr>
            <w:tcW w:type="dxa" w:w="216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Sales_Bill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Retrieval_Drug</w:t>
            </w:r>
            <w:r>
              <w:t xml:space="preserve"> (stub)</w:t>
            </w:r>
          </w:p>
        </w:tc>
        <w:tc>
          <w:tcPr>
            <w:tcW w:type="dxa" w:w="216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sales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history_sales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drugs</w:t>
            </w:r>
          </w:p>
        </w:tc>
      </w:tr>
      <w:tr>
        <w:tc>
          <w:tcPr>
            <w:tcW w:type="dxa" w:w="2160"/>
          </w:tcPr>
          <w:p>
            <w:r/>
            <w:r>
              <w:t>M7</w:t>
            </w:r>
          </w:p>
        </w:tc>
        <w:tc>
          <w:tcPr>
            <w:tcW w:type="dxa" w:w="2160"/>
          </w:tcPr>
          <w:p>
            <w:r/>
            <w:r>
              <w:t>Reporting / Audit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Shift_Sales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Login_Details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history_sales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login</w:t>
            </w:r>
          </w:p>
        </w:tc>
      </w:tr>
      <w:tr>
        <w:tc>
          <w:tcPr>
            <w:tcW w:type="dxa" w:w="2160"/>
            <w:shd w:val="clear" w:fill="EDF2F9"/>
          </w:tcPr>
          <w:p>
            <w:r/>
            <w:r>
              <w:t>M8</w:t>
            </w:r>
          </w:p>
        </w:tc>
        <w:tc>
          <w:tcPr>
            <w:tcW w:type="dxa" w:w="2160"/>
            <w:shd w:val="clear" w:fill="EDF2F9"/>
          </w:tcPr>
          <w:p>
            <w:r/>
            <w:r>
              <w:t>Messaging</w:t>
            </w:r>
          </w:p>
        </w:tc>
        <w:tc>
          <w:tcPr>
            <w:tcW w:type="dxa" w:w="216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Inbox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Send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Show_Message</w:t>
            </w:r>
          </w:p>
        </w:tc>
        <w:tc>
          <w:tcPr>
            <w:tcW w:type="dxa" w:w="216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inbox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message_history</w:t>
            </w:r>
          </w:p>
        </w:tc>
      </w:tr>
      <w:tr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Infrastructure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Connect</w:t>
            </w:r>
            <w:r>
              <w:t xml:space="preserve"> (JDBC helper),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User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Company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</w:tbl>
    <w:p/>
    <w:p>
      <w:pPr>
        <w:ind w:left="432" w:hanging="360"/>
      </w:pPr>
      <w:r>
        <w:rPr>
          <w:b/>
        </w:rPr>
        <w:t xml:space="preserve">2. </w:t>
      </w:r>
      <w:r>
        <w:rPr>
          <w:b/>
        </w:rPr>
        <w:t>Describe meanings &amp; identify functional units</w:t>
      </w:r>
      <w:r>
        <w:t xml:space="preserve"> → the table above (each frame = one functional unit, confirmed by its embedded SQL).</w:t>
      </w:r>
    </w:p>
    <w:p>
      <w:pPr>
        <w:ind w:left="432" w:hanging="360"/>
      </w:pPr>
      <w:r>
        <w:rPr>
          <w:b/>
        </w:rPr>
        <w:t xml:space="preserve">3. </w:t>
      </w:r>
      <w:r>
        <w:rPr>
          <w:b/>
        </w:rPr>
        <w:t>Input/output schematics</w:t>
      </w:r>
      <w:r>
        <w:t xml:space="preserve"> → per frame: GUI widgets are inputs, JDBC </w:t>
      </w:r>
      <w:r>
        <w:rPr>
          <w:rFonts w:ascii="Consolas" w:hAnsi="Consolas"/>
          <w:rFonts w:ascii="Consolas" w:hAnsi="Consolas"/>
          <w:color w:val="B03060"/>
          <w:sz w:val="19"/>
        </w:rPr>
        <w:t>ResultSet</w:t>
      </w:r>
      <w:r>
        <w:t xml:space="preserve"> rows are outputs, DB tables are the external data interface. (</w:t>
      </w:r>
      <w:r>
        <w:rPr>
          <w:rFonts w:ascii="Consolas" w:hAnsi="Consolas"/>
          <w:rFonts w:ascii="Consolas" w:hAnsi="Consolas"/>
          <w:color w:val="B03060"/>
          <w:sz w:val="19"/>
        </w:rPr>
        <w:t>Connect.connect()</w:t>
      </w:r>
      <w:r>
        <w:t xml:space="preserve"> is the single DB entry point.)</w:t>
      </w:r>
    </w:p>
    <w:p>
      <w:r>
        <w:rPr>
          <w:b/>
        </w:rPr>
        <w:t>Global analysis (Steps 4–6):</w:t>
      </w:r>
    </w:p>
    <w:p>
      <w:pPr>
        <w:ind w:left="432" w:hanging="360"/>
      </w:pPr>
      <w:r>
        <w:rPr>
          <w:b/>
        </w:rPr>
        <w:t xml:space="preserve">4. </w:t>
      </w:r>
      <w:r>
        <w:rPr>
          <w:b/>
        </w:rPr>
        <w:t>Describe connected units (call/dependency graph)</w:t>
      </w:r>
      <w:r>
        <w:t xml:space="preserve"> → </w:t>
      </w:r>
      <w:r>
        <w:rPr>
          <w:rFonts w:ascii="Consolas" w:hAnsi="Consolas"/>
          <w:rFonts w:ascii="Consolas" w:hAnsi="Consolas"/>
          <w:color w:val="B03060"/>
          <w:sz w:val="19"/>
        </w:rPr>
        <w:t>Main → Login → Pharmacy → {all frames}</w:t>
      </w:r>
      <w:r>
        <w:t xml:space="preserve">; </w:t>
      </w:r>
      <w:r>
        <w:rPr>
          <w:rFonts w:ascii="Consolas" w:hAnsi="Consolas"/>
          <w:rFonts w:ascii="Consolas" w:hAnsi="Consolas"/>
          <w:color w:val="B03060"/>
          <w:sz w:val="19"/>
        </w:rPr>
        <w:t>Pharmacy</w:t>
      </w:r>
      <w:r>
        <w:t xml:space="preserve"> is the hub, and </w:t>
      </w:r>
      <w:r>
        <w:rPr>
          <w:b/>
        </w:rPr>
        <w:t>cross-frame coupling</w:t>
      </w:r>
      <w:r>
        <w:t xml:space="preserve"> exists via </w:t>
      </w:r>
      <w:r>
        <w:rPr>
          <w:rFonts w:ascii="Consolas" w:hAnsi="Consolas"/>
          <w:rFonts w:ascii="Consolas" w:hAnsi="Consolas"/>
          <w:color w:val="B03060"/>
          <w:sz w:val="19"/>
        </w:rPr>
        <w:t>public static</w:t>
      </w:r>
      <w:r>
        <w:t xml:space="preserve"> fields (</w:t>
      </w:r>
      <w:r>
        <w:rPr>
          <w:rFonts w:ascii="Consolas" w:hAnsi="Consolas"/>
          <w:rFonts w:ascii="Consolas" w:hAnsi="Consolas"/>
          <w:color w:val="B03060"/>
          <w:sz w:val="19"/>
        </w:rPr>
        <w:t>Pharmacy.username1</w:t>
      </w:r>
      <w:r>
        <w:t xml:space="preserve">, </w:t>
      </w:r>
      <w:r>
        <w:rPr>
          <w:rFonts w:ascii="Consolas" w:hAnsi="Consolas"/>
          <w:rFonts w:ascii="Consolas" w:hAnsi="Consolas"/>
          <w:color w:val="B03060"/>
          <w:sz w:val="19"/>
        </w:rPr>
        <w:t>Login.id</w:t>
      </w:r>
      <w:r>
        <w:t xml:space="preserve">, </w:t>
      </w:r>
      <w:r>
        <w:rPr>
          <w:rFonts w:ascii="Consolas" w:hAnsi="Consolas"/>
          <w:rFonts w:ascii="Consolas" w:hAnsi="Consolas"/>
          <w:color w:val="B03060"/>
          <w:sz w:val="19"/>
        </w:rPr>
        <w:t>Login.NAME</w:t>
      </w:r>
      <w:r>
        <w:t xml:space="preserve">, </w:t>
      </w:r>
      <w:r>
        <w:rPr>
          <w:rFonts w:ascii="Consolas" w:hAnsi="Consolas"/>
          <w:rFonts w:ascii="Consolas" w:hAnsi="Consolas"/>
          <w:color w:val="B03060"/>
          <w:sz w:val="19"/>
        </w:rPr>
        <w:t>Pharmacy.expired_bar</w:t>
      </w:r>
      <w:r>
        <w:t xml:space="preserve">, and </w:t>
      </w:r>
      <w:r>
        <w:rPr>
          <w:rFonts w:ascii="Consolas" w:hAnsi="Consolas"/>
          <w:rFonts w:ascii="Consolas" w:hAnsi="Consolas"/>
          <w:color w:val="B03060"/>
          <w:sz w:val="19"/>
        </w:rPr>
        <w:t>Drug_List</w:t>
      </w:r>
      <w:r>
        <w:t xml:space="preserve"> writing into </w:t>
      </w:r>
      <w:r>
        <w:rPr>
          <w:rFonts w:ascii="Consolas" w:hAnsi="Consolas"/>
          <w:rFonts w:ascii="Consolas" w:hAnsi="Consolas"/>
          <w:color w:val="B03060"/>
          <w:sz w:val="19"/>
        </w:rPr>
        <w:t>Pharmacy.drug.*</w:t>
      </w:r>
      <w:r>
        <w:t xml:space="preserve">). Navigation is by </w:t>
      </w:r>
      <w:r>
        <w:rPr>
          <w:b/>
        </w:rPr>
        <w:t>direct instantiation</w:t>
      </w:r>
      <w:r>
        <w:t xml:space="preserve"> (</w:t>
      </w:r>
      <w:r>
        <w:rPr>
          <w:rFonts w:ascii="Consolas" w:hAnsi="Consolas"/>
          <w:rFonts w:ascii="Consolas" w:hAnsi="Consolas"/>
          <w:color w:val="B03060"/>
          <w:sz w:val="19"/>
        </w:rPr>
        <w:t>new Sales_Bill().setVisible(true)</w:t>
      </w:r>
      <w:r>
        <w:t>), so the dependency/call graph is effectively a star with a global-variable bus.</w:t>
      </w:r>
    </w:p>
    <w:p>
      <w:pPr>
        <w:ind w:left="432" w:hanging="360"/>
      </w:pPr>
      <w:r>
        <w:rPr>
          <w:b/>
        </w:rPr>
        <w:t xml:space="preserve">5. </w:t>
      </w:r>
      <w:r>
        <w:rPr>
          <w:b/>
        </w:rPr>
        <w:t>Describe overall application behaviour</w:t>
      </w:r>
      <w:r>
        <w:t xml:space="preserve"> → login (ID+password) → role-based dashboard → CRUD on drugs/company/purchases → POS billing that decrements </w:t>
      </w:r>
      <w:r>
        <w:rPr>
          <w:rFonts w:ascii="Consolas" w:hAnsi="Consolas"/>
          <w:rFonts w:ascii="Consolas" w:hAnsi="Consolas"/>
          <w:color w:val="B03060"/>
          <w:sz w:val="19"/>
        </w:rPr>
        <w:t>drugs.QUANTITY</w:t>
      </w:r>
      <w:r>
        <w:t xml:space="preserve"> and appends to </w:t>
      </w:r>
      <w:r>
        <w:rPr>
          <w:rFonts w:ascii="Consolas" w:hAnsi="Consolas"/>
          <w:rFonts w:ascii="Consolas" w:hAnsi="Consolas"/>
          <w:color w:val="B03060"/>
          <w:sz w:val="19"/>
        </w:rPr>
        <w:t>history_sales</w:t>
      </w:r>
      <w:r>
        <w:t xml:space="preserve"> → expiry/stock warnings → audit reports → internal messaging.</w:t>
      </w:r>
    </w:p>
    <w:p>
      <w:pPr>
        <w:ind w:left="432" w:hanging="360"/>
      </w:pPr>
      <w:r>
        <w:rPr>
          <w:b/>
        </w:rPr>
        <w:t xml:space="preserve">6. </w:t>
      </w:r>
      <w:r>
        <w:rPr>
          <w:b/>
        </w:rPr>
        <w:t>Create the internal structural model</w:t>
      </w:r>
      <w:r>
        <w:t xml:space="preserve"> → the recovered architecture (see §5.3) — a 2-tier client with </w:t>
      </w:r>
      <w:r>
        <w:rPr>
          <w:b/>
        </w:rPr>
        <w:t>no</w:t>
      </w:r>
      <w:r>
        <w:t xml:space="preserve"> service/DAO/domain layers.</w:t>
      </w:r>
    </w:p>
    <w:p>
      <w:r>
        <w:rPr>
          <w:b/>
        </w:rPr>
        <w:t>Program comprehension strategy (Ch.1 §1.6):</w:t>
      </w:r>
      <w:r>
        <w:t xml:space="preserve"> we used an </w:t>
      </w:r>
      <w:r>
        <w:rPr>
          <w:b/>
        </w:rPr>
        <w:t>opportunistic</w:t>
      </w:r>
      <w:r>
        <w:t xml:space="preserve"> combination — *bottom-up* from </w:t>
      </w:r>
      <w:r>
        <w:rPr>
          <w:rFonts w:ascii="Consolas" w:hAnsi="Consolas"/>
          <w:rFonts w:ascii="Consolas" w:hAnsi="Consolas"/>
          <w:color w:val="B03060"/>
          <w:sz w:val="19"/>
        </w:rPr>
        <w:t>Connect.java</w:t>
      </w:r>
      <w:r>
        <w:t xml:space="preserve"> and the SQL strings, *top-down* from the README's "modules", with </w:t>
      </w:r>
      <w:r>
        <w:rPr>
          <w:b/>
        </w:rPr>
        <w:t>chunking</w:t>
      </w:r>
      <w:r>
        <w:t xml:space="preserve"> (grouping frames into M1–M8) and </w:t>
      </w:r>
      <w:r>
        <w:rPr>
          <w:b/>
        </w:rPr>
        <w:t>cross-referencing</w:t>
      </w:r>
      <w:r>
        <w:t xml:space="preserve"> (linking GUI actions → SQL → tables).</w:t>
      </w:r>
    </w:p>
    <w:p>
      <w:pPr>
        <w:pStyle w:val="Heading3"/>
      </w:pPr>
      <w:r>
        <w:t>Step 1.2 — Identify the need for re-engineering (why now?)</w:t>
      </w:r>
    </w:p>
    <w:p>
      <w:r>
        <w:rPr>
          <w:b/>
        </w:rPr>
        <w:t>Maintenance history inference (Swanson + ISO/IEC 14764 + Chapin):</w:t>
      </w:r>
      <w:r>
        <w:t xml:space="preserve"> the code shows heavy past *corrective* and *adaptive* patching (near-duplicate methods, per-frame </w:t>
      </w:r>
      <w:r>
        <w:rPr>
          <w:rFonts w:ascii="Consolas" w:hAnsi="Consolas"/>
          <w:rFonts w:ascii="Consolas" w:hAnsi="Consolas"/>
          <w:color w:val="B03060"/>
          <w:sz w:val="19"/>
        </w:rPr>
        <w:t>main()</w:t>
      </w:r>
      <w:r>
        <w:t xml:space="preserve"> copies, dead branches), i.e. </w:t>
      </w:r>
      <w:r>
        <w:rPr>
          <w:b/>
        </w:rPr>
        <w:t>"carry on maintenance"</w:t>
      </w:r>
      <w:r>
        <w:t xml:space="preserve"> has been the strategy — exactly the pattern Ch.5 warns against.</w:t>
      </w:r>
    </w:p>
    <w:p>
      <w:r>
        <w:rPr>
          <w:b/>
        </w:rPr>
        <w:t>Legacy symptoms as drivers of the need: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F5496"/>
          </w:tcPr>
          <w:p>
            <w:r/>
            <w:r>
              <w:rPr>
                <w:b/>
                <w:color w:val="FFFFFF"/>
              </w:rPr>
              <w:t>Driver</w:t>
            </w:r>
          </w:p>
        </w:tc>
        <w:tc>
          <w:tcPr>
            <w:tcW w:type="dxa" w:w="4320"/>
            <w:shd w:val="clear" w:fill="2F5496"/>
          </w:tcPr>
          <w:p>
            <w:r/>
            <w:r>
              <w:rPr>
                <w:b/>
                <w:color w:val="FFFFFF"/>
              </w:rPr>
              <w:t>Concrete evidence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Security exposure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Connect.java</w:t>
            </w:r>
            <w:r>
              <w:t xml:space="preserve">: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DriverManager.getConnection("jdbc:mysql://localhost/pharmacy","root","")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rPr>
                <w:b/>
              </w:rPr>
              <w:t>SQL injection (pervasive)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 xml:space="preserve">102 string-concatenated SQL statements across 21 files, e.g.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"select ... where ID='"+id.getText()+"'"</w:t>
            </w:r>
            <w:r>
              <w:t xml:space="preserve"> in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Login.java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Credential weakness</w:t>
            </w:r>
          </w:p>
        </w:tc>
        <w:tc>
          <w:tcPr>
            <w:tcW w:type="dxa" w:w="4320"/>
          </w:tcPr>
          <w:p>
            <w:r/>
            <w:r>
              <w:t xml:space="preserve">plaintext passwords in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users</w:t>
            </w:r>
            <w:r>
              <w:t xml:space="preserve"> (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admin/admin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mark/mark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clark/rootaccess</w:t>
            </w:r>
            <w:r>
              <w:t>)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rPr>
                <w:b/>
              </w:rPr>
              <w:t>Hidden backdoor / broken gate</w:t>
            </w:r>
          </w:p>
        </w:tc>
        <w:tc>
          <w:tcPr>
            <w:tcW w:type="dxa" w:w="432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Pharmacy.java</w:t>
            </w:r>
            <w:r>
              <w:t xml:space="preserve"> gates on literal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NAME='Ebrahem Samer'</w:t>
            </w:r>
            <w:r>
              <w:t xml:space="preserve"> /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NAME='Syed Ibrahim'</w:t>
            </w:r>
            <w:r>
              <w:t>, neither of whom exists in seed data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Maintainability</w:t>
            </w:r>
          </w:p>
        </w:tc>
        <w:tc>
          <w:tcPr>
            <w:tcW w:type="dxa" w:w="4320"/>
          </w:tcPr>
          <w:p>
            <w:r/>
            <w:r>
              <w:t xml:space="preserve">1,520-line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Pharmacy.java</w:t>
            </w:r>
            <w:r>
              <w:t xml:space="preserve">; 7 near-identical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enterX()</w:t>
            </w:r>
            <w:r>
              <w:t xml:space="preserve"> visibility methods; duplicated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clear()/refresh()/fill_Username()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rPr>
                <w:b/>
              </w:rPr>
              <w:t>Correctness risks</w:t>
            </w:r>
          </w:p>
        </w:tc>
        <w:tc>
          <w:tcPr>
            <w:tcW w:type="dxa" w:w="432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Sales_Bill.get_Total()</w:t>
            </w:r>
            <w:r>
              <w:t xml:space="preserve"> accumulates inside the loop;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Login</w:t>
            </w:r>
            <w:r>
              <w:t xml:space="preserve">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if(id.equals("1"))</w:t>
            </w:r>
            <w:r>
              <w:t xml:space="preserve"> and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else</w:t>
            </w:r>
            <w:r>
              <w:t xml:space="preserve"> are identical; dates stored as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varchar</w:t>
            </w:r>
            <w:r>
              <w:t xml:space="preserve"> and parsed with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split("-")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Dead / stub code</w:t>
            </w:r>
          </w:p>
        </w:tc>
        <w:tc>
          <w:tcPr>
            <w:tcW w:type="dxa" w:w="4320"/>
          </w:tcPr>
          <w:p>
            <w:r/>
            <w:r>
              <w:t xml:space="preserve">unused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expiry</w:t>
            </w:r>
            <w:r>
              <w:t xml:space="preserve"> table; empty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else{}</w:t>
            </w:r>
            <w:r>
              <w:t xml:space="preserve"> in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Retrieval_Drug</w:t>
            </w:r>
            <w:r>
              <w:t>; commented-out remnants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rPr>
                <w:b/>
              </w:rPr>
              <w:t>No safety net</w:t>
            </w:r>
          </w:p>
        </w:tc>
        <w:tc>
          <w:tcPr>
            <w:tcW w:type="dxa" w:w="432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test.src.dir</w:t>
            </w:r>
            <w:r>
              <w:t xml:space="preserve"> declared but </w:t>
            </w:r>
            <w:r>
              <w:rPr>
                <w:b/>
              </w:rPr>
              <w:t>no `test/` dir</w:t>
            </w:r>
            <w:r>
              <w:t xml:space="preserve">, no JUnit, no CI (only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stale.yml</w:t>
            </w:r>
            <w:r>
              <w:t>)</w:t>
            </w:r>
          </w:p>
        </w:tc>
      </w:tr>
    </w:tbl>
    <w:p/>
    <w:p>
      <w:r>
        <w:rPr>
          <w:b/>
        </w:rPr>
        <w:t>Lehman's laws — how this system behaves (Ch.1 §1.1.1, Notes Topic 2):</w:t>
      </w:r>
    </w:p>
    <w:p>
      <w:pPr>
        <w:pStyle w:val="ListBullet"/>
      </w:pPr>
      <w:r>
        <w:rPr>
          <w:b/>
        </w:rPr>
        <w:t>Law 1 Continuing Change</w:t>
      </w:r>
      <w:r>
        <w:t xml:space="preserve"> — requirements keep arriving (bilingual UI, multi-branch, reporting) → adaptation is mandatory.</w:t>
      </w:r>
    </w:p>
    <w:p>
      <w:pPr>
        <w:pStyle w:val="ListBullet"/>
      </w:pPr>
      <w:r>
        <w:rPr>
          <w:b/>
        </w:rPr>
        <w:t>Law 2 Increasing Complexity</w:t>
      </w:r>
      <w:r>
        <w:t xml:space="preserve"> — complexity </w:t>
      </w:r>
      <w:r>
        <w:rPr>
          <w:b/>
        </w:rPr>
        <w:t>has</w:t>
      </w:r>
      <w:r>
        <w:t xml:space="preserve"> grown without refactoring (duplication, global state).</w:t>
      </w:r>
    </w:p>
    <w:p>
      <w:pPr>
        <w:pStyle w:val="ListBullet"/>
      </w:pPr>
      <w:r>
        <w:rPr>
          <w:b/>
        </w:rPr>
        <w:t>Law 4 Org. Stability</w:t>
      </w:r>
      <w:r>
        <w:t xml:space="preserve"> — a small fixed team can't absorb more scope linearly → we restructure to remove duplication.</w:t>
      </w:r>
    </w:p>
    <w:p>
      <w:pPr>
        <w:pStyle w:val="ListBullet"/>
      </w:pPr>
      <w:r>
        <w:rPr>
          <w:b/>
        </w:rPr>
        <w:t>Law 6 Continuing Growth</w:t>
      </w:r>
      <w:r>
        <w:t xml:space="preserve"> — functionality only grows (features rarely shrink) → prepare for enhancement.</w:t>
      </w:r>
    </w:p>
    <w:p>
      <w:pPr>
        <w:pStyle w:val="ListBullet"/>
      </w:pPr>
      <w:r>
        <w:rPr>
          <w:b/>
        </w:rPr>
        <w:t>Law 7 Declining Quality</w:t>
      </w:r>
      <w:r>
        <w:t xml:space="preserve"> — perceived quality falls (fragile dates, brittle UI flow) unless design is maintained.</w:t>
      </w:r>
    </w:p>
    <w:p>
      <w:pPr>
        <w:pStyle w:val="ListBullet"/>
      </w:pPr>
      <w:r>
        <w:rPr>
          <w:b/>
        </w:rPr>
        <w:t>Law 8 Feedback System</w:t>
      </w:r>
      <w:r>
        <w:t xml:space="preserve"> — the plan below is iterative, with human review loops.</w:t>
      </w:r>
    </w:p>
    <w:p>
      <w:pPr>
        <w:pStyle w:val="ListBullet"/>
      </w:pPr>
      <w:r>
        <w:t>*(Law 3, 5 are process-level; noted for completeness.)*</w:t>
      </w:r>
    </w:p>
    <w:p>
      <w:r>
        <w:rPr>
          <w:b/>
        </w:rPr>
        <w:t>Applicability caveat (material):</w:t>
      </w:r>
      <w:r>
        <w:t xml:space="preserve"> Lehman's laws were derived from </w:t>
      </w:r>
      <w:r>
        <w:rPr>
          <w:b/>
        </w:rPr>
        <w:t>closed-source E-type</w:t>
      </w:r>
      <w:r>
        <w:t xml:space="preserve"> systems; FOSS studies (Godfrey &amp; Tu; Robles) show Laws 3/4/5 don't fit large OSS. This project is a </w:t>
      </w:r>
      <w:r>
        <w:rPr>
          <w:b/>
        </w:rPr>
        <w:t>closed internal business system</w:t>
      </w:r>
      <w:r>
        <w:t>, so the laws apply.</w:t>
      </w:r>
    </w:p>
    <w:p>
      <w:pPr>
        <w:pStyle w:val="Heading3"/>
      </w:pPr>
      <w:r>
        <w:t>Step 1.3 — Specify the characteristics of the new (target)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Attribute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Current (as-is)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Target (to-be)</w:t>
            </w:r>
          </w:p>
        </w:tc>
      </w:tr>
      <w:tr>
        <w:tc>
          <w:tcPr>
            <w:tcW w:type="dxa" w:w="2880"/>
          </w:tcPr>
          <w:p>
            <w:r/>
            <w:r>
              <w:t>Architecture</w:t>
            </w:r>
          </w:p>
        </w:tc>
        <w:tc>
          <w:tcPr>
            <w:tcW w:type="dxa" w:w="2880"/>
          </w:tcPr>
          <w:p>
            <w:r/>
            <w:r>
              <w:t>2-tier monolith, no layers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Layered/N-tier</w:t>
            </w:r>
            <w:r>
              <w:t>: presentation → service/domain → DAO → DB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t>UI technology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 xml:space="preserve">Swing/Matisse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.form</w:t>
            </w:r>
            <w:r>
              <w:t xml:space="preserve"> (untestable)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Modern UI stack (e.g. JavaFX or a web front-end) with MVVM/MVC separation</w:t>
            </w:r>
          </w:p>
        </w:tc>
      </w:tr>
      <w:tr>
        <w:tc>
          <w:tcPr>
            <w:tcW w:type="dxa" w:w="2880"/>
          </w:tcPr>
          <w:p>
            <w:r/>
            <w:r>
              <w:t>Data access</w:t>
            </w:r>
          </w:p>
        </w:tc>
        <w:tc>
          <w:tcPr>
            <w:tcW w:type="dxa" w:w="2880"/>
          </w:tcPr>
          <w:p>
            <w:r/>
            <w:r>
              <w:t>Inline SQL in event handlers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DAO/Repository + parameterized SQL / JPA</w:t>
            </w:r>
            <w:r>
              <w:t>, connection pool, transactions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t>Configuration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Hardcoded URL/user/password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Externalized config (env/properties), secrets out of code</w:t>
            </w:r>
          </w:p>
        </w:tc>
      </w:tr>
      <w:tr>
        <w:tc>
          <w:tcPr>
            <w:tcW w:type="dxa" w:w="2880"/>
          </w:tcPr>
          <w:p>
            <w:r/>
            <w:r>
              <w:t>Security</w:t>
            </w:r>
          </w:p>
        </w:tc>
        <w:tc>
          <w:tcPr>
            <w:tcW w:type="dxa" w:w="2880"/>
          </w:tcPr>
          <w:p>
            <w:r/>
            <w:r>
              <w:t>Injection-prone, plaintext pw</w:t>
            </w:r>
          </w:p>
        </w:tc>
        <w:tc>
          <w:tcPr>
            <w:tcW w:type="dxa" w:w="2880"/>
          </w:tcPr>
          <w:p>
            <w:r/>
            <w:r>
              <w:t>Parameterized queries, hashed+salted passwords, least-privilege DB user, RBAC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t>Language/build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 xml:space="preserve">Java 8, Ant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.form</w:t>
            </w:r>
            <w:r>
              <w:t>, machine-absolute paths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 xml:space="preserve">Modern LTS JDK, </w:t>
            </w:r>
            <w:r>
              <w:rPr>
                <w:b/>
              </w:rPr>
              <w:t>Maven/Gradle</w:t>
            </w:r>
            <w:r>
              <w:t>, reproducible build</w:t>
            </w:r>
          </w:p>
        </w:tc>
      </w:tr>
      <w:tr>
        <w:tc>
          <w:tcPr>
            <w:tcW w:type="dxa" w:w="2880"/>
          </w:tcPr>
          <w:p>
            <w:r/>
            <w:r>
              <w:t>Schema</w:t>
            </w:r>
          </w:p>
        </w:tc>
        <w:tc>
          <w:tcPr>
            <w:tcW w:type="dxa" w:w="2880"/>
          </w:tcPr>
          <w:p>
            <w:r/>
            <w:r>
              <w:t xml:space="preserve">Denormalized, orphan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expiry</w:t>
            </w:r>
            <w:r>
              <w:t>, no FKs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Normalized</w:t>
            </w:r>
            <w:r>
              <w:t xml:space="preserve"> schema, proper keys/FKs/constraints, dates as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DATE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t>Quality gates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none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Unit/integration tests, static analysis, CI</w:t>
            </w:r>
          </w:p>
        </w:tc>
      </w:tr>
    </w:tbl>
    <w:p/>
    <w:p>
      <w:r>
        <w:t xml:space="preserve">The abstraction ladder used here is Ch.4 §1.2: </w:t>
      </w:r>
      <w:r>
        <w:rPr>
          <w:b/>
        </w:rPr>
        <w:t>Conceptual → Requirements → Design → Implementation</w:t>
      </w:r>
      <w:r>
        <w:t xml:space="preserve"> (refinement: *why? → what? → what &amp; how? → how?*).</w:t>
      </w:r>
    </w:p>
    <w:p>
      <w:pPr>
        <w:pStyle w:val="Heading3"/>
      </w:pPr>
      <w:r>
        <w:t>Step 1.4 — Economic analysis (cost &amp; benefit)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F5496"/>
          </w:tcPr>
          <w:p>
            <w:r/>
            <w:r>
              <w:rPr>
                <w:b/>
                <w:color w:val="FFFFFF"/>
              </w:rPr>
              <w:t>Benefit category</w:t>
            </w:r>
          </w:p>
        </w:tc>
        <w:tc>
          <w:tcPr>
            <w:tcW w:type="dxa" w:w="4320"/>
            <w:shd w:val="clear" w:fill="2F5496"/>
          </w:tcPr>
          <w:p>
            <w:r/>
            <w:r>
              <w:rPr>
                <w:b/>
                <w:color w:val="FFFFFF"/>
              </w:rPr>
              <w:t>Expected gain</w:t>
            </w:r>
          </w:p>
        </w:tc>
      </w:tr>
      <w:tr>
        <w:tc>
          <w:tcPr>
            <w:tcW w:type="dxa" w:w="4320"/>
          </w:tcPr>
          <w:p>
            <w:r/>
            <w:r>
              <w:t>Reduced maintenance cost</w:t>
            </w:r>
          </w:p>
        </w:tc>
        <w:tc>
          <w:tcPr>
            <w:tcW w:type="dxa" w:w="4320"/>
          </w:tcPr>
          <w:p>
            <w:r/>
            <w:r>
              <w:t xml:space="preserve">Removing duplication (24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main()</w:t>
            </w:r>
            <w:r>
              <w:t xml:space="preserve"> copies, ~15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clear()</w:t>
            </w:r>
            <w:r>
              <w:t xml:space="preserve">, 4 near-identical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Shift_Sales</w:t>
            </w:r>
            <w:r>
              <w:t xml:space="preserve"> queries) and adding tests cuts change-cost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t>Risk reduction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>Eliminating injection + hardcoded root credentials removes a business-threatening exposure</w:t>
            </w:r>
          </w:p>
        </w:tc>
      </w:tr>
      <w:tr>
        <w:tc>
          <w:tcPr>
            <w:tcW w:type="dxa" w:w="4320"/>
          </w:tcPr>
          <w:p>
            <w:r/>
            <w:r>
              <w:t>Reduced rework</w:t>
            </w:r>
          </w:p>
        </w:tc>
        <w:tc>
          <w:tcPr>
            <w:tcW w:type="dxa" w:w="4320"/>
          </w:tcPr>
          <w:p>
            <w:r/>
            <w:r>
              <w:t>Layering + DAO makes new features additive, not invasive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t>Reuse (Ch.1 §1.7)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>Recovered domain rules (expiry logic, billing math) become reusable components</w:t>
            </w:r>
          </w:p>
        </w:tc>
      </w:tr>
    </w:tbl>
    <w:p/>
    <w:p>
      <w:r>
        <w:rPr>
          <w:b/>
        </w:rPr>
        <w:t>Effort estimation (Ch.5 Step 12): use COCOMO II</w:t>
      </w:r>
      <w:r>
        <w:t xml:space="preserve"> — it explicitly addresses *re-engineering work and reuse-driven* projects. Inputs: ≈9.7 kLOC recovered source, small team, reuse of existing domain logic → the scale factors and effort multipliers are computed to yield effort, phase-by-phase schedule and staffing. (The model is the recommended estimator; exact numbers depend on team constants and are out of scope for this planning document.)</w:t>
      </w:r>
    </w:p>
    <w:p>
      <w:pPr>
        <w:pStyle w:val="Heading3"/>
      </w:pPr>
      <w:r>
        <w:t>Step 1.5 — Planning (Ch.4 §4.4.3 / Ch.5 §5.4)</w:t>
      </w:r>
    </w:p>
    <w:p>
      <w:pPr>
        <w:pStyle w:val="ListBullet"/>
      </w:pPr>
      <w:r>
        <w:rPr>
          <w:b/>
        </w:rPr>
        <w:t>Scope of work</w:t>
      </w:r>
      <w:r>
        <w:t xml:space="preserve"> — modernize architecture + security + schema + build, preserving all business functionality (M1–M8).</w:t>
      </w:r>
    </w:p>
    <w:p>
      <w:pPr>
        <w:pStyle w:val="ListBullet"/>
      </w:pPr>
      <w:r>
        <w:rPr>
          <w:b/>
        </w:rPr>
        <w:t>Resources</w:t>
      </w:r>
      <w:r>
        <w:t xml:space="preserve"> — reverse-engineering analyst, Java/DB engineer, tester; the free tooling in §14.</w:t>
      </w:r>
    </w:p>
    <w:p>
      <w:pPr>
        <w:pStyle w:val="ListBullet"/>
      </w:pPr>
      <w:r>
        <w:rPr>
          <w:b/>
        </w:rPr>
        <w:t>Tasks &amp; milestones</w:t>
      </w:r>
      <w:r>
        <w:t xml:space="preserve"> — see §17.</w:t>
      </w:r>
    </w:p>
    <w:p>
      <w:pPr>
        <w:pStyle w:val="ListBullet"/>
      </w:pPr>
      <w:r>
        <w:rPr>
          <w:b/>
        </w:rPr>
        <w:t>Effort &amp; schedule</w:t>
      </w:r>
      <w:r>
        <w:t xml:space="preserve"> — COCOMO II (§1.4).</w:t>
      </w:r>
    </w:p>
    <w:p>
      <w:pPr>
        <w:pStyle w:val="ListBullet"/>
      </w:pPr>
      <w:r>
        <w:rPr>
          <w:b/>
        </w:rPr>
        <w:t>Risk</w:t>
      </w:r>
      <w:r>
        <w:t xml:space="preserve"> — see §15.</w:t>
      </w:r>
    </w:p>
    <w:p>
      <w:pPr>
        <w:ind w:left="432"/>
        <w:pBdr>
          <w:left w:val="single" w:sz="18" w:space="8" w:color="2F5496"/>
        </w:pBdr>
      </w:pPr>
      <w:r>
        <w:rPr>
          <w:b/>
          <w:i/>
        </w:rPr>
        <w:t>PHASE 1 OUTPUT →</w:t>
      </w:r>
      <w:r>
        <w:rPr>
          <w:i/>
        </w:rPr>
        <w:t xml:space="preserve"> a validated as-is model (component/connection/behaviour diagrams), a documented list of drivers, a target-system specification, an economic case, and a plan.</w:t>
      </w:r>
    </w:p>
    <w:p>
      <w:pPr>
        <w:pBdr>
          <w:bottom w:val="single" w:sz="6" w:space="1" w:color="999999"/>
        </w:pBdr>
      </w:pPr>
    </w:p>
    <w:p>
      <w:pPr>
        <w:pStyle w:val="Heading2"/>
        <w:spacing w:before="280"/>
      </w:pPr>
      <w:r>
        <w:t>6. PHASE 2 — Renovation (Reverse Engineering → Δ → Forward Engineering)</w:t>
      </w:r>
    </w:p>
    <w:p>
      <w:pPr>
        <w:ind w:left="432"/>
        <w:pBdr>
          <w:left w:val="single" w:sz="18" w:space="8" w:color="2F5496"/>
        </w:pBdr>
      </w:pPr>
      <w:r>
        <w:rPr>
          <w:i/>
        </w:rPr>
        <w:t xml:space="preserve">Course source: Ch.4 §4.4.3 "Renovation" (representation of the system + representation of external data = </w:t>
      </w:r>
      <w:r>
        <w:rPr>
          <w:b/>
          <w:i/>
        </w:rPr>
        <w:t>data re-engineering</w:t>
      </w:r>
      <w:r>
        <w:rPr>
          <w:i/>
        </w:rPr>
        <w:t>).</w:t>
      </w:r>
    </w:p>
    <w:p>
      <w:pPr>
        <w:pStyle w:val="Heading3"/>
      </w:pPr>
      <w:r>
        <w:t>Step 2.1 — Choose the type(s) of change (Ch.4 §1.3.1)</w:t>
      </w:r>
    </w:p>
    <w:p>
      <w:r>
        <w:t xml:space="preserve">The four change types operate at increasing depth: </w:t>
      </w:r>
      <w:r>
        <w:rPr>
          <w:b/>
        </w:rPr>
        <w:t>Recode → Redesign → Respecify → Rethink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Applied here?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Concrete change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Recode</w:t>
            </w:r>
            <w:r>
              <w:t xml:space="preserve"> (implementation level)</w:t>
            </w:r>
          </w:p>
        </w:tc>
        <w:tc>
          <w:tcPr>
            <w:tcW w:type="dxa" w:w="2880"/>
          </w:tcPr>
          <w:p>
            <w:r/>
            <w:r>
              <w:t>✅ Yes</w:t>
            </w:r>
          </w:p>
        </w:tc>
        <w:tc>
          <w:tcPr>
            <w:tcW w:type="dxa" w:w="2880"/>
          </w:tcPr>
          <w:p>
            <w:r/>
            <w:r>
              <w:t xml:space="preserve">Java 8 → modern LTS JDK; MySQL Connector 5.1.40 → current driver; rename/format cleanup; </w:t>
            </w:r>
            <w:r>
              <w:rPr>
                <w:b/>
              </w:rPr>
              <w:t>program rephrasing</w:t>
            </w:r>
            <w:r>
              <w:t xml:space="preserve"> (refactoring) and possibly </w:t>
            </w:r>
            <w:r>
              <w:rPr>
                <w:b/>
              </w:rPr>
              <w:t>translation</w:t>
            </w:r>
            <w:r>
              <w:t xml:space="preserve"> of select frames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Redesign</w:t>
            </w:r>
            <w:r>
              <w:t xml:space="preserve"> (design level)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✅ Yes (core)</w:t>
            </w:r>
          </w:p>
        </w:tc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Architectural restructuring</w:t>
            </w:r>
            <w:r>
              <w:t xml:space="preserve"> (2-tier → layered); </w:t>
            </w:r>
            <w:r>
              <w:rPr>
                <w:b/>
              </w:rPr>
              <w:t>data-model modification</w:t>
            </w:r>
            <w:r>
              <w:t xml:space="preserve"> (normalize schema, add FKs/constraints, real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DATE</w:t>
            </w:r>
            <w:r>
              <w:t xml:space="preserve"> types); </w:t>
            </w:r>
            <w:r>
              <w:rPr>
                <w:b/>
              </w:rPr>
              <w:t>algorithmic replacement</w:t>
            </w:r>
            <w:r>
              <w:t xml:space="preserve"> (fix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get_Total</w:t>
            </w:r>
            <w:r>
              <w:t xml:space="preserve">, replace fragile date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split()</w:t>
            </w:r>
            <w:r>
              <w:t xml:space="preserve"> logic)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Respecify</w:t>
            </w:r>
            <w:r>
              <w:t xml:space="preserve"> (requirements level)</w:t>
            </w:r>
          </w:p>
        </w:tc>
        <w:tc>
          <w:tcPr>
            <w:tcW w:type="dxa" w:w="2880"/>
          </w:tcPr>
          <w:p>
            <w:r/>
            <w:r>
              <w:t>✅ Partially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Change of form</w:t>
            </w:r>
            <w:r>
              <w:t xml:space="preserve">: informal README → formal UML/requirements + acceptance criteria; </w:t>
            </w:r>
            <w:r>
              <w:rPr>
                <w:b/>
              </w:rPr>
              <w:t>change of scope</w:t>
            </w:r>
            <w:r>
              <w:t xml:space="preserve">: define what is *out* (e.g., drop the dead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expiry</w:t>
            </w:r>
            <w:r>
              <w:t xml:space="preserve"> table, drop unused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org.eclipse.wb.swing</w:t>
            </w:r>
            <w:r>
              <w:t xml:space="preserve"> helper)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Rethink</w:t>
            </w:r>
            <w:r>
              <w:t xml:space="preserve"> (concepts/domain)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⭕ Deferred optional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 xml:space="preserve">Possible future evolution: single-shop desktop → </w:t>
            </w:r>
            <w:r>
              <w:rPr>
                <w:b/>
              </w:rPr>
              <w:t>multi-branch, cloud/web pharmacy platform</w:t>
            </w:r>
            <w:r>
              <w:t xml:space="preserve"> (new problem domain). Out of scope for the first re-engineering cycle; noted as a roadmap item.</w:t>
            </w:r>
          </w:p>
        </w:tc>
      </w:tr>
    </w:tbl>
    <w:p/>
    <w:p>
      <w:pPr>
        <w:pStyle w:val="Heading3"/>
      </w:pPr>
      <w:r>
        <w:t>Step 2.2 — Choose the re-engineering strategy (Ch.4 §1.3.2)</w:t>
      </w:r>
    </w:p>
    <w:p>
      <w:r>
        <w:t xml:space="preserve">Recall: </w:t>
      </w:r>
      <w:r>
        <w:rPr>
          <w:b/>
        </w:rPr>
        <w:t>Rewrite = alteration only</w:t>
      </w:r>
      <w:r>
        <w:t xml:space="preserve">; </w:t>
      </w:r>
      <w:r>
        <w:rPr>
          <w:b/>
        </w:rPr>
        <w:t>Rework = abstraction + alteration + refinement</w:t>
      </w:r>
      <w:r>
        <w:t xml:space="preserve">; </w:t>
      </w:r>
      <w:r>
        <w:rPr>
          <w:b/>
        </w:rPr>
        <w:t>Replace = abstraction + refinement (no explicit alteration)</w:t>
      </w:r>
      <w:r>
        <w:t xml:space="preserve"> — the classic GOTO-elimination example.</w:t>
      </w:r>
    </w:p>
    <w:p>
      <w:r>
        <w:rPr>
          <w:b/>
        </w:rPr>
        <w:t>Selected: a hybrid — "Rework" for the core, "Replace" for the UI.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Strategy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Why</w:t>
            </w:r>
          </w:p>
        </w:tc>
      </w:tr>
      <w:tr>
        <w:tc>
          <w:tcPr>
            <w:tcW w:type="dxa" w:w="2880"/>
          </w:tcPr>
          <w:p>
            <w:r/>
            <w:r>
              <w:t>Domain logic / data access (SQL, expiry rules, billing)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Rework</w:t>
            </w:r>
          </w:p>
        </w:tc>
        <w:tc>
          <w:tcPr>
            <w:tcW w:type="dxa" w:w="2880"/>
          </w:tcPr>
          <w:p>
            <w:r/>
            <w:r>
              <w:t>*Abstract* the logic out of GUI handlers into a service/DAO model (control/data-flow graph), *alter* it there (parameterized queries, transactions), *refine* it back into Java classes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t xml:space="preserve">Presentation (Swing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.form</w:t>
            </w:r>
            <w:r>
              <w:t xml:space="preserve"> frames)</w:t>
            </w:r>
          </w:p>
        </w:tc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Replace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Represent the screen intention at a higher level (use-case/UI model), hide the Swing detail, then *refine* into a new UI stack with the new characteristic (testable MVVM/MVC) built in</w:t>
            </w:r>
          </w:p>
        </w:tc>
      </w:tr>
      <w:tr>
        <w:tc>
          <w:tcPr>
            <w:tcW w:type="dxa" w:w="2880"/>
          </w:tcPr>
          <w:p>
            <w:r/>
            <w:r>
              <w:t>Build/config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Rewrite</w:t>
            </w:r>
          </w:p>
        </w:tc>
        <w:tc>
          <w:tcPr>
            <w:tcW w:type="dxa" w:w="2880"/>
          </w:tcPr>
          <w:p>
            <w:r/>
            <w:r>
              <w:t>Direct same-level replacement: Ant → Maven/Gradle; hardcoded values → properties/env; no abstraction needed</w:t>
            </w:r>
          </w:p>
        </w:tc>
      </w:tr>
    </w:tbl>
    <w:p/>
    <w:p>
      <w:r>
        <w:rPr>
          <w:rFonts w:ascii="Consolas" w:hAnsi="Consolas"/>
          <w:rFonts w:ascii="Consolas" w:hAnsi="Consolas"/>
          <w:color w:val="B03060"/>
          <w:sz w:val="19"/>
        </w:rPr>
        <w:t>Rehosting</w:t>
      </w:r>
      <w:r>
        <w:t xml:space="preserve"> (Ch.4 §1.3 — re-engineering with </w:t>
      </w:r>
      <w:r>
        <w:rPr>
          <w:b/>
        </w:rPr>
        <w:t>no feature change</w:t>
      </w:r>
      <w:r>
        <w:t>, only quality gains) is the *fallback mode*: if scope must shrink, we rehost (keep features identical, improve efficiency/maintainability only) — this aligns with Ch.5's rule that a migration project should not introduce new functionality, to make equivalence testing possible.</w:t>
      </w:r>
    </w:p>
    <w:p>
      <w:pPr>
        <w:pStyle w:val="Heading3"/>
      </w:pPr>
      <w:r>
        <w:t>Step 2.3 — Delta (Δ): the actual alterations</w:t>
      </w:r>
    </w:p>
    <w:p>
      <w:pPr>
        <w:pStyle w:val="ListBullet"/>
      </w:pPr>
      <w:r>
        <w:rPr>
          <w:b/>
        </w:rPr>
        <w:t>Functionality Δ:</w:t>
      </w:r>
      <w:r>
        <w:t xml:space="preserve"> none in the first pass (Ch.5: *"new functionality is not to be introduced into the target system in a migration project"*), except fixing genuine defects (billing total, date parsing, dead branches, the broken admin gate).</w:t>
      </w:r>
    </w:p>
    <w:p>
      <w:pPr>
        <w:pStyle w:val="ListBullet"/>
      </w:pPr>
      <w:r>
        <w:rPr>
          <w:b/>
        </w:rPr>
        <w:t>Implementation-technique Δ:</w:t>
      </w:r>
      <w:r>
        <w:t xml:space="preserve"> extract DAO/service layer; parameterized SQL; connection pooling; externalized config; RBAC; hashed passwords.</w:t>
      </w:r>
    </w:p>
    <w:p>
      <w:pPr>
        <w:pStyle w:val="Heading3"/>
      </w:pPr>
      <w:r>
        <w:t>Step 2.4 — Refactoring catalogue (Ch.1 §1.5)</w:t>
      </w:r>
    </w:p>
    <w:p>
      <w:r>
        <w:t xml:space="preserve">Refactoring = internal-structure change </w:t>
      </w:r>
      <w:r>
        <w:rPr>
          <w:b/>
        </w:rPr>
        <w:t>preserving observable behaviour</w:t>
      </w:r>
      <w:r>
        <w:t xml:space="preserve"> (validated by regression). Targets found in the code: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Smell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Location evidence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Refactoring</w:t>
            </w:r>
          </w:p>
        </w:tc>
      </w:tr>
      <w:tr>
        <w:tc>
          <w:tcPr>
            <w:tcW w:type="dxa" w:w="2880"/>
          </w:tcPr>
          <w:p>
            <w:r/>
            <w:r>
              <w:t xml:space="preserve">Duplicated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main()</w:t>
            </w:r>
            <w:r>
              <w:t xml:space="preserve"> boilerplate</w:t>
            </w:r>
          </w:p>
        </w:tc>
        <w:tc>
          <w:tcPr>
            <w:tcW w:type="dxa" w:w="2880"/>
          </w:tcPr>
          <w:p>
            <w:r/>
            <w:r>
              <w:t>24 frames (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Login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Drug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User</w:t>
            </w:r>
            <w:r>
              <w:t>, …)</w:t>
            </w:r>
          </w:p>
        </w:tc>
        <w:tc>
          <w:tcPr>
            <w:tcW w:type="dxa" w:w="2880"/>
          </w:tcPr>
          <w:p>
            <w:r/>
            <w:r>
              <w:t>Remove/centralize into one entry point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t xml:space="preserve">Duplicated helpers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clear()/refresh()/fill_Username()/company()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~15 frames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Extract to shared utility/base class</w:t>
            </w:r>
          </w:p>
        </w:tc>
      </w:tr>
      <w:tr>
        <w:tc>
          <w:tcPr>
            <w:tcW w:type="dxa" w:w="2880"/>
          </w:tcPr>
          <w:p>
            <w:r/>
            <w:r>
              <w:t>Near-identical visibility methods</w:t>
            </w:r>
          </w:p>
        </w:tc>
        <w:tc>
          <w:tcPr>
            <w:tcW w:type="dxa" w:w="2880"/>
          </w:tcPr>
          <w:p>
            <w:r/>
            <w:r>
              <w:t xml:space="preserve">7 × ~42-line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enterX()</w:t>
            </w:r>
            <w:r>
              <w:t xml:space="preserve"> in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Pharmacy.java</w:t>
            </w:r>
          </w:p>
        </w:tc>
        <w:tc>
          <w:tcPr>
            <w:tcW w:type="dxa" w:w="2880"/>
          </w:tcPr>
          <w:p>
            <w:r/>
            <w:r>
              <w:t>Replace with data-driven showing (map role → widgets)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t>Near-identical SQL methods</w:t>
            </w:r>
          </w:p>
        </w:tc>
        <w:tc>
          <w:tcPr>
            <w:tcW w:type="dxa" w:w="288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help_user/help_user1/help/date_help</w:t>
            </w:r>
            <w:r>
              <w:t xml:space="preserve"> in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Shift_Sales.java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Parameterize into one query method</w:t>
            </w:r>
          </w:p>
        </w:tc>
      </w:tr>
      <w:tr>
        <w:tc>
          <w:tcPr>
            <w:tcW w:type="dxa" w:w="2880"/>
          </w:tcPr>
          <w:p>
            <w:r/>
            <w:r>
              <w:t>God class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Pharmacy.java</w:t>
            </w:r>
            <w:r>
              <w:t xml:space="preserve"> (1,520 LOC)</w:t>
            </w:r>
          </w:p>
        </w:tc>
        <w:tc>
          <w:tcPr>
            <w:tcW w:type="dxa" w:w="2880"/>
          </w:tcPr>
          <w:p>
            <w:r/>
            <w:r>
              <w:t>Extract dashboard, alert-scan, navigation concerns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t>Raw SQL concatenation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102 statements / 21 files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 xml:space="preserve">Replace with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PreparedStatement</w:t>
            </w:r>
            <w:r>
              <w:t xml:space="preserve"> (also fixes injection)</w:t>
            </w:r>
          </w:p>
        </w:tc>
      </w:tr>
      <w:tr>
        <w:tc>
          <w:tcPr>
            <w:tcW w:type="dxa" w:w="2880"/>
          </w:tcPr>
          <w:p>
            <w:r/>
            <w:r>
              <w:t xml:space="preserve">Global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static</w:t>
            </w:r>
            <w:r>
              <w:t xml:space="preserve"> bus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Pharmacy.username1/today/ex/expired_bar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Login.id/NAME</w:t>
            </w:r>
          </w:p>
        </w:tc>
        <w:tc>
          <w:tcPr>
            <w:tcW w:type="dxa" w:w="2880"/>
          </w:tcPr>
          <w:p>
            <w:r/>
            <w:r>
              <w:t>Replace with a session/context object + events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t>Dead code</w:t>
            </w:r>
          </w:p>
        </w:tc>
        <w:tc>
          <w:tcPr>
            <w:tcW w:type="dxa" w:w="288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expiry</w:t>
            </w:r>
            <w:r>
              <w:t xml:space="preserve"> table,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Retrieval_Drug</w:t>
            </w:r>
            <w:r>
              <w:t xml:space="preserve"> empty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else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Login</w:t>
            </w:r>
            <w:r>
              <w:t xml:space="preserve"> dead branch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Delete (Reductive maintenance, Chapin)</w:t>
            </w:r>
          </w:p>
        </w:tc>
      </w:tr>
    </w:tbl>
    <w:p/>
    <w:p>
      <w:pPr>
        <w:pStyle w:val="Heading3"/>
      </w:pPr>
      <w:r>
        <w:t>Step 2.5 — Data Reverse Engineering / DBRE (Ch.4 §4.8)</w:t>
      </w:r>
    </w:p>
    <w:p>
      <w:r>
        <w:t xml:space="preserve">Two-phase DBRE is applied to </w:t>
      </w:r>
      <w:r>
        <w:rPr>
          <w:rFonts w:ascii="Consolas" w:hAnsi="Consolas"/>
          <w:rFonts w:ascii="Consolas" w:hAnsi="Consolas"/>
          <w:color w:val="B03060"/>
          <w:sz w:val="19"/>
        </w:rPr>
        <w:t>pharmacy.sql</w:t>
      </w:r>
      <w:r>
        <w:t>:</w:t>
      </w:r>
    </w:p>
    <w:p>
      <w:r>
        <w:rPr>
          <w:b/>
        </w:rPr>
        <w:t>(A) Data-structure extraction</w:t>
      </w:r>
      <w:r>
        <w:t xml:space="preserve"> — recover the logical schema from the physical one:</w:t>
      </w:r>
    </w:p>
    <w:p>
      <w:pPr>
        <w:pStyle w:val="ListBullet"/>
      </w:pPr>
      <w:r>
        <w:rPr>
          <w:b/>
        </w:rPr>
        <w:t>DMS-DDL text analysis</w:t>
      </w:r>
      <w:r>
        <w:t xml:space="preserve"> of </w:t>
      </w:r>
      <w:r>
        <w:rPr>
          <w:rFonts w:ascii="Consolas" w:hAnsi="Consolas"/>
          <w:rFonts w:ascii="Consolas" w:hAnsi="Consolas"/>
          <w:color w:val="B03060"/>
          <w:sz w:val="19"/>
        </w:rPr>
        <w:t>pharmacy.sql</w:t>
      </w:r>
      <w:r>
        <w:t xml:space="preserve"> (10 tables: </w:t>
      </w:r>
      <w:r>
        <w:rPr>
          <w:rFonts w:ascii="Consolas" w:hAnsi="Consolas"/>
          <w:rFonts w:ascii="Consolas" w:hAnsi="Consolas"/>
          <w:color w:val="B03060"/>
          <w:sz w:val="19"/>
        </w:rPr>
        <w:t>company</w:t>
      </w:r>
      <w:r>
        <w:t xml:space="preserve">, </w:t>
      </w:r>
      <w:r>
        <w:rPr>
          <w:rFonts w:ascii="Consolas" w:hAnsi="Consolas"/>
          <w:rFonts w:ascii="Consolas" w:hAnsi="Consolas"/>
          <w:color w:val="B03060"/>
          <w:sz w:val="19"/>
        </w:rPr>
        <w:t>drugs</w:t>
      </w:r>
      <w:r>
        <w:t xml:space="preserve">, </w:t>
      </w:r>
      <w:r>
        <w:rPr>
          <w:rFonts w:ascii="Consolas" w:hAnsi="Consolas"/>
          <w:rFonts w:ascii="Consolas" w:hAnsi="Consolas"/>
          <w:color w:val="B03060"/>
          <w:sz w:val="19"/>
        </w:rPr>
        <w:t>purchase</w:t>
      </w:r>
      <w:r>
        <w:t xml:space="preserve">, </w:t>
      </w:r>
      <w:r>
        <w:rPr>
          <w:rFonts w:ascii="Consolas" w:hAnsi="Consolas"/>
          <w:rFonts w:ascii="Consolas" w:hAnsi="Consolas"/>
          <w:color w:val="B03060"/>
          <w:sz w:val="19"/>
        </w:rPr>
        <w:t>sales</w:t>
      </w:r>
      <w:r>
        <w:t xml:space="preserve">, </w:t>
      </w:r>
      <w:r>
        <w:rPr>
          <w:rFonts w:ascii="Consolas" w:hAnsi="Consolas"/>
          <w:rFonts w:ascii="Consolas" w:hAnsi="Consolas"/>
          <w:color w:val="B03060"/>
          <w:sz w:val="19"/>
        </w:rPr>
        <w:t>history_sales</w:t>
      </w:r>
      <w:r>
        <w:t xml:space="preserve">, </w:t>
      </w:r>
      <w:r>
        <w:rPr>
          <w:rFonts w:ascii="Consolas" w:hAnsi="Consolas"/>
          <w:rFonts w:ascii="Consolas" w:hAnsi="Consolas"/>
          <w:color w:val="B03060"/>
          <w:sz w:val="19"/>
        </w:rPr>
        <w:t>users</w:t>
      </w:r>
      <w:r>
        <w:t xml:space="preserve">, </w:t>
      </w:r>
      <w:r>
        <w:rPr>
          <w:rFonts w:ascii="Consolas" w:hAnsi="Consolas"/>
          <w:rFonts w:ascii="Consolas" w:hAnsi="Consolas"/>
          <w:color w:val="B03060"/>
          <w:sz w:val="19"/>
        </w:rPr>
        <w:t>login</w:t>
      </w:r>
      <w:r>
        <w:t xml:space="preserve">, </w:t>
      </w:r>
      <w:r>
        <w:rPr>
          <w:rFonts w:ascii="Consolas" w:hAnsi="Consolas"/>
          <w:rFonts w:ascii="Consolas" w:hAnsi="Consolas"/>
          <w:color w:val="B03060"/>
          <w:sz w:val="19"/>
        </w:rPr>
        <w:t>inbox</w:t>
      </w:r>
      <w:r>
        <w:t xml:space="preserve">, </w:t>
      </w:r>
      <w:r>
        <w:rPr>
          <w:rFonts w:ascii="Consolas" w:hAnsi="Consolas"/>
          <w:rFonts w:ascii="Consolas" w:hAnsi="Consolas"/>
          <w:color w:val="B03060"/>
          <w:sz w:val="19"/>
        </w:rPr>
        <w:t>message_history</w:t>
      </w:r>
      <w:r>
        <w:t xml:space="preserve">, </w:t>
      </w:r>
      <w:r>
        <w:rPr>
          <w:rFonts w:ascii="Consolas" w:hAnsi="Consolas"/>
          <w:rFonts w:ascii="Consolas" w:hAnsi="Consolas"/>
          <w:color w:val="B03060"/>
          <w:sz w:val="19"/>
        </w:rPr>
        <w:t>expiry</w:t>
      </w:r>
      <w:r>
        <w:t>).</w:t>
      </w:r>
    </w:p>
    <w:p>
      <w:pPr>
        <w:pStyle w:val="ListBullet"/>
      </w:pPr>
      <w:r>
        <w:rPr>
          <w:b/>
        </w:rPr>
        <w:t>Program analysis</w:t>
      </w:r>
      <w:r>
        <w:t xml:space="preserve"> — scan SQL strings in the Java sources to recover integrity constraints implied but not declared (e.g. </w:t>
      </w:r>
      <w:r>
        <w:rPr>
          <w:rFonts w:ascii="Consolas" w:hAnsi="Consolas"/>
          <w:rFonts w:ascii="Consolas" w:hAnsi="Consolas"/>
          <w:color w:val="B03060"/>
          <w:sz w:val="19"/>
        </w:rPr>
        <w:t>drugs.COMPANY_NAME</w:t>
      </w:r>
      <w:r>
        <w:t xml:space="preserve"> behaves like an FK to </w:t>
      </w:r>
      <w:r>
        <w:rPr>
          <w:rFonts w:ascii="Consolas" w:hAnsi="Consolas"/>
          <w:rFonts w:ascii="Consolas" w:hAnsi="Consolas"/>
          <w:color w:val="B03060"/>
          <w:sz w:val="19"/>
        </w:rPr>
        <w:t>company.NAME</w:t>
      </w:r>
      <w:r>
        <w:t xml:space="preserve"> but has none; </w:t>
      </w:r>
      <w:r>
        <w:rPr>
          <w:rFonts w:ascii="Consolas" w:hAnsi="Consolas"/>
          <w:rFonts w:ascii="Consolas" w:hAnsi="Consolas"/>
          <w:color w:val="B03060"/>
          <w:sz w:val="19"/>
        </w:rPr>
        <w:t>purchase.COMPANY_NAME</w:t>
      </w:r>
      <w:r>
        <w:t xml:space="preserve"> does have FK </w:t>
      </w:r>
      <w:r>
        <w:rPr>
          <w:rFonts w:ascii="Consolas" w:hAnsi="Consolas"/>
          <w:rFonts w:ascii="Consolas" w:hAnsi="Consolas"/>
          <w:color w:val="B03060"/>
          <w:sz w:val="19"/>
        </w:rPr>
        <w:t>fkr3</w:t>
      </w:r>
      <w:r>
        <w:t>).</w:t>
      </w:r>
    </w:p>
    <w:p>
      <w:pPr>
        <w:pStyle w:val="ListBullet"/>
      </w:pPr>
      <w:r>
        <w:rPr>
          <w:b/>
        </w:rPr>
        <w:t>Data analysis</w:t>
      </w:r>
      <w:r>
        <w:t xml:space="preserve"> — inspect values to confirm candidate keys/FKs and functional dependencies.</w:t>
      </w:r>
    </w:p>
    <w:p>
      <w:pPr>
        <w:pStyle w:val="ListBullet"/>
      </w:pPr>
      <w:r>
        <w:rPr>
          <w:b/>
        </w:rPr>
        <w:t>Schema integration</w:t>
      </w:r>
      <w:r>
        <w:t xml:space="preserve"> — merge DDL view + program view into one logical schema.</w:t>
      </w:r>
    </w:p>
    <w:p>
      <w:r>
        <w:rPr>
          <w:b/>
        </w:rPr>
        <w:t>(B) Data-structure conceptualization:</w:t>
      </w:r>
    </w:p>
    <w:p>
      <w:pPr>
        <w:pStyle w:val="ListBullet"/>
      </w:pPr>
      <w:r>
        <w:rPr>
          <w:b/>
        </w:rPr>
        <w:t>Basic conceptualization:</w:t>
      </w:r>
      <w:r>
        <w:t xml:space="preserve"> *untranslate* optimization constructs; rename cryptic names (</w:t>
      </w:r>
      <w:r>
        <w:rPr>
          <w:rFonts w:ascii="Consolas" w:hAnsi="Consolas"/>
          <w:rFonts w:ascii="Consolas" w:hAnsi="Consolas"/>
          <w:color w:val="B03060"/>
          <w:sz w:val="19"/>
        </w:rPr>
        <w:t>PLACE</w:t>
      </w:r>
      <w:r>
        <w:t xml:space="preserve"> really encodes two facts, </w:t>
      </w:r>
      <w:r>
        <w:rPr>
          <w:rFonts w:ascii="Consolas" w:hAnsi="Consolas"/>
          <w:rFonts w:ascii="Consolas" w:hAnsi="Consolas"/>
          <w:color w:val="B03060"/>
          <w:sz w:val="19"/>
        </w:rPr>
        <w:t>"section-place"</w:t>
      </w:r>
      <w:r>
        <w:t>); *de-optimize*.</w:t>
      </w:r>
    </w:p>
    <w:p>
      <w:pPr>
        <w:pStyle w:val="ListBullet"/>
      </w:pPr>
      <w:r>
        <w:rPr>
          <w:b/>
        </w:rPr>
        <w:t>Conceptual normalization:</w:t>
      </w:r>
      <w:r>
        <w:t xml:space="preserve"> split/merge entities, make </w:t>
      </w:r>
      <w:r>
        <w:rPr>
          <w:rFonts w:ascii="Consolas" w:hAnsi="Consolas"/>
          <w:rFonts w:ascii="Consolas" w:hAnsi="Consolas"/>
          <w:color w:val="B03060"/>
          <w:sz w:val="19"/>
        </w:rPr>
        <w:t>is-a</w:t>
      </w:r>
      <w:r>
        <w:t xml:space="preserve"> explicit, standardize names → target conceptual schema.</w:t>
      </w:r>
    </w:p>
    <w:p>
      <w:r>
        <w:rPr>
          <w:b/>
        </w:rPr>
        <w:t>Recovered problems and their redesign fixes: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F5496"/>
          </w:tcPr>
          <w:p>
            <w:r/>
            <w:r>
              <w:rPr>
                <w:b/>
                <w:color w:val="FFFFFF"/>
              </w:rPr>
              <w:t>Issue found</w:t>
            </w:r>
          </w:p>
        </w:tc>
        <w:tc>
          <w:tcPr>
            <w:tcW w:type="dxa" w:w="4320"/>
            <w:shd w:val="clear" w:fill="2F5496"/>
          </w:tcPr>
          <w:p>
            <w:r/>
            <w:r>
              <w:rPr>
                <w:b/>
                <w:color w:val="FFFFFF"/>
              </w:rPr>
              <w:t>Redesign fix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sales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purchase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history_sales</w:t>
            </w:r>
            <w:r>
              <w:t xml:space="preserve"> copy drug name/type/dose/price (denormalized)</w:t>
            </w:r>
          </w:p>
        </w:tc>
        <w:tc>
          <w:tcPr>
            <w:tcW w:type="dxa" w:w="4320"/>
          </w:tcPr>
          <w:p>
            <w:r/>
            <w:r>
              <w:t xml:space="preserve">Reference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drugs</w:t>
            </w:r>
            <w:r>
              <w:t xml:space="preserve"> by key; keep only genuinely historical price snapshots where required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drugs</w:t>
            </w:r>
            <w:r>
              <w:t xml:space="preserve"> PK =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BARCODE</w:t>
            </w:r>
            <w:r>
              <w:t xml:space="preserve">;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purchase</w:t>
            </w:r>
            <w:r>
              <w:t xml:space="preserve"> PK =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BARCODE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>Introduce surrogate keys + real FKs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drugs.COMPANY_NAME</w:t>
            </w:r>
            <w:r>
              <w:t xml:space="preserve"> has no FK</w:t>
            </w:r>
          </w:p>
        </w:tc>
        <w:tc>
          <w:tcPr>
            <w:tcW w:type="dxa" w:w="4320"/>
          </w:tcPr>
          <w:p>
            <w:r/>
            <w:r>
              <w:t xml:space="preserve">Add FK to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company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t xml:space="preserve">Dates as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varchar</w:t>
            </w:r>
            <w:r>
              <w:t xml:space="preserve"> parsed with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split("-")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 xml:space="preserve">Convert to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DATE</w:t>
            </w:r>
            <w:r>
              <w:t>/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DATETIME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expiry</w:t>
            </w:r>
            <w:r>
              <w:t xml:space="preserve"> table unused;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inbox</w:t>
            </w:r>
            <w:r>
              <w:t xml:space="preserve"> =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message_history</w:t>
            </w:r>
            <w:r>
              <w:t xml:space="preserve"> shape</w:t>
            </w:r>
          </w:p>
        </w:tc>
        <w:tc>
          <w:tcPr>
            <w:tcW w:type="dxa" w:w="4320"/>
          </w:tcPr>
          <w:p>
            <w:r/>
            <w:r>
              <w:t xml:space="preserve">Drop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expiry</w:t>
            </w:r>
            <w:r>
              <w:t>; unify messaging (single table + status)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t>No constraints/triggers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 xml:space="preserve">Add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CHECK</w:t>
            </w:r>
            <w:r>
              <w:t>/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NOT NULL</w:t>
            </w:r>
            <w:r>
              <w:t>/unique + controlled integrity</w:t>
            </w:r>
          </w:p>
        </w:tc>
      </w:tr>
    </w:tbl>
    <w:p/>
    <w:p>
      <w:pPr>
        <w:ind w:left="432"/>
        <w:pBdr>
          <w:left w:val="single" w:sz="18" w:space="8" w:color="2F5496"/>
        </w:pBdr>
      </w:pPr>
      <w:r>
        <w:rPr>
          <w:b/>
          <w:i/>
        </w:rPr>
        <w:t>PHASE 2 OUTPUT →</w:t>
      </w:r>
      <w:r>
        <w:rPr>
          <w:i/>
        </w:rPr>
        <w:t xml:space="preserve"> abstracted models (design + conceptual data model), performed alterations (new architecture/DAO/schema/config), and refined re-implemented code. </w:t>
      </w:r>
      <w:r>
        <w:rPr>
          <w:b/>
          <w:i/>
        </w:rPr>
        <w:t>This is where implementation happens — not in this document.</w:t>
      </w:r>
    </w:p>
    <w:p>
      <w:pPr>
        <w:pBdr>
          <w:bottom w:val="single" w:sz="6" w:space="1" w:color="999999"/>
        </w:pBdr>
      </w:pPr>
    </w:p>
    <w:p>
      <w:pPr>
        <w:pStyle w:val="Heading2"/>
        <w:spacing w:before="280"/>
      </w:pPr>
      <w:r>
        <w:t>7. PHASE 3 — Target System Testing (Ch.4 §4.4.3)</w:t>
      </w:r>
    </w:p>
    <w:p>
      <w:pPr>
        <w:pStyle w:val="ListBullet"/>
      </w:pPr>
      <w:r>
        <w:rPr>
          <w:b/>
        </w:rPr>
        <w:t>Foundation:</w:t>
      </w:r>
      <w:r>
        <w:t xml:space="preserve"> a *target system test plan* is written </w:t>
      </w:r>
      <w:r>
        <w:rPr>
          <w:b/>
        </w:rPr>
        <w:t>before</w:t>
      </w:r>
      <w:r>
        <w:t xml:space="preserve"> renovation (Phase 1), so it can be applied the moment the target exists.</w:t>
      </w:r>
    </w:p>
    <w:p>
      <w:pPr>
        <w:pStyle w:val="ListBullet"/>
      </w:pPr>
      <w:r>
        <w:rPr>
          <w:b/>
        </w:rPr>
        <w:t>Equivalence testing (Ch.5 §5.5.7):</w:t>
      </w:r>
      <w:r>
        <w:t xml:space="preserve"> because the first pass must </w:t>
      </w:r>
      <w:r>
        <w:rPr>
          <w:b/>
        </w:rPr>
        <w:t>preserve functionality</w:t>
      </w:r>
      <w:r>
        <w:t xml:space="preserve">, the *same* system-level test cases are run against </w:t>
      </w:r>
      <w:r>
        <w:rPr>
          <w:b/>
        </w:rPr>
        <w:t>old and new</w:t>
      </w:r>
      <w:r>
        <w:t xml:space="preserve"> systems; results </w:t>
      </w:r>
      <w:r>
        <w:rPr>
          <w:b/>
        </w:rPr>
        <w:t>must match</w:t>
      </w:r>
      <w:r>
        <w:t>. Where they differ, either a defect was introduced (fix it) or a deliberate defect-fix was made (record it as an intentional Δ).</w:t>
      </w:r>
    </w:p>
    <w:p>
      <w:pPr>
        <w:pStyle w:val="ListBullet"/>
      </w:pPr>
      <w:r>
        <w:rPr>
          <w:b/>
        </w:rPr>
        <w:t>Techniques:</w:t>
      </w:r>
      <w:r>
        <w:t xml:space="preserve"> reuse the same strategies/tools as normal development — unit, integration, and system testing. Priority test targets: login/auth, purchase posting, sales billing + stock decrement + </w:t>
      </w:r>
      <w:r>
        <w:rPr>
          <w:rFonts w:ascii="Consolas" w:hAnsi="Consolas"/>
          <w:rFonts w:ascii="Consolas" w:hAnsi="Consolas"/>
          <w:color w:val="B03060"/>
          <w:sz w:val="19"/>
        </w:rPr>
        <w:t>history_sales</w:t>
      </w:r>
      <w:r>
        <w:t xml:space="preserve"> append, expiry/stock warnings, report generation, messaging.</w:t>
      </w:r>
    </w:p>
    <w:p>
      <w:pPr>
        <w:pStyle w:val="ListBullet"/>
      </w:pPr>
      <w:r>
        <w:rPr>
          <w:b/>
        </w:rPr>
        <w:t>Regression safety:</w:t>
      </w:r>
      <w:r>
        <w:t xml:space="preserve"> every refactoring in §2.4 is gated by these tests (refactoring requires preserved observable behaviour).</w:t>
      </w:r>
    </w:p>
    <w:p>
      <w:pPr>
        <w:pStyle w:val="ListBullet"/>
      </w:pPr>
      <w:r>
        <w:rPr>
          <w:b/>
        </w:rPr>
        <w:t>Note (Ch.4):</w:t>
      </w:r>
      <w:r>
        <w:t xml:space="preserve"> no new functionality in a migration pass ⇒ testing reduces to equivalence, which is far easier to verify.</w:t>
      </w:r>
    </w:p>
    <w:p>
      <w:pPr>
        <w:pBdr>
          <w:bottom w:val="single" w:sz="6" w:space="1" w:color="999999"/>
        </w:pBdr>
      </w:pPr>
    </w:p>
    <w:p>
      <w:pPr>
        <w:pStyle w:val="Heading2"/>
        <w:spacing w:before="280"/>
      </w:pPr>
      <w:r>
        <w:t>8. PHASE 4 — Redocumentation (Ch.4 §4.4.3)</w:t>
      </w:r>
    </w:p>
    <w:p>
      <w:r>
        <w:t>Two tasks: (i) analyse new source, (ii) create documentation. Documents to write/refresh: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F5496"/>
          </w:tcPr>
          <w:p>
            <w:r/>
            <w:r>
              <w:rPr>
                <w:b/>
                <w:color w:val="FFFFFF"/>
              </w:rPr>
              <w:t>Document</w:t>
            </w:r>
          </w:p>
        </w:tc>
        <w:tc>
          <w:tcPr>
            <w:tcW w:type="dxa" w:w="4320"/>
            <w:shd w:val="clear" w:fill="2F5496"/>
          </w:tcPr>
          <w:p>
            <w:r/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4320"/>
          </w:tcPr>
          <w:p>
            <w:r/>
            <w:r>
              <w:t>Requirements specification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Create</w:t>
            </w:r>
            <w:r>
              <w:t xml:space="preserve"> (formalized from README + recovered behaviour)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t>Design documentation</w:t>
            </w:r>
          </w:p>
        </w:tc>
        <w:tc>
          <w:tcPr>
            <w:tcW w:type="dxa" w:w="4320"/>
            <w:shd w:val="clear" w:fill="EDF2F9"/>
          </w:tcPr>
          <w:p>
            <w:r/>
            <w:r>
              <w:rPr>
                <w:b/>
              </w:rPr>
              <w:t>Create</w:t>
            </w:r>
            <w:r>
              <w:t xml:space="preserve"> — layering, sequence/class diagrams (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diagram/</w:t>
            </w:r>
            <w:r>
              <w:t xml:space="preserve"> already has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ER_diagram.png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RelationalSchema.png</w:t>
            </w:r>
            <w:r>
              <w:t xml:space="preserve"> → update)</w:t>
            </w:r>
          </w:p>
        </w:tc>
      </w:tr>
      <w:tr>
        <w:tc>
          <w:tcPr>
            <w:tcW w:type="dxa" w:w="4320"/>
          </w:tcPr>
          <w:p>
            <w:r/>
            <w:r>
              <w:t>Design-decision report (assumptions)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Create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t>Configuration docs</w:t>
            </w:r>
          </w:p>
        </w:tc>
        <w:tc>
          <w:tcPr>
            <w:tcW w:type="dxa" w:w="4320"/>
            <w:shd w:val="clear" w:fill="EDF2F9"/>
          </w:tcPr>
          <w:p>
            <w:r/>
            <w:r>
              <w:rPr>
                <w:b/>
              </w:rPr>
              <w:t>Create</w:t>
            </w:r>
            <w:r>
              <w:t xml:space="preserve"> — externalized config, build (Maven/Gradle), run instructions</w:t>
            </w:r>
          </w:p>
        </w:tc>
      </w:tr>
      <w:tr>
        <w:tc>
          <w:tcPr>
            <w:tcW w:type="dxa" w:w="4320"/>
          </w:tcPr>
          <w:p>
            <w:r/>
            <w:r>
              <w:t>User &amp; reference manuals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Create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t>On-line help</w:t>
            </w:r>
          </w:p>
        </w:tc>
        <w:tc>
          <w:tcPr>
            <w:tcW w:type="dxa" w:w="4320"/>
            <w:shd w:val="clear" w:fill="EDF2F9"/>
          </w:tcPr>
          <w:p>
            <w:r/>
            <w:r>
              <w:rPr>
                <w:b/>
              </w:rPr>
              <w:t>Create</w:t>
            </w:r>
          </w:p>
        </w:tc>
      </w:tr>
      <w:tr>
        <w:tc>
          <w:tcPr>
            <w:tcW w:type="dxa" w:w="4320"/>
          </w:tcPr>
          <w:p>
            <w:r/>
            <w:r>
              <w:t>Existing-vs-target differences report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Create</w:t>
            </w:r>
            <w:r>
              <w:t xml:space="preserve"> (required by Ch.4)</w:t>
            </w:r>
          </w:p>
        </w:tc>
      </w:tr>
    </w:tbl>
    <w:p/>
    <w:p>
      <w:r>
        <w:t xml:space="preserve">Also produced during Phase 1 but formally finalized here: the </w:t>
      </w:r>
      <w:r>
        <w:rPr>
          <w:b/>
        </w:rPr>
        <w:t>call/dependency graphs</w:t>
      </w:r>
      <w:r>
        <w:t xml:space="preserve">, </w:t>
      </w:r>
      <w:r>
        <w:rPr>
          <w:b/>
        </w:rPr>
        <w:t>ER/conceptual schema</w:t>
      </w:r>
      <w:r>
        <w:t xml:space="preserve">, and </w:t>
      </w:r>
      <w:r>
        <w:rPr>
          <w:b/>
        </w:rPr>
        <w:t>metric baselines</w:t>
      </w:r>
      <w:r>
        <w:t>.</w:t>
      </w:r>
    </w:p>
    <w:p>
      <w:pPr>
        <w:pBdr>
          <w:bottom w:val="single" w:sz="6" w:space="1" w:color="999999"/>
        </w:pBdr>
      </w:pPr>
    </w:p>
    <w:p>
      <w:pPr>
        <w:pStyle w:val="Heading2"/>
        <w:spacing w:before="280"/>
      </w:pPr>
      <w:r>
        <w:t>9. PHASE 5 — Acceptance &amp; System Transition (Ch.4 §4.4.3)</w:t>
      </w:r>
    </w:p>
    <w:p>
      <w:pPr>
        <w:pStyle w:val="ListBullet"/>
      </w:pPr>
      <w:r>
        <w:rPr>
          <w:b/>
        </w:rPr>
        <w:t>Acceptance criteria</w:t>
      </w:r>
      <w:r>
        <w:t xml:space="preserve"> were fixed at project start (Phase 1); the system is accepted only if it passes them.</w:t>
      </w:r>
    </w:p>
    <w:p>
      <w:pPr>
        <w:pStyle w:val="ListBullet"/>
      </w:pPr>
      <w:r>
        <w:rPr>
          <w:b/>
        </w:rPr>
        <w:t>Transition</w:t>
      </w:r>
      <w:r>
        <w:t xml:space="preserve"> follows the pre-written </w:t>
      </w:r>
      <w:r>
        <w:rPr>
          <w:b/>
        </w:rPr>
        <w:t>transition plan</w:t>
      </w:r>
      <w:r>
        <w:t>; on acceptance the new system goes live and the old one is retired.</w:t>
      </w:r>
    </w:p>
    <w:p>
      <w:pPr>
        <w:pStyle w:val="ListBullet"/>
      </w:pPr>
      <w:r>
        <w:rPr>
          <w:b/>
        </w:rPr>
        <w:t>Cut-over strategy (Ch.5 §5.3):</w:t>
      </w:r>
      <w:r>
        <w:t xml:space="preserve"> three options 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Strategy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Fit here</w:t>
            </w:r>
          </w:p>
        </w:tc>
      </w:tr>
      <w:tr>
        <w:tc>
          <w:tcPr>
            <w:tcW w:type="dxa" w:w="2880"/>
          </w:tcPr>
          <w:p>
            <w:r/>
            <w:r>
              <w:t>Cut-and-Run</w:t>
            </w:r>
          </w:p>
        </w:tc>
        <w:tc>
          <w:tcPr>
            <w:tcW w:type="dxa" w:w="2880"/>
          </w:tcPr>
          <w:p>
            <w:r/>
            <w:r>
              <w:t>switch off old, turn on new</w:t>
            </w:r>
          </w:p>
        </w:tc>
        <w:tc>
          <w:tcPr>
            <w:tcW w:type="dxa" w:w="2880"/>
          </w:tcPr>
          <w:p>
            <w:r/>
            <w:r>
              <w:t>✗ too risky for a live pharmacy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Phased Interoperability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cut over in incremental steps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 xml:space="preserve">✅ </w:t>
            </w:r>
            <w:r>
              <w:rPr>
                <w:b/>
              </w:rPr>
              <w:t>Recommended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Parallel Operation</w:t>
            </w:r>
          </w:p>
        </w:tc>
        <w:tc>
          <w:tcPr>
            <w:tcW w:type="dxa" w:w="2880"/>
          </w:tcPr>
          <w:p>
            <w:r/>
            <w:r>
              <w:t>both run together until new is trusted</w:t>
            </w:r>
          </w:p>
        </w:tc>
        <w:tc>
          <w:tcPr>
            <w:tcW w:type="dxa" w:w="2880"/>
          </w:tcPr>
          <w:p>
            <w:r/>
            <w:r>
              <w:t xml:space="preserve">✅ </w:t>
            </w:r>
            <w:r>
              <w:rPr>
                <w:b/>
              </w:rPr>
              <w:t>Recommended as the safety phase</w:t>
            </w:r>
          </w:p>
        </w:tc>
      </w:tr>
    </w:tbl>
    <w:p/>
    <w:p>
      <w:pPr>
        <w:ind w:left="432"/>
        <w:pBdr>
          <w:left w:val="single" w:sz="18" w:space="8" w:color="2F5496"/>
        </w:pBdr>
      </w:pPr>
      <w:r>
        <w:rPr>
          <w:b/>
          <w:i/>
        </w:rPr>
        <w:t>Recommended transition:</w:t>
      </w:r>
      <w:r>
        <w:rPr>
          <w:i/>
        </w:rPr>
        <w:t xml:space="preserve"> *Parallel operation* first (old and new run side-by-side, outputs compared) → then *phased* cut-over module-by-module (M6 Sales → M5 Purchasing → M3 Inventory → …) → retire legacy.</w:t>
      </w:r>
    </w:p>
    <w:p>
      <w:pPr>
        <w:pBdr>
          <w:bottom w:val="single" w:sz="6" w:space="1" w:color="999999"/>
        </w:pBdr>
      </w:pPr>
    </w:p>
    <w:p>
      <w:pPr>
        <w:pStyle w:val="Heading2"/>
        <w:spacing w:before="280"/>
      </w:pPr>
      <w:r>
        <w:t>10. Deployment Approach Selection (Ch.4 §1.4.1 / Ch.5 §5.4 Step 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Approach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Mechanism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Verdict for this project</w:t>
            </w:r>
          </w:p>
        </w:tc>
      </w:tr>
      <w:tr>
        <w:tc>
          <w:tcPr>
            <w:tcW w:type="dxa" w:w="2880"/>
          </w:tcPr>
          <w:p>
            <w:r/>
            <w:r>
              <w:t>Big Bang</w:t>
            </w:r>
          </w:p>
        </w:tc>
        <w:tc>
          <w:tcPr>
            <w:tcW w:type="dxa" w:w="2880"/>
          </w:tcPr>
          <w:p>
            <w:r/>
            <w:r>
              <w:t>replace whole system at once</w:t>
            </w:r>
          </w:p>
        </w:tc>
        <w:tc>
          <w:tcPr>
            <w:tcW w:type="dxa" w:w="2880"/>
          </w:tcPr>
          <w:p>
            <w:r/>
            <w:r>
              <w:t>✗ high risk; system is live and business-critical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t>Incremental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reengineer step-by-step, release interim versions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✅ good — one module at a time</w:t>
            </w:r>
          </w:p>
        </w:tc>
      </w:tr>
      <w:tr>
        <w:tc>
          <w:tcPr>
            <w:tcW w:type="dxa" w:w="2880"/>
          </w:tcPr>
          <w:p>
            <w:r/>
            <w:r>
              <w:t>Partial</w:t>
            </w:r>
          </w:p>
        </w:tc>
        <w:tc>
          <w:tcPr>
            <w:tcW w:type="dxa" w:w="2880"/>
          </w:tcPr>
          <w:p>
            <w:r/>
            <w:r>
              <w:t>reengineer only selected parts, integrate back</w:t>
            </w:r>
          </w:p>
        </w:tc>
        <w:tc>
          <w:tcPr>
            <w:tcW w:type="dxa" w:w="2880"/>
          </w:tcPr>
          <w:p>
            <w:r/>
            <w:r>
              <w:t xml:space="preserve">✅ good for a </w:t>
            </w:r>
            <w:r>
              <w:rPr>
                <w:b/>
              </w:rPr>
              <w:t>first</w:t>
            </w:r>
            <w:r>
              <w:t xml:space="preserve"> cycle (modernize core: auth + data layer)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Iterative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a few procedures at a time; four component states coexist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 xml:space="preserve">✅✅ </w:t>
            </w:r>
            <w:r>
              <w:rPr>
                <w:b/>
              </w:rPr>
              <w:t>RECOMMENDED PRIMARY</w:t>
            </w:r>
            <w:r>
              <w:t xml:space="preserve"> — matches Ch.5 Iterative method (§11)</w:t>
            </w:r>
          </w:p>
        </w:tc>
      </w:tr>
      <w:tr>
        <w:tc>
          <w:tcPr>
            <w:tcW w:type="dxa" w:w="2880"/>
          </w:tcPr>
          <w:p>
            <w:r/>
            <w:r>
              <w:t>Evolutionary</w:t>
            </w:r>
          </w:p>
        </w:tc>
        <w:tc>
          <w:tcPr>
            <w:tcW w:type="dxa" w:w="2880"/>
          </w:tcPr>
          <w:p>
            <w:r/>
            <w:r>
              <w:t xml:space="preserve">group components </w:t>
            </w:r>
            <w:r>
              <w:rPr>
                <w:b/>
              </w:rPr>
              <w:t>by function</w:t>
            </w:r>
            <w:r>
              <w:t xml:space="preserve"> across the whole system, reengineer as cohesive units</w:t>
            </w:r>
          </w:p>
        </w:tc>
        <w:tc>
          <w:tcPr>
            <w:tcW w:type="dxa" w:w="2880"/>
          </w:tcPr>
          <w:p>
            <w:r/>
            <w:r>
              <w:t xml:space="preserve">✅ recommended for a </w:t>
            </w:r>
            <w:r>
              <w:rPr>
                <w:b/>
              </w:rPr>
              <w:t>later</w:t>
            </w:r>
            <w:r>
              <w:t xml:space="preserve"> wave (e.g. "all reporting functions", "all expiry functions")</w:t>
            </w:r>
          </w:p>
        </w:tc>
      </w:tr>
    </w:tbl>
    <w:p/>
    <w:p>
      <w:pPr>
        <w:ind w:left="432"/>
        <w:pBdr>
          <w:left w:val="single" w:sz="18" w:space="8" w:color="2F5496"/>
        </w:pBdr>
      </w:pPr>
      <w:r>
        <w:rPr>
          <w:b/>
          <w:i/>
        </w:rPr>
        <w:t>Selection:</w:t>
      </w:r>
      <w:r>
        <w:rPr>
          <w:i/>
        </w:rPr>
        <w:t xml:space="preserve"> </w:t>
      </w:r>
      <w:r>
        <w:rPr>
          <w:b/>
          <w:i/>
        </w:rPr>
        <w:t>Iterative</w:t>
      </w:r>
      <w:r>
        <w:rPr>
          <w:i/>
        </w:rPr>
        <w:t xml:space="preserve"> as the primary approach (keeps the pharmacy operational throughout, preserves user/maintainer familiarity, allows slow migration with equivalence tests), with a </w:t>
      </w:r>
      <w:r>
        <w:rPr>
          <w:b/>
          <w:i/>
        </w:rPr>
        <w:t>Partial</w:t>
      </w:r>
      <w:r>
        <w:rPr>
          <w:i/>
        </w:rPr>
        <w:t xml:space="preserve"> first increment (the high-risk data-access + authentication core) and </w:t>
      </w:r>
      <w:r>
        <w:rPr>
          <w:b/>
          <w:i/>
        </w:rPr>
        <w:t>Evolutionary</w:t>
      </w:r>
      <w:r>
        <w:rPr>
          <w:i/>
        </w:rPr>
        <w:t xml:space="preserve"> grouping for subsequent waves.</w:t>
      </w:r>
    </w:p>
    <w:p>
      <w:pPr>
        <w:pBdr>
          <w:bottom w:val="single" w:sz="6" w:space="1" w:color="999999"/>
        </w:pBdr>
      </w:pPr>
    </w:p>
    <w:p>
      <w:pPr>
        <w:pStyle w:val="Heading2"/>
        <w:spacing w:before="280"/>
      </w:pPr>
      <w:r>
        <w:t>11. Migration Method Selection (Ch.5 §5.5)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Suits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Verdict</w:t>
            </w:r>
          </w:p>
        </w:tc>
      </w:tr>
      <w:tr>
        <w:tc>
          <w:tcPr>
            <w:tcW w:type="dxa" w:w="2880"/>
          </w:tcPr>
          <w:p>
            <w:r/>
            <w:r>
              <w:t>Cold Turkey (Big Bang)</w:t>
            </w:r>
          </w:p>
        </w:tc>
        <w:tc>
          <w:tcPr>
            <w:tcW w:type="dxa" w:w="2880"/>
          </w:tcPr>
          <w:p>
            <w:r/>
            <w:r>
              <w:t>small, stable, well-defined</w:t>
            </w:r>
          </w:p>
        </w:tc>
        <w:tc>
          <w:tcPr>
            <w:tcW w:type="dxa" w:w="2880"/>
          </w:tcPr>
          <w:p>
            <w:r/>
            <w:r>
              <w:t>△ system is small but business-live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Database First (forward migration)</w:t>
            </w:r>
          </w:p>
        </w:tc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fully decomposable</w:t>
            </w:r>
            <w:r>
              <w:t xml:space="preserve"> systems with a clean DB interface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 xml:space="preserve">✅✅ </w:t>
            </w:r>
            <w:r>
              <w:rPr>
                <w:b/>
              </w:rPr>
              <w:t>RECOMMENDED FIRST</w:t>
            </w:r>
            <w:r>
              <w:t xml:space="preserve"> — the app's DB access funnels through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Connect.java</w:t>
            </w:r>
            <w:r>
              <w:t xml:space="preserve"> + JDBC, so the DB interface is clean</w:t>
            </w:r>
          </w:p>
        </w:tc>
      </w:tr>
      <w:tr>
        <w:tc>
          <w:tcPr>
            <w:tcW w:type="dxa" w:w="2880"/>
          </w:tcPr>
          <w:p>
            <w:r/>
            <w:r>
              <w:t>Database Last</w:t>
            </w:r>
          </w:p>
        </w:tc>
        <w:tc>
          <w:tcPr>
            <w:tcW w:type="dxa" w:w="2880"/>
          </w:tcPr>
          <w:p>
            <w:r/>
            <w:r>
              <w:t>fully decomposable</w:t>
            </w:r>
          </w:p>
        </w:tc>
        <w:tc>
          <w:tcPr>
            <w:tcW w:type="dxa" w:w="2880"/>
          </w:tcPr>
          <w:p>
            <w:r/>
            <w:r>
              <w:t>△ alternative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t>Composite Database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all decomposability levels; dual DB + coordinator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△ heavier</w:t>
            </w:r>
          </w:p>
        </w:tc>
      </w:tr>
      <w:tr>
        <w:tc>
          <w:tcPr>
            <w:tcW w:type="dxa" w:w="2880"/>
          </w:tcPr>
          <w:p>
            <w:r/>
            <w:r>
              <w:t>Chicken Little</w:t>
            </w:r>
          </w:p>
        </w:tc>
        <w:tc>
          <w:tcPr>
            <w:tcW w:type="dxa" w:w="2880"/>
          </w:tcPr>
          <w:p>
            <w:r/>
            <w:r>
              <w:t>all levels; gateway-based, 11-step</w:t>
            </w:r>
          </w:p>
        </w:tc>
        <w:tc>
          <w:tcPr>
            <w:tcW w:type="dxa" w:w="2880"/>
          </w:tcPr>
          <w:p>
            <w:r/>
            <w:r>
              <w:t>△ variant of composite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t>Butterfly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no concurrent dual-DB access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△ complex; strong for huge 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Iterative</w:t>
            </w:r>
          </w:p>
        </w:tc>
        <w:tc>
          <w:tcPr>
            <w:tcW w:type="dxa" w:w="2880"/>
          </w:tcPr>
          <w:p>
            <w:r/>
            <w:r>
              <w:t>component-at-a-time; 4 component states</w:t>
            </w:r>
          </w:p>
        </w:tc>
        <w:tc>
          <w:tcPr>
            <w:tcW w:type="dxa" w:w="2880"/>
          </w:tcPr>
          <w:p>
            <w:r/>
            <w:r>
              <w:t xml:space="preserve">✅✅ </w:t>
            </w:r>
            <w:r>
              <w:rPr>
                <w:b/>
              </w:rPr>
              <w:t>RECOMMENDED</w:t>
            </w:r>
            <w:r>
              <w:t xml:space="preserve"> alongside DB-First</w:t>
            </w:r>
          </w:p>
        </w:tc>
      </w:tr>
    </w:tbl>
    <w:p/>
    <w:p>
      <w:r>
        <w:t xml:space="preserve">Decomposability assessment (Ch.5 §5.5.2): interfaces (Swing frames) and applications (SQL logic) are intertwined, but the </w:t>
      </w:r>
      <w:r>
        <w:rPr>
          <w:b/>
        </w:rPr>
        <w:t>database service</w:t>
      </w:r>
      <w:r>
        <w:t xml:space="preserve"> is cleanly separated via JDBC → the system is </w:t>
      </w:r>
      <w:r>
        <w:rPr>
          <w:b/>
        </w:rPr>
        <w:t>largely decomposable at the DB boundary</w:t>
      </w:r>
      <w:r>
        <w:t>, which is exactly what *Database-First* requires.</w:t>
      </w:r>
    </w:p>
    <w:p>
      <w:r>
        <w:rPr>
          <w:b/>
        </w:rPr>
        <w:t>Recommended migration path (Iterative, Ch.5 §5.5.7), stage by stage:</w:t>
      </w:r>
    </w:p>
    <w:p>
      <w:pPr>
        <w:ind w:left="432" w:hanging="360"/>
      </w:pPr>
      <w:r>
        <w:rPr>
          <w:b/>
        </w:rPr>
        <w:t xml:space="preserve">1. </w:t>
      </w:r>
      <w:r>
        <w:rPr>
          <w:b/>
        </w:rPr>
        <w:t>Analyze legacy system</w:t>
      </w:r>
      <w:r>
        <w:t xml:space="preserve"> → partition into components minimising client–supplier coupling (M1–M8).</w:t>
      </w:r>
    </w:p>
    <w:p>
      <w:pPr>
        <w:ind w:left="432" w:hanging="360"/>
      </w:pPr>
      <w:r>
        <w:rPr>
          <w:b/>
        </w:rPr>
        <w:t xml:space="preserve">2. </w:t>
      </w:r>
      <w:r>
        <w:rPr>
          <w:b/>
        </w:rPr>
        <w:t>Classify data</w:t>
      </w:r>
      <w:r>
        <w:t xml:space="preserve"> → </w:t>
      </w:r>
      <w:r>
        <w:rPr>
          <w:b/>
        </w:rPr>
        <w:t>primary</w:t>
      </w:r>
      <w:r>
        <w:t xml:space="preserve"> (drugs, sales, purchases, users, company) vs </w:t>
      </w:r>
      <w:r>
        <w:rPr>
          <w:b/>
        </w:rPr>
        <w:t>residual</w:t>
      </w:r>
      <w:r>
        <w:t xml:space="preserve"> (unused </w:t>
      </w:r>
      <w:r>
        <w:rPr>
          <w:rFonts w:ascii="Consolas" w:hAnsi="Consolas"/>
          <w:rFonts w:ascii="Consolas" w:hAnsi="Consolas"/>
          <w:color w:val="B03060"/>
          <w:sz w:val="19"/>
        </w:rPr>
        <w:t>expiry</w:t>
      </w:r>
      <w:r>
        <w:t>, redundant columns).</w:t>
      </w:r>
    </w:p>
    <w:p>
      <w:pPr>
        <w:ind w:left="432" w:hanging="360"/>
      </w:pPr>
      <w:r>
        <w:rPr>
          <w:b/>
        </w:rPr>
        <w:t xml:space="preserve">3. </w:t>
      </w:r>
      <w:r>
        <w:rPr>
          <w:b/>
        </w:rPr>
        <w:t>Redesign database</w:t>
      </w:r>
      <w:r>
        <w:t xml:space="preserve"> → normalized New DB + </w:t>
      </w:r>
      <w:r>
        <w:rPr>
          <w:b/>
        </w:rPr>
        <w:t>Metadata</w:t>
      </w:r>
      <w:r>
        <w:t>.</w:t>
      </w:r>
    </w:p>
    <w:p>
      <w:pPr>
        <w:ind w:left="432" w:hanging="360"/>
      </w:pPr>
      <w:r>
        <w:rPr>
          <w:b/>
        </w:rPr>
        <w:t xml:space="preserve">4. </w:t>
      </w:r>
      <w:r>
        <w:rPr>
          <w:b/>
        </w:rPr>
        <w:t>Restore legacy components</w:t>
      </w:r>
      <w:r>
        <w:t xml:space="preserve"> → route all data access through a </w:t>
      </w:r>
      <w:r>
        <w:rPr>
          <w:b/>
        </w:rPr>
        <w:t>Data Banker</w:t>
      </w:r>
      <w:r>
        <w:t xml:space="preserve"> (replacing direct JDBC in frames) instead of touching data directly.</w:t>
      </w:r>
    </w:p>
    <w:p>
      <w:pPr>
        <w:ind w:left="432" w:hanging="360"/>
      </w:pPr>
      <w:r>
        <w:rPr>
          <w:b/>
        </w:rPr>
        <w:t xml:space="preserve">5. </w:t>
      </w:r>
      <w:r>
        <w:rPr>
          <w:b/>
        </w:rPr>
        <w:t>Migrate data</w:t>
      </w:r>
      <w:r>
        <w:t xml:space="preserve"> → primary data → New DB; residual → Residual DB.</w:t>
      </w:r>
    </w:p>
    <w:p>
      <w:pPr>
        <w:ind w:left="432" w:hanging="360"/>
      </w:pPr>
      <w:r>
        <w:rPr>
          <w:b/>
        </w:rPr>
        <w:t xml:space="preserve">6. </w:t>
      </w:r>
      <w:r>
        <w:rPr>
          <w:b/>
        </w:rPr>
        <w:t>Reengineer procedures</w:t>
      </w:r>
      <w:r>
        <w:t xml:space="preserve"> → evolve components from *restored* → *reengineered* state.</w:t>
      </w:r>
    </w:p>
    <w:p>
      <w:pPr>
        <w:ind w:left="432" w:hanging="360"/>
      </w:pPr>
      <w:r>
        <w:rPr>
          <w:b/>
        </w:rPr>
        <w:t xml:space="preserve">7. </w:t>
      </w:r>
      <w:r>
        <w:rPr>
          <w:b/>
        </w:rPr>
        <w:t>Equivalence tests</w:t>
      </w:r>
      <w:r>
        <w:t xml:space="preserve"> after each restoration/data migration.</w:t>
      </w:r>
    </w:p>
    <w:p>
      <w:pPr>
        <w:ind w:left="432" w:hanging="360"/>
      </w:pPr>
      <w:r>
        <w:rPr>
          <w:b/>
        </w:rPr>
        <w:t xml:space="preserve">8. </w:t>
      </w:r>
      <w:r>
        <w:rPr>
          <w:b/>
        </w:rPr>
        <w:t>Iterate</w:t>
      </w:r>
      <w:r>
        <w:t xml:space="preserve"> over remaining components.</w:t>
      </w:r>
    </w:p>
    <w:p>
      <w:pPr>
        <w:ind w:left="432" w:hanging="360"/>
      </w:pPr>
      <w:r>
        <w:rPr>
          <w:b/>
        </w:rPr>
        <w:t xml:space="preserve">9. </w:t>
      </w:r>
      <w:r>
        <w:rPr>
          <w:b/>
        </w:rPr>
        <w:t>Empty Residual DB → Clean Metadata → Reconstruct documentation.</w:t>
      </w:r>
    </w:p>
    <w:p>
      <w:r>
        <w:t xml:space="preserve">(Data conversion itself = </w:t>
      </w:r>
      <w:r>
        <w:rPr>
          <w:b/>
        </w:rPr>
        <w:t>ETL</w:t>
      </w:r>
      <w:r>
        <w:t>: *Extract → Transform (+clean/scrub) → Load*, Ch.5 §5.3.)</w:t>
      </w:r>
    </w:p>
    <w:p>
      <w:pPr>
        <w:pBdr>
          <w:bottom w:val="single" w:sz="6" w:space="1" w:color="999999"/>
        </w:pBdr>
      </w:pPr>
    </w:p>
    <w:p>
      <w:pPr>
        <w:pStyle w:val="Heading2"/>
        <w:spacing w:before="280"/>
      </w:pPr>
      <w:r>
        <w:t>12. Wrapping — Option &amp; Stop-gap (Ch.5 §5.2)</w:t>
      </w:r>
    </w:p>
    <w:p>
      <w:r>
        <w:t xml:space="preserve">Wrapping encapsulates the legacy component behind a new interface without fixing internals. </w:t>
      </w:r>
      <w:r>
        <w:rPr>
          <w:b/>
        </w:rPr>
        <w:t>Not the chosen end-state</w:t>
      </w:r>
      <w:r>
        <w:t>, but useful (a) as an interim bridge during iterative migration, and (b) if scope must be cut.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F5496"/>
          </w:tcPr>
          <w:p>
            <w:r/>
            <w:r>
              <w:rPr>
                <w:b/>
                <w:color w:val="FFFFFF"/>
              </w:rPr>
              <w:t>Wrapper type (Orfali et al.)</w:t>
            </w:r>
          </w:p>
        </w:tc>
        <w:tc>
          <w:tcPr>
            <w:tcW w:type="dxa" w:w="4320"/>
            <w:shd w:val="clear" w:fill="2F5496"/>
          </w:tcPr>
          <w:p>
            <w:r/>
            <w:r>
              <w:rPr>
                <w:b/>
                <w:color w:val="FFFFFF"/>
              </w:rPr>
              <w:t>Applicability here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Database wrappers</w:t>
            </w:r>
            <w:r>
              <w:t xml:space="preserve"> (forward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f</w:t>
            </w:r>
            <w:r>
              <w:t xml:space="preserve"> / backward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b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 xml:space="preserve">✅ </w:t>
            </w:r>
            <w:r>
              <w:rPr>
                <w:b/>
              </w:rPr>
              <w:t>Both relevant</w:t>
            </w:r>
            <w:r>
              <w:t xml:space="preserve"> — the *forward wrapper* adds new components while translating legacy data/queries; the *backward wrapper* migrates data first, legacy reads new data via wrapper (this is exactly *Database-First*)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rPr>
                <w:b/>
              </w:rPr>
              <w:t>System-service wrappers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>△ minor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Application wrappers</w:t>
            </w:r>
          </w:p>
        </w:tc>
        <w:tc>
          <w:tcPr>
            <w:tcW w:type="dxa" w:w="4320"/>
          </w:tcPr>
          <w:p>
            <w:r/>
            <w:r>
              <w:t xml:space="preserve">✅ wrap a whole frame/transaction (e.g. expose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Sales_Bill</w:t>
            </w:r>
            <w:r>
              <w:t xml:space="preserve"> as a service)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rPr>
                <w:b/>
              </w:rPr>
              <w:t>Function wrappers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>✅ expose individual recovered functions (e.g. expiry check, price calc)</w:t>
            </w:r>
          </w:p>
        </w:tc>
      </w:tr>
    </w:tbl>
    <w:p/>
    <w:p>
      <w:r>
        <w:rPr>
          <w:b/>
        </w:rPr>
        <w:t>Levels of encapsulation (Sneed): procedure &lt; module &lt; program &lt; transaction &lt; process.</w:t>
      </w:r>
      <w:r>
        <w:t xml:space="preserve"> For this project the practical target is </w:t>
      </w:r>
      <w:r>
        <w:rPr>
          <w:b/>
        </w:rPr>
        <w:t>program/transaction level</w:t>
      </w:r>
      <w:r>
        <w:t xml:space="preserve"> (wrap whole screens/use-cases behind a service facade). </w:t>
      </w:r>
      <w:r>
        <w:rPr>
          <w:b/>
        </w:rPr>
        <w:t>Screen scraping</w:t>
      </w:r>
      <w:r>
        <w:t xml:space="preserve"> (Ch.5 §5.2.5) is explicitly a </w:t>
      </w:r>
      <w:r>
        <w:rPr>
          <w:b/>
        </w:rPr>
        <w:t>short-term</w:t>
      </w:r>
      <w:r>
        <w:t xml:space="preserve"> GUI-on-legacy tactic and is noted as a *not-recommended* substitute for real re-engineering.</w:t>
      </w:r>
    </w:p>
    <w:p>
      <w:pPr>
        <w:pBdr>
          <w:bottom w:val="single" w:sz="6" w:space="1" w:color="999999"/>
        </w:pBdr>
      </w:pPr>
    </w:p>
    <w:p>
      <w:pPr>
        <w:pStyle w:val="Heading2"/>
        <w:spacing w:before="280"/>
      </w:pPr>
      <w:r>
        <w:t>13. Metrics, Impact Analysis &amp; Reverse-Engineering Techniques</w:t>
      </w:r>
    </w:p>
    <w:p>
      <w:pPr>
        <w:pStyle w:val="Heading3"/>
      </w:pPr>
      <w:r>
        <w:t>13.1 Metrics to establish before/after baselines (Ch.4 §4.6.7)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F5496"/>
          </w:tcPr>
          <w:p>
            <w:r/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val="clear" w:fill="2F5496"/>
          </w:tcPr>
          <w:p>
            <w:r/>
            <w:r>
              <w:rPr>
                <w:b/>
                <w:color w:val="FFFFFF"/>
              </w:rPr>
              <w:t>Use here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Henry-Kafura `Cp = fan-in × fan-out`</w:t>
            </w:r>
          </w:p>
        </w:tc>
        <w:tc>
          <w:tcPr>
            <w:tcW w:type="dxa" w:w="4320"/>
          </w:tcPr>
          <w:p>
            <w:r/>
            <w:r>
              <w:t xml:space="preserve">Quantify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Pharmacy</w:t>
            </w:r>
            <w:r>
              <w:t xml:space="preserve">'s coupling (hub frame ⇒ very high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Cp</w:t>
            </w:r>
            <w:r>
              <w:t>)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rPr>
                <w:b/>
              </w:rPr>
              <w:t>Cyclomatic complexity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>Flag the biggest event handlers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CK suite: WMC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Pharmacy</w:t>
            </w:r>
            <w:r>
              <w:t xml:space="preserve"> will have the largest WMC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rPr>
                <w:b/>
              </w:rPr>
              <w:t>CK suite: RFC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>Response sets of frames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CK suite: LCOM</w:t>
            </w:r>
          </w:p>
        </w:tc>
        <w:tc>
          <w:tcPr>
            <w:tcW w:type="dxa" w:w="4320"/>
          </w:tcPr>
          <w:p>
            <w:r/>
            <w:r>
              <w:t>Demonstrate low cohesion in multi-purpose frames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rPr>
                <w:b/>
              </w:rPr>
              <w:t>CK suite: CBO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 xml:space="preserve">Count non-inheritance couplings (global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static</w:t>
            </w:r>
            <w:r>
              <w:t xml:space="preserve"> bus inflates this)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CK suite: DIT / NOC</w:t>
            </w:r>
          </w:p>
        </w:tc>
        <w:tc>
          <w:tcPr>
            <w:tcW w:type="dxa" w:w="4320"/>
          </w:tcPr>
          <w:p>
            <w:r/>
            <w:r>
              <w:t>Expect ~0 (no inheritance anywhere)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rPr>
                <w:b/>
              </w:rPr>
              <w:t>LOC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>≈9,710 baseline; track reduction after refactoring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Clone detection metrics</w:t>
            </w:r>
          </w:p>
        </w:tc>
        <w:tc>
          <w:tcPr>
            <w:tcW w:type="dxa" w:w="4320"/>
          </w:tcPr>
          <w:p>
            <w:r/>
            <w:r>
              <w:t xml:space="preserve">Find the duplicated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main()/clear()/refresh()</w:t>
            </w:r>
            <w:r>
              <w:t xml:space="preserve"> sets</w:t>
            </w:r>
          </w:p>
        </w:tc>
      </w:tr>
    </w:tbl>
    <w:p/>
    <w:p>
      <w:r>
        <w:t xml:space="preserve">*(SCORE/RM metrication element: metrics are captured </w:t>
      </w:r>
      <w:r>
        <w:rPr>
          <w:b/>
        </w:rPr>
        <w:t>before and after each layer</w:t>
      </w:r>
      <w:r>
        <w:t xml:space="preserve"> — this is how improvement is quantified.)*</w:t>
      </w:r>
    </w:p>
    <w:p>
      <w:pPr>
        <w:pStyle w:val="Heading3"/>
      </w:pPr>
      <w:r>
        <w:t>13.2 Impact analysis (Ch.1 §1.4)</w:t>
      </w:r>
    </w:p>
    <w:p>
      <w:pPr>
        <w:pStyle w:val="ListBullet"/>
      </w:pPr>
      <w:r>
        <w:rPr>
          <w:b/>
        </w:rPr>
        <w:t>Traceability analysis</w:t>
      </w:r>
      <w:r>
        <w:t xml:space="preserve"> — link recovered requirements ↔ design ↔ code ↔ tests so a change request maps to the exact frames/SQL to touch.</w:t>
      </w:r>
    </w:p>
    <w:p>
      <w:pPr>
        <w:pStyle w:val="ListBullet"/>
      </w:pPr>
      <w:r>
        <w:rPr>
          <w:b/>
        </w:rPr>
        <w:t>Dependency (source-code) analysis</w:t>
      </w:r>
      <w:r>
        <w:t xml:space="preserve"> —</w:t>
      </w:r>
    </w:p>
    <w:p>
      <w:pPr>
        <w:pStyle w:val="ListBullet"/>
      </w:pPr>
      <w:r>
        <w:rPr>
          <w:b/>
        </w:rPr>
        <w:t>Call-graph-based:</w:t>
      </w:r>
      <w:r>
        <w:t xml:space="preserve"> </w:t>
      </w:r>
      <w:r>
        <w:rPr>
          <w:rFonts w:ascii="Consolas" w:hAnsi="Consolas"/>
          <w:rFonts w:ascii="Consolas" w:hAnsi="Consolas"/>
          <w:color w:val="B03060"/>
          <w:sz w:val="19"/>
        </w:rPr>
        <w:t>Main → Login → Pharmacy → frames</w:t>
      </w:r>
      <w:r>
        <w:t xml:space="preserve"> (static call graph of the star topology).</w:t>
      </w:r>
    </w:p>
    <w:p>
      <w:pPr>
        <w:pStyle w:val="ListBullet"/>
      </w:pPr>
      <w:r>
        <w:rPr>
          <w:b/>
        </w:rPr>
        <w:t>Dependency-graph-based:</w:t>
      </w:r>
      <w:r>
        <w:t xml:space="preserve"> frame → table dependencies from the embedded SQL (e.g. </w:t>
      </w:r>
      <w:r>
        <w:rPr>
          <w:rFonts w:ascii="Consolas" w:hAnsi="Consolas"/>
          <w:rFonts w:ascii="Consolas" w:hAnsi="Consolas"/>
          <w:color w:val="B03060"/>
          <w:sz w:val="19"/>
        </w:rPr>
        <w:t>Sales_Bill → sales, drugs, history_sales</w:t>
      </w:r>
      <w:r>
        <w:t>).</w:t>
      </w:r>
    </w:p>
    <w:p>
      <w:pPr>
        <w:pStyle w:val="ListBullet"/>
      </w:pPr>
      <w:r>
        <w:rPr>
          <w:b/>
        </w:rPr>
        <w:t>Ripple effect</w:t>
      </w:r>
      <w:r>
        <w:t xml:space="preserve"> — measure how far a change to </w:t>
      </w:r>
      <w:r>
        <w:rPr>
          <w:rFonts w:ascii="Consolas" w:hAnsi="Consolas"/>
          <w:rFonts w:ascii="Consolas" w:hAnsi="Consolas"/>
          <w:color w:val="B03060"/>
          <w:sz w:val="19"/>
        </w:rPr>
        <w:t>Connect</w:t>
      </w:r>
      <w:r>
        <w:t xml:space="preserve"> or </w:t>
      </w:r>
      <w:r>
        <w:rPr>
          <w:rFonts w:ascii="Consolas" w:hAnsi="Consolas"/>
          <w:rFonts w:ascii="Consolas" w:hAnsi="Consolas"/>
          <w:color w:val="B03060"/>
          <w:sz w:val="19"/>
        </w:rPr>
        <w:t>drugs</w:t>
      </w:r>
      <w:r>
        <w:t xml:space="preserve"> propagates; the high fan-in of </w:t>
      </w:r>
      <w:r>
        <w:rPr>
          <w:rFonts w:ascii="Consolas" w:hAnsi="Consolas"/>
          <w:rFonts w:ascii="Consolas" w:hAnsi="Consolas"/>
          <w:color w:val="B03060"/>
          <w:sz w:val="19"/>
        </w:rPr>
        <w:t>Connect.java</w:t>
      </w:r>
      <w:r>
        <w:t xml:space="preserve"> (every frame depends on it) means changes there ripple everywhere → a reason to abstract it early.</w:t>
      </w:r>
    </w:p>
    <w:p>
      <w:pPr>
        <w:pStyle w:val="ListBullet"/>
      </w:pPr>
      <w:r>
        <w:rPr>
          <w:b/>
        </w:rPr>
        <w:t>Change propagation</w:t>
      </w:r>
      <w:r>
        <w:t xml:space="preserve"> — ensure the changed data model is propagated consistently to every frame that reads </w:t>
      </w:r>
      <w:r>
        <w:rPr>
          <w:rFonts w:ascii="Consolas" w:hAnsi="Consolas"/>
          <w:rFonts w:ascii="Consolas" w:hAnsi="Consolas"/>
          <w:color w:val="B03060"/>
          <w:sz w:val="19"/>
        </w:rPr>
        <w:t>drugs</w:t>
      </w:r>
      <w:r>
        <w:t>/</w:t>
      </w:r>
      <w:r>
        <w:rPr>
          <w:rFonts w:ascii="Consolas" w:hAnsi="Consolas"/>
          <w:rFonts w:ascii="Consolas" w:hAnsi="Consolas"/>
          <w:color w:val="B03060"/>
          <w:sz w:val="19"/>
        </w:rPr>
        <w:t>sales</w:t>
      </w:r>
      <w:r>
        <w:t>.</w:t>
      </w:r>
    </w:p>
    <w:p>
      <w:pPr>
        <w:pStyle w:val="Heading3"/>
      </w:pPr>
      <w:r>
        <w:t>13.3 Reverse-engineering techniques applied (Ch.4 §4.6)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F5496"/>
          </w:tcPr>
          <w:p>
            <w:r/>
            <w:r>
              <w:rPr>
                <w:b/>
                <w:color w:val="FFFFFF"/>
              </w:rPr>
              <w:t>Technique</w:t>
            </w:r>
          </w:p>
        </w:tc>
        <w:tc>
          <w:tcPr>
            <w:tcW w:type="dxa" w:w="4320"/>
            <w:shd w:val="clear" w:fill="2F5496"/>
          </w:tcPr>
          <w:p>
            <w:r/>
            <w:r>
              <w:rPr>
                <w:b/>
                <w:color w:val="FFFFFF"/>
              </w:rPr>
              <w:t>Application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Lexical analysis</w:t>
            </w:r>
          </w:p>
        </w:tc>
        <w:tc>
          <w:tcPr>
            <w:tcW w:type="dxa" w:w="4320"/>
          </w:tcPr>
          <w:p>
            <w:r/>
            <w:r>
              <w:t>Tokenise sources to inventory identifiers/SQL literals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rPr>
                <w:b/>
              </w:rPr>
              <w:t>Syntactic analysis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>Build ASTs of Java frames to find duplicated blocks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Control-flow analysis</w:t>
            </w:r>
          </w:p>
        </w:tc>
        <w:tc>
          <w:tcPr>
            <w:tcW w:type="dxa" w:w="4320"/>
          </w:tcPr>
          <w:p>
            <w:r/>
            <w:r>
              <w:t xml:space="preserve">Intra-procedural CFGs of big handlers; inter-procedural </w:t>
            </w:r>
            <w:r>
              <w:rPr>
                <w:b/>
              </w:rPr>
              <w:t>call graph</w:t>
            </w:r>
            <w:r>
              <w:t xml:space="preserve"> of frames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rPr>
                <w:b/>
              </w:rPr>
              <w:t>Data-flow analysis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 xml:space="preserve">Find unused variables, unclosed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Connection</w:t>
            </w:r>
            <w:r>
              <w:t>s, def/use anomalies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Program slicing</w:t>
            </w:r>
          </w:p>
        </w:tc>
        <w:tc>
          <w:tcPr>
            <w:tcW w:type="dxa" w:w="4320"/>
          </w:tcPr>
          <w:p>
            <w:r/>
            <w:r>
              <w:t xml:space="preserve">Backward slice on a table column (e.g.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drugs.QUANTITY</w:t>
            </w:r>
            <w:r>
              <w:t>) to find every statement that affects stock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rPr>
                <w:b/>
              </w:rPr>
              <w:t>Visualization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>Render call graph, CBO graph, ER diagram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Program metrics</w:t>
            </w:r>
          </w:p>
        </w:tc>
        <w:tc>
          <w:tcPr>
            <w:tcW w:type="dxa" w:w="4320"/>
          </w:tcPr>
          <w:p>
            <w:r/>
            <w:r>
              <w:t>§13.1</w:t>
            </w:r>
          </w:p>
        </w:tc>
      </w:tr>
    </w:tbl>
    <w:p/>
    <w:p>
      <w:pPr>
        <w:pStyle w:val="Heading3"/>
      </w:pPr>
      <w:r>
        <w:t>13.4 The Goals/Models/Tools paradigm (Ch.4 §4.5, Benedusi et al.)</w:t>
      </w:r>
    </w:p>
    <w:p>
      <w:pPr>
        <w:pStyle w:val="ListBullet"/>
      </w:pPr>
      <w:r>
        <w:rPr>
          <w:b/>
        </w:rPr>
        <w:t>Goals</w:t>
      </w:r>
      <w:r>
        <w:t xml:space="preserve"> — *why* are we reverse-engineering? (understand legacy → redesign safely). Information needs &amp; abstraction levels fixed.</w:t>
      </w:r>
    </w:p>
    <w:p>
      <w:pPr>
        <w:pStyle w:val="ListBullet"/>
      </w:pPr>
      <w:r>
        <w:rPr>
          <w:b/>
        </w:rPr>
        <w:t>Models</w:t>
      </w:r>
      <w:r>
        <w:t xml:space="preserve"> — the representation models (call graph, ER/conceptual model, extracted business rules), chosen for expressive power, language independence, compactness, granularity.</w:t>
      </w:r>
    </w:p>
    <w:p>
      <w:pPr>
        <w:pStyle w:val="ListBullet"/>
      </w:pPr>
      <w:r>
        <w:rPr>
          <w:b/>
        </w:rPr>
        <w:t>Tools</w:t>
      </w:r>
      <w:r>
        <w:t xml:space="preserve"> — identified in §14.</w:t>
      </w:r>
    </w:p>
    <w:p>
      <w:pPr>
        <w:pBdr>
          <w:bottom w:val="single" w:sz="6" w:space="1" w:color="999999"/>
        </w:pBdr>
      </w:pPr>
    </w:p>
    <w:p>
      <w:pPr>
        <w:pStyle w:val="Heading2"/>
        <w:spacing w:before="280"/>
      </w:pPr>
      <w:r>
        <w:t>14. Tooling — Free Tools, Listed Only (not installed, not run)</w:t>
      </w:r>
    </w:p>
    <w:p>
      <w:pPr>
        <w:ind w:left="432"/>
        <w:pBdr>
          <w:left w:val="single" w:sz="18" w:space="8" w:color="2F5496"/>
        </w:pBdr>
      </w:pPr>
      <w:r>
        <w:rPr>
          <w:i/>
        </w:rPr>
        <w:t xml:space="preserve">Per instruction: </w:t>
      </w:r>
      <w:r>
        <w:rPr>
          <w:b/>
          <w:i/>
        </w:rPr>
        <w:t>listed only</w:t>
      </w:r>
      <w:r>
        <w:rPr>
          <w:i/>
        </w:rPr>
        <w:t xml:space="preserve">, all </w:t>
      </w:r>
      <w:r>
        <w:rPr>
          <w:b/>
          <w:i/>
        </w:rPr>
        <w:t>free</w:t>
      </w:r>
      <w:r>
        <w:rPr>
          <w:i/>
        </w:rPr>
        <w:t xml:space="preserve">, </w:t>
      </w:r>
      <w:r>
        <w:rPr>
          <w:b/>
          <w:i/>
        </w:rPr>
        <w:t>no installation/setup performed</w:t>
      </w:r>
      <w:r>
        <w:rPr>
          <w:i/>
        </w:rPr>
        <w:t>. Tools are grouped by the phase that consumes them.</w:t>
      </w:r>
    </w:p>
    <w:p>
      <w:pPr>
        <w:pStyle w:val="Heading3"/>
      </w:pPr>
      <w:r>
        <w:t>14.1 Reverse engineering / program comprehension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License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JD-GUI</w:t>
            </w:r>
          </w:p>
        </w:tc>
        <w:tc>
          <w:tcPr>
            <w:tcW w:type="dxa" w:w="2880"/>
          </w:tcPr>
          <w:p>
            <w:r/>
            <w:r>
              <w:t>Free</w:t>
            </w:r>
          </w:p>
        </w:tc>
        <w:tc>
          <w:tcPr>
            <w:tcW w:type="dxa" w:w="2880"/>
          </w:tcPr>
          <w:p>
            <w:r/>
            <w:r>
              <w:t xml:space="preserve">Java decompiler for inspecting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dist/Pharmacy.jar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CFR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Free (MIT)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Modern Java decompiler (readable source from bytecode)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Sourcetrail</w:t>
            </w:r>
          </w:p>
        </w:tc>
        <w:tc>
          <w:tcPr>
            <w:tcW w:type="dxa" w:w="2880"/>
          </w:tcPr>
          <w:p>
            <w:r/>
            <w:r>
              <w:t>Free (open, archived)</w:t>
            </w:r>
          </w:p>
        </w:tc>
        <w:tc>
          <w:tcPr>
            <w:tcW w:type="dxa" w:w="2880"/>
          </w:tcPr>
          <w:p>
            <w:r/>
            <w:r>
              <w:t>Interactive source explorer / call &amp; reference graph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JQAssistant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Free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Scans Java + DB, builds a queryable graph (Neo4j)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Graphviz</w:t>
            </w:r>
          </w:p>
        </w:tc>
        <w:tc>
          <w:tcPr>
            <w:tcW w:type="dxa" w:w="2880"/>
          </w:tcPr>
          <w:p>
            <w:r/>
            <w:r>
              <w:t>Free (EPL)</w:t>
            </w:r>
          </w:p>
        </w:tc>
        <w:tc>
          <w:tcPr>
            <w:tcW w:type="dxa" w:w="2880"/>
          </w:tcPr>
          <w:p>
            <w:r/>
            <w:r>
              <w:t>Renders call graphs / dependency graphs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PlantUML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Free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Text-to-diagram (class, sequence, component, ER)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Structurizr</w:t>
            </w:r>
            <w:r>
              <w:t xml:space="preserve"> (Lite)</w:t>
            </w:r>
          </w:p>
        </w:tc>
        <w:tc>
          <w:tcPr>
            <w:tcW w:type="dxa" w:w="2880"/>
          </w:tcPr>
          <w:p>
            <w:r/>
            <w:r>
              <w:t>Free</w:t>
            </w:r>
          </w:p>
        </w:tc>
        <w:tc>
          <w:tcPr>
            <w:tcW w:type="dxa" w:w="2880"/>
          </w:tcPr>
          <w:p>
            <w:r/>
            <w:r>
              <w:t>C4 architecture diagrams as code</w:t>
            </w:r>
          </w:p>
        </w:tc>
      </w:tr>
    </w:tbl>
    <w:p/>
    <w:p>
      <w:pPr>
        <w:pStyle w:val="Heading3"/>
      </w:pPr>
      <w:r>
        <w:t>14.2 Metrics &amp; static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License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PMD</w:t>
            </w:r>
          </w:p>
        </w:tc>
        <w:tc>
          <w:tcPr>
            <w:tcW w:type="dxa" w:w="2880"/>
          </w:tcPr>
          <w:p>
            <w:r/>
            <w:r>
              <w:t>Free (BSD)</w:t>
            </w:r>
          </w:p>
        </w:tc>
        <w:tc>
          <w:tcPr>
            <w:tcW w:type="dxa" w:w="2880"/>
          </w:tcPr>
          <w:p>
            <w:r/>
            <w:r>
              <w:t>Duplicate-code + rule-based smells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Checkstyle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Free (LGPL)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Coding-standard / structure checks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SpotBugs</w:t>
            </w:r>
          </w:p>
        </w:tc>
        <w:tc>
          <w:tcPr>
            <w:tcW w:type="dxa" w:w="2880"/>
          </w:tcPr>
          <w:p>
            <w:r/>
            <w:r>
              <w:t>Free (LGPL)</w:t>
            </w:r>
          </w:p>
        </w:tc>
        <w:tc>
          <w:tcPr>
            <w:tcW w:type="dxa" w:w="2880"/>
          </w:tcPr>
          <w:p>
            <w:r/>
            <w:r>
              <w:t>Bytecode bug patterns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CKJM-extended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Free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 xml:space="preserve">Computes the </w:t>
            </w:r>
            <w:r>
              <w:rPr>
                <w:b/>
              </w:rPr>
              <w:t>CK suite</w:t>
            </w:r>
            <w:r>
              <w:t xml:space="preserve"> (WMC, RFC, LCOM, CBO, DIT, NOC)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SourceMonitor</w:t>
            </w:r>
          </w:p>
        </w:tc>
        <w:tc>
          <w:tcPr>
            <w:tcW w:type="dxa" w:w="2880"/>
          </w:tcPr>
          <w:p>
            <w:r/>
            <w:r>
              <w:t>Free</w:t>
            </w:r>
          </w:p>
        </w:tc>
        <w:tc>
          <w:tcPr>
            <w:tcW w:type="dxa" w:w="2880"/>
          </w:tcPr>
          <w:p>
            <w:r/>
            <w:r>
              <w:t>LOC, complexity, function metrics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CodeCharta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Free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Visualization of metrics/coupling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JaCoCo</w:t>
            </w:r>
          </w:p>
        </w:tc>
        <w:tc>
          <w:tcPr>
            <w:tcW w:type="dxa" w:w="2880"/>
          </w:tcPr>
          <w:p>
            <w:r/>
            <w:r>
              <w:t>Free (EPL)</w:t>
            </w:r>
          </w:p>
        </w:tc>
        <w:tc>
          <w:tcPr>
            <w:tcW w:type="dxa" w:w="2880"/>
          </w:tcPr>
          <w:p>
            <w:r/>
            <w:r>
              <w:t>Code-coverage (for the new test suite)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SonarQube (Community)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Free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Aggregate quality dashboard</w:t>
            </w:r>
          </w:p>
        </w:tc>
      </w:tr>
    </w:tbl>
    <w:p/>
    <w:p>
      <w:pPr>
        <w:pStyle w:val="Heading3"/>
      </w:pPr>
      <w:r>
        <w:t>14.3 Refactoring &amp; modernization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License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IntelliJ IDEA Community</w:t>
            </w:r>
          </w:p>
        </w:tc>
        <w:tc>
          <w:tcPr>
            <w:tcW w:type="dxa" w:w="2880"/>
          </w:tcPr>
          <w:p>
            <w:r/>
            <w:r>
              <w:t>Free</w:t>
            </w:r>
          </w:p>
        </w:tc>
        <w:tc>
          <w:tcPr>
            <w:tcW w:type="dxa" w:w="2880"/>
          </w:tcPr>
          <w:p>
            <w:r/>
            <w:r>
              <w:t>Automates the §2.4 refactorings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Eclipse JDT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Free (EPL)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 xml:space="preserve">Refactoring/analysis IDE (project already has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.classpath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OpenRewrite</w:t>
            </w:r>
          </w:p>
        </w:tc>
        <w:tc>
          <w:tcPr>
            <w:tcW w:type="dxa" w:w="2880"/>
          </w:tcPr>
          <w:p>
            <w:r/>
            <w:r>
              <w:t>Free (Apache-2.0)</w:t>
            </w:r>
          </w:p>
        </w:tc>
        <w:tc>
          <w:tcPr>
            <w:tcW w:type="dxa" w:w="2880"/>
          </w:tcPr>
          <w:p>
            <w:r/>
            <w:r>
              <w:t>Recipe-driven Java 8→LTS, dependency &amp; API migration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RefactoringMiner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Free (MIT)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Detects and documents refactorings between versions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Error Prone</w:t>
            </w:r>
          </w:p>
        </w:tc>
        <w:tc>
          <w:tcPr>
            <w:tcW w:type="dxa" w:w="2880"/>
          </w:tcPr>
          <w:p>
            <w:r/>
            <w:r>
              <w:t>Free (Apache-2.0)</w:t>
            </w:r>
          </w:p>
        </w:tc>
        <w:tc>
          <w:tcPr>
            <w:tcW w:type="dxa" w:w="2880"/>
          </w:tcPr>
          <w:p>
            <w:r/>
            <w:r>
              <w:t>Compile-time bug prevention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japicmp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Free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API binary/source compatibility checking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Spring Boot Migrator / Eclipse Transformer</w:t>
            </w:r>
          </w:p>
        </w:tc>
        <w:tc>
          <w:tcPr>
            <w:tcW w:type="dxa" w:w="2880"/>
          </w:tcPr>
          <w:p>
            <w:r/>
            <w:r>
              <w:t>Free</w:t>
            </w:r>
          </w:p>
        </w:tc>
        <w:tc>
          <w:tcPr>
            <w:tcW w:type="dxa" w:w="2880"/>
          </w:tcPr>
          <w:p>
            <w:r/>
            <w:r>
              <w:t>Framework/namespace modernization recipes</w:t>
            </w:r>
          </w:p>
        </w:tc>
      </w:tr>
    </w:tbl>
    <w:p/>
    <w:p>
      <w:pPr>
        <w:pStyle w:val="Heading3"/>
      </w:pPr>
      <w:r>
        <w:t>14.4 Data reverse engineering &amp; DB migration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License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SchemaSpy</w:t>
            </w:r>
          </w:p>
        </w:tc>
        <w:tc>
          <w:tcPr>
            <w:tcW w:type="dxa" w:w="2880"/>
          </w:tcPr>
          <w:p>
            <w:r/>
            <w:r>
              <w:t>Free (LGPL)</w:t>
            </w:r>
          </w:p>
        </w:tc>
        <w:tc>
          <w:tcPr>
            <w:tcW w:type="dxa" w:w="2880"/>
          </w:tcPr>
          <w:p>
            <w:r/>
            <w:r>
              <w:t xml:space="preserve">Generates DB schema docs + ER from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pharmacy.sql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SchemaCrawler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Free (LGPL)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Schema/metadata extraction &amp; diff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MySQL Workbench</w:t>
            </w:r>
          </w:p>
        </w:tc>
        <w:tc>
          <w:tcPr>
            <w:tcW w:type="dxa" w:w="2880"/>
          </w:tcPr>
          <w:p>
            <w:r/>
            <w:r>
              <w:t>Free (Community)</w:t>
            </w:r>
          </w:p>
        </w:tc>
        <w:tc>
          <w:tcPr>
            <w:tcW w:type="dxa" w:w="2880"/>
          </w:tcPr>
          <w:p>
            <w:r/>
            <w:r>
              <w:t>Reverse-engineer ER from the live DB; forward-engineer target schema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DBeaver CE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Free (Apache-2.0)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Universal DB client; data profiling &amp; ETL assistance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Liquibase / Flyway (Community)</w:t>
            </w:r>
          </w:p>
        </w:tc>
        <w:tc>
          <w:tcPr>
            <w:tcW w:type="dxa" w:w="2880"/>
          </w:tcPr>
          <w:p>
            <w:r/>
            <w:r>
              <w:t>Free</w:t>
            </w:r>
          </w:p>
        </w:tc>
        <w:tc>
          <w:tcPr>
            <w:tcW w:type="dxa" w:w="2880"/>
          </w:tcPr>
          <w:p>
            <w:r/>
            <w:r>
              <w:t>Versioned schema migration scripts (schema conversion)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Pentaho Data Integration (CE)</w:t>
            </w:r>
            <w:r>
              <w:t xml:space="preserve"> / </w:t>
            </w:r>
            <w:r>
              <w:rPr>
                <w:b/>
              </w:rPr>
              <w:t>Apache Hop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Free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ETL for data conversion (extract-transform-load)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Jailer</w:t>
            </w:r>
          </w:p>
        </w:tc>
        <w:tc>
          <w:tcPr>
            <w:tcW w:type="dxa" w:w="2880"/>
          </w:tcPr>
          <w:p>
            <w:r/>
            <w:r>
              <w:t>Free</w:t>
            </w:r>
          </w:p>
        </w:tc>
        <w:tc>
          <w:tcPr>
            <w:tcW w:type="dxa" w:w="2880"/>
          </w:tcPr>
          <w:p>
            <w:r/>
            <w:r>
              <w:t>Data subsetting/export for test data</w:t>
            </w:r>
          </w:p>
        </w:tc>
      </w:tr>
    </w:tbl>
    <w:p/>
    <w:p>
      <w:pPr>
        <w:pStyle w:val="Heading3"/>
      </w:pPr>
      <w:r>
        <w:t>14.5 Testing &amp; equivalence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License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JUnit 5</w:t>
            </w:r>
          </w:p>
        </w:tc>
        <w:tc>
          <w:tcPr>
            <w:tcW w:type="dxa" w:w="2880"/>
          </w:tcPr>
          <w:p>
            <w:r/>
            <w:r>
              <w:t>Free (EPL)</w:t>
            </w:r>
          </w:p>
        </w:tc>
        <w:tc>
          <w:tcPr>
            <w:tcW w:type="dxa" w:w="2880"/>
          </w:tcPr>
          <w:p>
            <w:r/>
            <w:r>
              <w:t>Unit/equivalence tests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AssertJ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Free (Apache-2.0)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Readable assertions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Testcontainers</w:t>
            </w:r>
          </w:p>
        </w:tc>
        <w:tc>
          <w:tcPr>
            <w:tcW w:type="dxa" w:w="2880"/>
          </w:tcPr>
          <w:p>
            <w:r/>
            <w:r>
              <w:t>Free (MIT)</w:t>
            </w:r>
          </w:p>
        </w:tc>
        <w:tc>
          <w:tcPr>
            <w:tcW w:type="dxa" w:w="2880"/>
          </w:tcPr>
          <w:p>
            <w:r/>
            <w:r>
              <w:t>Throwaway MySQL container for integration tests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ApprovalTests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Free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Golden-master / output-equivalence checks (ideal for old-vs-new comparison)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H2 / MariaDB4j</w:t>
            </w:r>
          </w:p>
        </w:tc>
        <w:tc>
          <w:tcPr>
            <w:tcW w:type="dxa" w:w="2880"/>
          </w:tcPr>
          <w:p>
            <w:r/>
            <w:r>
              <w:t>Free</w:t>
            </w:r>
          </w:p>
        </w:tc>
        <w:tc>
          <w:tcPr>
            <w:tcW w:type="dxa" w:w="2880"/>
          </w:tcPr>
          <w:p>
            <w:r/>
            <w:r>
              <w:t>In-memory/embedded DB for fast tests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jqwik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Free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Property-based testing</w:t>
            </w:r>
          </w:p>
        </w:tc>
      </w:tr>
    </w:tbl>
    <w:p/>
    <w:p>
      <w:pPr>
        <w:pStyle w:val="Heading3"/>
      </w:pPr>
      <w:r>
        <w:t>14.6 Build, dependencies &amp;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License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Apache Maven / Gradle</w:t>
            </w:r>
          </w:p>
        </w:tc>
        <w:tc>
          <w:tcPr>
            <w:tcW w:type="dxa" w:w="2880"/>
          </w:tcPr>
          <w:p>
            <w:r/>
            <w:r>
              <w:t>Free</w:t>
            </w:r>
          </w:p>
        </w:tc>
        <w:tc>
          <w:tcPr>
            <w:tcW w:type="dxa" w:w="2880"/>
          </w:tcPr>
          <w:p>
            <w:r/>
            <w:r>
              <w:t>Reproducible build (replace Ant + machine-absolute paths)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OWASP Dependency-Check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Free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Flags vulnerable old JARs (e.g. Connector/J 5.1.40)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Snyk (free tier)</w:t>
            </w:r>
          </w:p>
        </w:tc>
        <w:tc>
          <w:tcPr>
            <w:tcW w:type="dxa" w:w="2880"/>
          </w:tcPr>
          <w:p>
            <w:r/>
            <w:r>
              <w:t>Free tier</w:t>
            </w:r>
          </w:p>
        </w:tc>
        <w:tc>
          <w:tcPr>
            <w:tcW w:type="dxa" w:w="2880"/>
          </w:tcPr>
          <w:p>
            <w:r/>
            <w:r>
              <w:t>Dependency vulnerability scanning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GitHub Actions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Free (public)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 xml:space="preserve">CI to run the new tests (project has only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stale.yml</w:t>
            </w:r>
            <w:r>
              <w:t xml:space="preserve"> today)</w:t>
            </w:r>
          </w:p>
        </w:tc>
      </w:tr>
    </w:tbl>
    <w:p/>
    <w:p>
      <w:pPr>
        <w:pStyle w:val="Heading3"/>
      </w:pPr>
      <w:r>
        <w:t>14.7 Legacy reference tools named in the course material (Ch.4 §4.9)</w:t>
      </w:r>
    </w:p>
    <w:p>
      <w:r>
        <w:t xml:space="preserve">These are the classical RE tools from the slides — listed for academic mapping, </w:t>
      </w:r>
      <w:r>
        <w:rPr>
          <w:b/>
        </w:rPr>
        <w:t>not installed</w:t>
      </w:r>
      <w:r>
        <w:t xml:space="preserve">: </w:t>
      </w:r>
      <w:r>
        <w:rPr>
          <w:b/>
        </w:rPr>
        <w:t>Rigi</w:t>
      </w:r>
      <w:r>
        <w:t xml:space="preserve">, </w:t>
      </w:r>
      <w:r>
        <w:rPr>
          <w:b/>
        </w:rPr>
        <w:t>Imagix 4D</w:t>
      </w:r>
      <w:r>
        <w:t xml:space="preserve">, </w:t>
      </w:r>
      <w:r>
        <w:rPr>
          <w:b/>
        </w:rPr>
        <w:t>ManSART</w:t>
      </w:r>
      <w:r>
        <w:t xml:space="preserve">, </w:t>
      </w:r>
      <w:r>
        <w:rPr>
          <w:b/>
        </w:rPr>
        <w:t>PBS (Portable Bookshelf)</w:t>
      </w:r>
      <w:r>
        <w:t xml:space="preserve">, </w:t>
      </w:r>
      <w:r>
        <w:rPr>
          <w:b/>
        </w:rPr>
        <w:t>CodeCrawler</w:t>
      </w:r>
      <w:r>
        <w:t xml:space="preserve">, </w:t>
      </w:r>
      <w:r>
        <w:rPr>
          <w:b/>
        </w:rPr>
        <w:t>DMS</w:t>
      </w:r>
      <w:r>
        <w:t xml:space="preserve">, </w:t>
      </w:r>
      <w:r>
        <w:rPr>
          <w:b/>
        </w:rPr>
        <w:t>McCabe IQ</w:t>
      </w:r>
      <w:r>
        <w:t xml:space="preserve">, </w:t>
      </w:r>
      <w:r>
        <w:rPr>
          <w:b/>
        </w:rPr>
        <w:t>RE-Analyzer</w:t>
      </w:r>
      <w:r>
        <w:t xml:space="preserve">, </w:t>
      </w:r>
      <w:r>
        <w:rPr>
          <w:b/>
        </w:rPr>
        <w:t>FermaT</w:t>
      </w:r>
      <w:r>
        <w:t xml:space="preserve">, </w:t>
      </w:r>
      <w:r>
        <w:rPr>
          <w:b/>
        </w:rPr>
        <w:t>JAD</w:t>
      </w:r>
      <w:r>
        <w:t xml:space="preserve">, </w:t>
      </w:r>
      <w:r>
        <w:rPr>
          <w:b/>
        </w:rPr>
        <w:t>IDA Pro/Hex-Rays</w:t>
      </w:r>
      <w:r>
        <w:t xml:space="preserve"> (commercial), </w:t>
      </w:r>
      <w:r>
        <w:rPr>
          <w:b/>
        </w:rPr>
        <w:t>IRAP/DMS/GXL</w:t>
      </w:r>
      <w:r>
        <w:t>.</w:t>
      </w:r>
    </w:p>
    <w:p>
      <w:pPr>
        <w:ind w:left="432"/>
        <w:pBdr>
          <w:left w:val="single" w:sz="18" w:space="8" w:color="2F5496"/>
        </w:pBdr>
      </w:pPr>
      <w:r>
        <w:rPr>
          <w:b/>
          <w:i/>
        </w:rPr>
        <w:t>Tooling principle from Ch.4 §4.9:</w:t>
      </w:r>
      <w:r>
        <w:rPr>
          <w:i/>
        </w:rPr>
        <w:t xml:space="preserve"> *tools only support, never fully automate, reverse engineering* — human judgement (expert knowledge + existing docs) is always required.</w:t>
      </w:r>
    </w:p>
    <w:p>
      <w:pPr>
        <w:pBdr>
          <w:bottom w:val="single" w:sz="6" w:space="1" w:color="999999"/>
        </w:pBdr>
      </w:pPr>
    </w:p>
    <w:p>
      <w:pPr>
        <w:pStyle w:val="Heading2"/>
        <w:spacing w:before="280"/>
      </w:pPr>
      <w:r>
        <w:t>15. Risk Register &amp; Effort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F5496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fill="2F5496"/>
          </w:tcPr>
          <w:p>
            <w:r/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1728"/>
            <w:shd w:val="clear" w:fill="2F5496"/>
          </w:tcPr>
          <w:p>
            <w:r/>
            <w:r>
              <w:rPr>
                <w:b/>
                <w:color w:val="FFFFFF"/>
              </w:rPr>
              <w:t>Likelihood</w:t>
            </w:r>
          </w:p>
        </w:tc>
        <w:tc>
          <w:tcPr>
            <w:tcW w:type="dxa" w:w="1728"/>
            <w:shd w:val="clear" w:fill="2F5496"/>
          </w:tcPr>
          <w:p>
            <w:r/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1728"/>
            <w:shd w:val="clear" w:fill="2F5496"/>
          </w:tcPr>
          <w:p>
            <w:r/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1728"/>
          </w:tcPr>
          <w:p>
            <w:r/>
            <w:r>
              <w:t>R1</w:t>
            </w:r>
          </w:p>
        </w:tc>
        <w:tc>
          <w:tcPr>
            <w:tcW w:type="dxa" w:w="1728"/>
          </w:tcPr>
          <w:p>
            <w:r/>
            <w:r>
              <w:t>Introducing defects while refactoring</w:t>
            </w:r>
          </w:p>
        </w:tc>
        <w:tc>
          <w:tcPr>
            <w:tcW w:type="dxa" w:w="1728"/>
          </w:tcPr>
          <w:p>
            <w:r/>
            <w:r>
              <w:t>Med</w:t>
            </w:r>
          </w:p>
        </w:tc>
        <w:tc>
          <w:tcPr>
            <w:tcW w:type="dxa" w:w="1728"/>
          </w:tcPr>
          <w:p>
            <w:r/>
            <w:r>
              <w:t>High</w:t>
            </w:r>
          </w:p>
        </w:tc>
        <w:tc>
          <w:tcPr>
            <w:tcW w:type="dxa" w:w="1728"/>
          </w:tcPr>
          <w:p>
            <w:r/>
            <w:r>
              <w:t>Equivalence tests (§7) before/after each step</w:t>
            </w:r>
          </w:p>
        </w:tc>
      </w:tr>
      <w:tr>
        <w:tc>
          <w:tcPr>
            <w:tcW w:type="dxa" w:w="1728"/>
            <w:shd w:val="clear" w:fill="EDF2F9"/>
          </w:tcPr>
          <w:p>
            <w:r/>
            <w:r>
              <w:t>R2</w:t>
            </w:r>
          </w:p>
        </w:tc>
        <w:tc>
          <w:tcPr>
            <w:tcW w:type="dxa" w:w="1728"/>
            <w:shd w:val="clear" w:fill="EDF2F9"/>
          </w:tcPr>
          <w:p>
            <w:r/>
            <w:r>
              <w:t>Data loss during migration</w:t>
            </w:r>
          </w:p>
        </w:tc>
        <w:tc>
          <w:tcPr>
            <w:tcW w:type="dxa" w:w="1728"/>
            <w:shd w:val="clear" w:fill="EDF2F9"/>
          </w:tcPr>
          <w:p>
            <w:r/>
            <w:r>
              <w:t>Low</w:t>
            </w:r>
          </w:p>
        </w:tc>
        <w:tc>
          <w:tcPr>
            <w:tcW w:type="dxa" w:w="1728"/>
            <w:shd w:val="clear" w:fill="EDF2F9"/>
          </w:tcPr>
          <w:p>
            <w:r/>
            <w:r>
              <w:t>High</w:t>
            </w:r>
          </w:p>
        </w:tc>
        <w:tc>
          <w:tcPr>
            <w:tcW w:type="dxa" w:w="1728"/>
            <w:shd w:val="clear" w:fill="EDF2F9"/>
          </w:tcPr>
          <w:p>
            <w:r/>
            <w:r>
              <w:t>ETL with cleaning + parallel-run comparison; backups</w:t>
            </w:r>
          </w:p>
        </w:tc>
      </w:tr>
      <w:tr>
        <w:tc>
          <w:tcPr>
            <w:tcW w:type="dxa" w:w="1728"/>
          </w:tcPr>
          <w:p>
            <w:r/>
            <w:r>
              <w:t>R3</w:t>
            </w:r>
          </w:p>
        </w:tc>
        <w:tc>
          <w:tcPr>
            <w:tcW w:type="dxa" w:w="1728"/>
          </w:tcPr>
          <w:p>
            <w:r/>
            <w:r>
              <w:t>Business disruption during cut-over</w:t>
            </w:r>
          </w:p>
        </w:tc>
        <w:tc>
          <w:tcPr>
            <w:tcW w:type="dxa" w:w="1728"/>
          </w:tcPr>
          <w:p>
            <w:r/>
            <w:r>
              <w:t>Med</w:t>
            </w:r>
          </w:p>
        </w:tc>
        <w:tc>
          <w:tcPr>
            <w:tcW w:type="dxa" w:w="1728"/>
          </w:tcPr>
          <w:p>
            <w:r/>
            <w:r>
              <w:t>High</w:t>
            </w:r>
          </w:p>
        </w:tc>
        <w:tc>
          <w:tcPr>
            <w:tcW w:type="dxa" w:w="1728"/>
          </w:tcPr>
          <w:p>
            <w:r/>
            <w:r>
              <w:t>Iterative approach + parallel operation (§9, §10)</w:t>
            </w:r>
          </w:p>
        </w:tc>
      </w:tr>
      <w:tr>
        <w:tc>
          <w:tcPr>
            <w:tcW w:type="dxa" w:w="1728"/>
            <w:shd w:val="clear" w:fill="EDF2F9"/>
          </w:tcPr>
          <w:p>
            <w:r/>
            <w:r>
              <w:t>R4</w:t>
            </w:r>
          </w:p>
        </w:tc>
        <w:tc>
          <w:tcPr>
            <w:tcW w:type="dxa" w:w="1728"/>
            <w:shd w:val="clear" w:fill="EDF2F9"/>
          </w:tcPr>
          <w:p>
            <w:r/>
            <w:r>
              <w:t>Scope creep (adding features during migration)</w:t>
            </w:r>
          </w:p>
        </w:tc>
        <w:tc>
          <w:tcPr>
            <w:tcW w:type="dxa" w:w="1728"/>
            <w:shd w:val="clear" w:fill="EDF2F9"/>
          </w:tcPr>
          <w:p>
            <w:r/>
            <w:r>
              <w:t>Med</w:t>
            </w:r>
          </w:p>
        </w:tc>
        <w:tc>
          <w:tcPr>
            <w:tcW w:type="dxa" w:w="1728"/>
            <w:shd w:val="clear" w:fill="EDF2F9"/>
          </w:tcPr>
          <w:p>
            <w:r/>
            <w:r>
              <w:t>Med</w:t>
            </w:r>
          </w:p>
        </w:tc>
        <w:tc>
          <w:tcPr>
            <w:tcW w:type="dxa" w:w="1728"/>
            <w:shd w:val="clear" w:fill="EDF2F9"/>
          </w:tcPr>
          <w:p>
            <w:r/>
            <w:r>
              <w:t>Enforce "no new functionality" rule (Ch.5 §5.3)</w:t>
            </w:r>
          </w:p>
        </w:tc>
      </w:tr>
      <w:tr>
        <w:tc>
          <w:tcPr>
            <w:tcW w:type="dxa" w:w="1728"/>
          </w:tcPr>
          <w:p>
            <w:r/>
            <w:r>
              <w:t>R5</w:t>
            </w:r>
          </w:p>
        </w:tc>
        <w:tc>
          <w:tcPr>
            <w:tcW w:type="dxa" w:w="1728"/>
          </w:tcPr>
          <w:p>
            <w:r/>
            <w:r>
              <w:t>Team unfamiliarity with legacy logic</w:t>
            </w:r>
          </w:p>
        </w:tc>
        <w:tc>
          <w:tcPr>
            <w:tcW w:type="dxa" w:w="1728"/>
          </w:tcPr>
          <w:p>
            <w:r/>
            <w:r>
              <w:t>Med</w:t>
            </w:r>
          </w:p>
        </w:tc>
        <w:tc>
          <w:tcPr>
            <w:tcW w:type="dxa" w:w="1728"/>
          </w:tcPr>
          <w:p>
            <w:r/>
            <w:r>
              <w:t>Med</w:t>
            </w:r>
          </w:p>
        </w:tc>
        <w:tc>
          <w:tcPr>
            <w:tcW w:type="dxa" w:w="1728"/>
          </w:tcPr>
          <w:p>
            <w:r/>
            <w:r>
              <w:t>Program comprehension + redocumentation (§5.1, §8)</w:t>
            </w:r>
          </w:p>
        </w:tc>
      </w:tr>
      <w:tr>
        <w:tc>
          <w:tcPr>
            <w:tcW w:type="dxa" w:w="1728"/>
            <w:shd w:val="clear" w:fill="EDF2F9"/>
          </w:tcPr>
          <w:p>
            <w:r/>
            <w:r>
              <w:t>R6</w:t>
            </w:r>
          </w:p>
        </w:tc>
        <w:tc>
          <w:tcPr>
            <w:tcW w:type="dxa" w:w="1728"/>
            <w:shd w:val="clear" w:fill="EDF2F9"/>
          </w:tcPr>
          <w:p>
            <w:r/>
            <w:r>
              <w:t xml:space="preserve">Hidden dependencies via global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static</w:t>
            </w:r>
            <w:r>
              <w:t xml:space="preserve"> state</w:t>
            </w:r>
          </w:p>
        </w:tc>
        <w:tc>
          <w:tcPr>
            <w:tcW w:type="dxa" w:w="1728"/>
            <w:shd w:val="clear" w:fill="EDF2F9"/>
          </w:tcPr>
          <w:p>
            <w:r/>
            <w:r>
              <w:t>High</w:t>
            </w:r>
          </w:p>
        </w:tc>
        <w:tc>
          <w:tcPr>
            <w:tcW w:type="dxa" w:w="1728"/>
            <w:shd w:val="clear" w:fill="EDF2F9"/>
          </w:tcPr>
          <w:p>
            <w:r/>
            <w:r>
              <w:t>Med</w:t>
            </w:r>
          </w:p>
        </w:tc>
        <w:tc>
          <w:tcPr>
            <w:tcW w:type="dxa" w:w="1728"/>
            <w:shd w:val="clear" w:fill="EDF2F9"/>
          </w:tcPr>
          <w:p>
            <w:r/>
            <w:r>
              <w:t>Impact analysis / call graph (§13.2); remove the static bus early</w:t>
            </w:r>
          </w:p>
        </w:tc>
      </w:tr>
      <w:tr>
        <w:tc>
          <w:tcPr>
            <w:tcW w:type="dxa" w:w="1728"/>
          </w:tcPr>
          <w:p>
            <w:r/>
            <w:r>
              <w:t>R7</w:t>
            </w:r>
          </w:p>
        </w:tc>
        <w:tc>
          <w:tcPr>
            <w:tcW w:type="dxa" w:w="1728"/>
          </w:tcPr>
          <w:p>
            <w:r/>
            <w:r>
              <w:t>Old library vulnerabilities</w:t>
            </w:r>
          </w:p>
        </w:tc>
        <w:tc>
          <w:tcPr>
            <w:tcW w:type="dxa" w:w="1728"/>
          </w:tcPr>
          <w:p>
            <w:r/>
            <w:r>
              <w:t>Med</w:t>
            </w:r>
          </w:p>
        </w:tc>
        <w:tc>
          <w:tcPr>
            <w:tcW w:type="dxa" w:w="1728"/>
          </w:tcPr>
          <w:p>
            <w:r/>
            <w:r>
              <w:t>Med</w:t>
            </w:r>
          </w:p>
        </w:tc>
        <w:tc>
          <w:tcPr>
            <w:tcW w:type="dxa" w:w="1728"/>
          </w:tcPr>
          <w:p>
            <w:r/>
            <w:r>
              <w:t>Dependency-Check; upgrade driver/JDK</w:t>
            </w:r>
          </w:p>
        </w:tc>
      </w:tr>
      <w:tr>
        <w:tc>
          <w:tcPr>
            <w:tcW w:type="dxa" w:w="1728"/>
            <w:shd w:val="clear" w:fill="EDF2F9"/>
          </w:tcPr>
          <w:p>
            <w:r/>
            <w:r>
              <w:t>R8</w:t>
            </w:r>
          </w:p>
        </w:tc>
        <w:tc>
          <w:tcPr>
            <w:tcW w:type="dxa" w:w="1728"/>
            <w:shd w:val="clear" w:fill="EDF2F9"/>
          </w:tcPr>
          <w:p>
            <w:r/>
            <w:r>
              <w:t>Cost/schedule overrun</w:t>
            </w:r>
          </w:p>
        </w:tc>
        <w:tc>
          <w:tcPr>
            <w:tcW w:type="dxa" w:w="1728"/>
            <w:shd w:val="clear" w:fill="EDF2F9"/>
          </w:tcPr>
          <w:p>
            <w:r/>
            <w:r>
              <w:t>Med</w:t>
            </w:r>
          </w:p>
        </w:tc>
        <w:tc>
          <w:tcPr>
            <w:tcW w:type="dxa" w:w="1728"/>
            <w:shd w:val="clear" w:fill="EDF2F9"/>
          </w:tcPr>
          <w:p>
            <w:r/>
            <w:r>
              <w:t>Med</w:t>
            </w:r>
          </w:p>
        </w:tc>
        <w:tc>
          <w:tcPr>
            <w:tcW w:type="dxa" w:w="1728"/>
            <w:shd w:val="clear" w:fill="EDF2F9"/>
          </w:tcPr>
          <w:p>
            <w:r/>
            <w:r>
              <w:t>COCOMO II estimate + iterative checkpoints</w:t>
            </w:r>
          </w:p>
        </w:tc>
      </w:tr>
    </w:tbl>
    <w:p/>
    <w:p>
      <w:r>
        <w:rPr>
          <w:b/>
        </w:rPr>
        <w:t>Effort:</w:t>
      </w:r>
      <w:r>
        <w:t xml:space="preserve"> estimated with </w:t>
      </w:r>
      <w:r>
        <w:rPr>
          <w:b/>
        </w:rPr>
        <w:t>COCOMO II</w:t>
      </w:r>
      <w:r>
        <w:t xml:space="preserve"> (Ch.5 Step 12), which is the model the material recommends for re-engineering/reuse-driven work. Schedule and staffing are then derived per phase/activity.</w:t>
      </w:r>
    </w:p>
    <w:p>
      <w:pPr>
        <w:pBdr>
          <w:bottom w:val="single" w:sz="6" w:space="1" w:color="999999"/>
        </w:pBdr>
      </w:pPr>
    </w:p>
    <w:p>
      <w:pPr>
        <w:pStyle w:val="Heading2"/>
        <w:spacing w:before="280"/>
      </w:pPr>
      <w:r>
        <w:t>16. Master Concept → Project Mapping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F5496"/>
          </w:tcPr>
          <w:p>
            <w:r/>
            <w:r>
              <w:rPr>
                <w:b/>
                <w:color w:val="FFFFFF"/>
              </w:rPr>
              <w:t>Course concept (source)</w:t>
            </w:r>
          </w:p>
        </w:tc>
        <w:tc>
          <w:tcPr>
            <w:tcW w:type="dxa" w:w="4320"/>
            <w:shd w:val="clear" w:fill="2F5496"/>
          </w:tcPr>
          <w:p>
            <w:r/>
            <w:r>
              <w:rPr>
                <w:b/>
                <w:color w:val="FFFFFF"/>
              </w:rPr>
              <w:t>Where it applies in this project</w:t>
            </w:r>
          </w:p>
        </w:tc>
      </w:tr>
      <w:tr>
        <w:tc>
          <w:tcPr>
            <w:tcW w:type="dxa" w:w="4320"/>
          </w:tcPr>
          <w:p>
            <w:r/>
            <w:r>
              <w:t>Evolution vs maintenance (Ch.1 §1.1)</w:t>
            </w:r>
          </w:p>
        </w:tc>
        <w:tc>
          <w:tcPr>
            <w:tcW w:type="dxa" w:w="4320"/>
          </w:tcPr>
          <w:p>
            <w:r/>
            <w:r>
              <w:t>The system has only ever been *maintained*; this project is its first true *evolution*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t>Lehman Laws 1,2,6,7 (Ch.1 §1.1.1)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>Rising complexity, growing scope, declining quality → justify this project</w:t>
            </w:r>
          </w:p>
        </w:tc>
      </w:tr>
      <w:tr>
        <w:tc>
          <w:tcPr>
            <w:tcW w:type="dxa" w:w="4320"/>
          </w:tcPr>
          <w:p>
            <w:r/>
            <w:r>
              <w:t>Swanson / ISO 14764 / Kitchenham / Chapin (Ch.1 §1.2)</w:t>
            </w:r>
          </w:p>
        </w:tc>
        <w:tc>
          <w:tcPr>
            <w:tcW w:type="dxa" w:w="4320"/>
          </w:tcPr>
          <w:p>
            <w:r/>
            <w:r>
              <w:t>Classifies the past maintenance (corrective/adaptive) and the planned work (preventive, reductive, enhancive)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t>Re-engineering definitions (Ch.1 §1.3)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>Chikofsky/Byrne/Arnold all apply — *improve comprehension + quality*</w:t>
            </w:r>
          </w:p>
        </w:tc>
      </w:tr>
      <w:tr>
        <w:tc>
          <w:tcPr>
            <w:tcW w:type="dxa" w:w="4320"/>
          </w:tcPr>
          <w:p>
            <w:r/>
            <w:r>
              <w:t>Legacy options (Ch.1 §1.3, Ch.5 §5.1)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Migrate</w:t>
            </w:r>
            <w:r>
              <w:t xml:space="preserve"> selected; </w:t>
            </w:r>
            <w:r>
              <w:rPr>
                <w:b/>
              </w:rPr>
              <w:t>Wrap</w:t>
            </w:r>
            <w:r>
              <w:t xml:space="preserve"> as bridge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t>Impact analysis (Ch.1 §1.4)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 xml:space="preserve">Call-graph + dependency-graph on the frame→table topology; ripple via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Connect</w:t>
            </w:r>
          </w:p>
        </w:tc>
      </w:tr>
      <w:tr>
        <w:tc>
          <w:tcPr>
            <w:tcW w:type="dxa" w:w="4320"/>
          </w:tcPr>
          <w:p>
            <w:r/>
            <w:r>
              <w:t>Refactoring (Ch.1 §1.5)</w:t>
            </w:r>
          </w:p>
        </w:tc>
        <w:tc>
          <w:tcPr>
            <w:tcW w:type="dxa" w:w="4320"/>
          </w:tcPr>
          <w:p>
            <w:r/>
            <w:r>
              <w:t>§2.4 catalogue (duplication, god class, dead code)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t>Program comprehension (Ch.1 §1.6)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>Opportunistic bottom-up/top-down, chunking M1–M8</w:t>
            </w:r>
          </w:p>
        </w:tc>
      </w:tr>
      <w:tr>
        <w:tc>
          <w:tcPr>
            <w:tcW w:type="dxa" w:w="4320"/>
          </w:tcPr>
          <w:p>
            <w:r/>
            <w:r>
              <w:t>Software reuse (Ch.1 §1.7)</w:t>
            </w:r>
          </w:p>
        </w:tc>
        <w:tc>
          <w:tcPr>
            <w:tcW w:type="dxa" w:w="4320"/>
          </w:tcPr>
          <w:p>
            <w:r/>
            <w:r>
              <w:t>Reuse recovered billing/expiry rules as components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t>General model &amp; Horseshoe (Ch.4 §1.2–1.3)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>RE (up) → Δ (horizontal) → FE (down); Kazman's horseshoe for the architecture</w:t>
            </w:r>
          </w:p>
        </w:tc>
      </w:tr>
      <w:tr>
        <w:tc>
          <w:tcPr>
            <w:tcW w:type="dxa" w:w="4320"/>
          </w:tcPr>
          <w:p>
            <w:r/>
            <w:r>
              <w:t>Types of change (Ch.4 §1.3.1)</w:t>
            </w:r>
          </w:p>
        </w:tc>
        <w:tc>
          <w:tcPr>
            <w:tcW w:type="dxa" w:w="4320"/>
          </w:tcPr>
          <w:p>
            <w:r/>
            <w:r>
              <w:t>Recode + Redesign + Respecify (Rethink deferred)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t>Strategies (Ch.4 §1.3.2)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>Rework (core) + Replace (UI) + Rewrite (build/config)</w:t>
            </w:r>
          </w:p>
        </w:tc>
      </w:tr>
      <w:tr>
        <w:tc>
          <w:tcPr>
            <w:tcW w:type="dxa" w:w="4320"/>
          </w:tcPr>
          <w:p>
            <w:r/>
            <w:r>
              <w:t>Approaches (Ch.4 §1.4.1, Ch.5)</w:t>
            </w:r>
          </w:p>
        </w:tc>
        <w:tc>
          <w:tcPr>
            <w:tcW w:type="dxa" w:w="4320"/>
          </w:tcPr>
          <w:p>
            <w:r/>
            <w:r>
              <w:t>Iterative primary, Partial first slice, Evolutionary later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t>SCORE/RM (Ch.4 §1.4.2)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>8-layer RE/FE framework with metrication before/after</w:t>
            </w:r>
          </w:p>
        </w:tc>
      </w:tr>
      <w:tr>
        <w:tc>
          <w:tcPr>
            <w:tcW w:type="dxa" w:w="4320"/>
          </w:tcPr>
          <w:p>
            <w:r/>
            <w:r>
              <w:t>Phase model (Ch.4 §4.4.3)</w:t>
            </w:r>
          </w:p>
        </w:tc>
        <w:tc>
          <w:tcPr>
            <w:tcW w:type="dxa" w:w="4320"/>
          </w:tcPr>
          <w:p>
            <w:r/>
            <w:r>
              <w:t>The 5-phase spine of this report (§5–§9)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t>Code RE (Ch.4 §4.5)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>IEEE 6 steps performed in §5.1</w:t>
            </w:r>
          </w:p>
        </w:tc>
      </w:tr>
      <w:tr>
        <w:tc>
          <w:tcPr>
            <w:tcW w:type="dxa" w:w="4320"/>
          </w:tcPr>
          <w:p>
            <w:r/>
            <w:r>
              <w:t>RE techniques (Ch.4 §4.6)</w:t>
            </w:r>
          </w:p>
        </w:tc>
        <w:tc>
          <w:tcPr>
            <w:tcW w:type="dxa" w:w="4320"/>
          </w:tcPr>
          <w:p>
            <w:r/>
            <w:r>
              <w:t>§13.3 (lexical→metrics)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t>Metrics (Ch.4 §4.6.7)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>§13.1 (CK suite, Henry-Kafura)</w:t>
            </w:r>
          </w:p>
        </w:tc>
      </w:tr>
      <w:tr>
        <w:tc>
          <w:tcPr>
            <w:tcW w:type="dxa" w:w="4320"/>
          </w:tcPr>
          <w:p>
            <w:r/>
            <w:r>
              <w:t>Data RE / DBRE (Ch.4 §4.8)</w:t>
            </w:r>
          </w:p>
        </w:tc>
        <w:tc>
          <w:tcPr>
            <w:tcW w:type="dxa" w:w="4320"/>
          </w:tcPr>
          <w:p>
            <w:r/>
            <w:r>
              <w:t>§2.5 (extraction + conceptualization)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t>RE tools (Ch.4 §4.9)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>§14.1 &amp; §14.7</w:t>
            </w:r>
          </w:p>
        </w:tc>
      </w:tr>
      <w:tr>
        <w:tc>
          <w:tcPr>
            <w:tcW w:type="dxa" w:w="4320"/>
          </w:tcPr>
          <w:p>
            <w:r/>
            <w:r>
              <w:t>Wrapping &amp; encapsulation (Ch.5 §5.2)</w:t>
            </w:r>
          </w:p>
        </w:tc>
        <w:tc>
          <w:tcPr>
            <w:tcW w:type="dxa" w:w="4320"/>
          </w:tcPr>
          <w:p>
            <w:r/>
            <w:r>
              <w:t>§12 (DB wrappers, program/transaction level)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t>Solutions to LIS (Ch.5 §5.1)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>§4.3 (Migrate chosen)</w:t>
            </w:r>
          </w:p>
        </w:tc>
      </w:tr>
      <w:tr>
        <w:tc>
          <w:tcPr>
            <w:tcW w:type="dxa" w:w="4320"/>
          </w:tcPr>
          <w:p>
            <w:r/>
            <w:r>
              <w:t>Migration planning 13 steps (Ch.5 §5.4)</w:t>
            </w:r>
          </w:p>
        </w:tc>
        <w:tc>
          <w:tcPr>
            <w:tcW w:type="dxa" w:w="4320"/>
          </w:tcPr>
          <w:p>
            <w:r/>
            <w:r>
              <w:t>§5.2–§5.5 &amp; §17 (steps mapped 1-to-1)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t>Migration methods (Ch.5 §5.5)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>§11 (Database-First + Iterative)</w:t>
            </w:r>
          </w:p>
        </w:tc>
      </w:tr>
      <w:tr>
        <w:tc>
          <w:tcPr>
            <w:tcW w:type="dxa" w:w="4320"/>
          </w:tcPr>
          <w:p>
            <w:r/>
            <w:r>
              <w:t>Cut-over strategies (Ch.5 §5.3)</w:t>
            </w:r>
          </w:p>
        </w:tc>
        <w:tc>
          <w:tcPr>
            <w:tcW w:type="dxa" w:w="4320"/>
          </w:tcPr>
          <w:p>
            <w:r/>
            <w:r>
              <w:t>§9 (parallel → phased)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t>COCOMO II (Ch.5 Step 12)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>§1.4 / §15 effort estimation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  <w:spacing w:before="280"/>
      </w:pPr>
      <w:r>
        <w:t>17. Deliverables &amp; Milestone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Key deliverables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Exit criteria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0. Portfolio &amp; decision</w:t>
            </w:r>
          </w:p>
        </w:tc>
        <w:tc>
          <w:tcPr>
            <w:tcW w:type="dxa" w:w="2880"/>
          </w:tcPr>
          <w:p>
            <w:r/>
            <w:r>
              <w:t>Portfolio chart; go/no-go memo</w:t>
            </w:r>
          </w:p>
        </w:tc>
        <w:tc>
          <w:tcPr>
            <w:tcW w:type="dxa" w:w="2880"/>
          </w:tcPr>
          <w:p>
            <w:r/>
            <w:r>
              <w:t>Migration approved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1. Analysis &amp; planning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As-is component/connection/behaviour model; driver list; target-system spec; business case; COCOMO II estimate; test plan; transition plan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Baseline metrics &amp; acceptance criteria fixed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2. Renovation</w:t>
            </w:r>
          </w:p>
        </w:tc>
        <w:tc>
          <w:tcPr>
            <w:tcW w:type="dxa" w:w="2880"/>
          </w:tcPr>
          <w:p>
            <w:r/>
            <w:r>
              <w:t>Layered architecture; DAO/service layer; normalized schema + migration scripts; externalized config; refactoring catalogue executed</w:t>
            </w:r>
          </w:p>
        </w:tc>
        <w:tc>
          <w:tcPr>
            <w:tcW w:type="dxa" w:w="2880"/>
          </w:tcPr>
          <w:p>
            <w:r/>
            <w:r>
              <w:t>Target system buildable &amp; runnable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3. Target testing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Equivalence test results (old vs new); defect log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Old ≡ new (or intentional Δs documented)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4. Redocumentation</w:t>
            </w:r>
          </w:p>
        </w:tc>
        <w:tc>
          <w:tcPr>
            <w:tcW w:type="dxa" w:w="2880"/>
          </w:tcPr>
          <w:p>
            <w:r/>
            <w:r>
              <w:t>Requirements, design, config, user/reference manuals, differences report, updated ER/UML diagrams</w:t>
            </w:r>
          </w:p>
        </w:tc>
        <w:tc>
          <w:tcPr>
            <w:tcW w:type="dxa" w:w="2880"/>
          </w:tcPr>
          <w:p>
            <w:r/>
            <w:r>
              <w:t>Documentation complete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5. Acceptance &amp; transition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Acceptance test report; parallel-run evidence; phased cut-over; legacy retired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New system accepted &amp; live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3"/>
      </w:pPr>
      <w:r>
        <w:t>Appendix A — Evidence index (file:line highlights)</w:t>
      </w:r>
    </w:p>
    <w:p>
      <w:pPr>
        <w:pStyle w:val="ListBullet"/>
      </w:pPr>
      <w:r>
        <w:t xml:space="preserve">Hardcoded credentials: </w:t>
      </w:r>
      <w:r>
        <w:rPr>
          <w:rFonts w:ascii="Consolas" w:hAnsi="Consolas"/>
          <w:rFonts w:ascii="Consolas" w:hAnsi="Consolas"/>
          <w:color w:val="B03060"/>
          <w:sz w:val="19"/>
        </w:rPr>
        <w:t>Connect.java</w:t>
      </w:r>
      <w:r>
        <w:t xml:space="preserve"> (</w:t>
      </w:r>
      <w:r>
        <w:rPr>
          <w:rFonts w:ascii="Consolas" w:hAnsi="Consolas"/>
          <w:rFonts w:ascii="Consolas" w:hAnsi="Consolas"/>
          <w:color w:val="B03060"/>
          <w:sz w:val="19"/>
        </w:rPr>
        <w:t>jdbc:mysql://localhost/pharmacy</w:t>
      </w:r>
      <w:r>
        <w:t xml:space="preserve">, </w:t>
      </w:r>
      <w:r>
        <w:rPr>
          <w:rFonts w:ascii="Consolas" w:hAnsi="Consolas"/>
          <w:rFonts w:ascii="Consolas" w:hAnsi="Consolas"/>
          <w:color w:val="B03060"/>
          <w:sz w:val="19"/>
        </w:rPr>
        <w:t>root</w:t>
      </w:r>
      <w:r>
        <w:t>, blank password).</w:t>
      </w:r>
    </w:p>
    <w:p>
      <w:pPr>
        <w:pStyle w:val="ListBullet"/>
      </w:pPr>
      <w:r>
        <w:t xml:space="preserve">SQL injection examples: </w:t>
      </w:r>
      <w:r>
        <w:rPr>
          <w:rFonts w:ascii="Consolas" w:hAnsi="Consolas"/>
          <w:rFonts w:ascii="Consolas" w:hAnsi="Consolas"/>
          <w:color w:val="B03060"/>
          <w:sz w:val="19"/>
        </w:rPr>
        <w:t>Login.java</w:t>
      </w:r>
      <w:r>
        <w:t xml:space="preserve"> (login query), </w:t>
      </w:r>
      <w:r>
        <w:rPr>
          <w:rFonts w:ascii="Consolas" w:hAnsi="Consolas"/>
          <w:rFonts w:ascii="Consolas" w:hAnsi="Consolas"/>
          <w:color w:val="B03060"/>
          <w:sz w:val="19"/>
        </w:rPr>
        <w:t>User.java</w:t>
      </w:r>
      <w:r>
        <w:t xml:space="preserve"> (insert/update/delete), </w:t>
      </w:r>
      <w:r>
        <w:rPr>
          <w:rFonts w:ascii="Consolas" w:hAnsi="Consolas"/>
          <w:rFonts w:ascii="Consolas" w:hAnsi="Consolas"/>
          <w:color w:val="B03060"/>
          <w:sz w:val="19"/>
        </w:rPr>
        <w:t>Drug.java</w:t>
      </w:r>
      <w:r>
        <w:t xml:space="preserve">, </w:t>
      </w:r>
      <w:r>
        <w:rPr>
          <w:rFonts w:ascii="Consolas" w:hAnsi="Consolas"/>
          <w:rFonts w:ascii="Consolas" w:hAnsi="Consolas"/>
          <w:color w:val="B03060"/>
          <w:sz w:val="19"/>
        </w:rPr>
        <w:t>Sales_Bill.java</w:t>
      </w:r>
      <w:r>
        <w:t xml:space="preserve">, </w:t>
      </w:r>
      <w:r>
        <w:rPr>
          <w:rFonts w:ascii="Consolas" w:hAnsi="Consolas"/>
          <w:rFonts w:ascii="Consolas" w:hAnsi="Consolas"/>
          <w:color w:val="B03060"/>
          <w:sz w:val="19"/>
        </w:rPr>
        <w:t>Search_Drug.java</w:t>
      </w:r>
      <w:r>
        <w:t xml:space="preserve"> (</w:t>
      </w:r>
      <w:r>
        <w:rPr>
          <w:rFonts w:ascii="Consolas" w:hAnsi="Consolas"/>
          <w:rFonts w:ascii="Consolas" w:hAnsi="Consolas"/>
          <w:color w:val="B03060"/>
          <w:sz w:val="19"/>
        </w:rPr>
        <w:t>REGEXP</w:t>
      </w:r>
      <w:r>
        <w:t>).</w:t>
      </w:r>
    </w:p>
    <w:p>
      <w:pPr>
        <w:pStyle w:val="ListBullet"/>
      </w:pPr>
      <w:r>
        <w:t xml:space="preserve">God class: </w:t>
      </w:r>
      <w:r>
        <w:rPr>
          <w:rFonts w:ascii="Consolas" w:hAnsi="Consolas"/>
          <w:rFonts w:ascii="Consolas" w:hAnsi="Consolas"/>
          <w:color w:val="B03060"/>
          <w:sz w:val="19"/>
        </w:rPr>
        <w:t>Pharmacy.java</w:t>
      </w:r>
      <w:r>
        <w:t xml:space="preserve"> (~1,520 LOC; </w:t>
      </w:r>
      <w:r>
        <w:rPr>
          <w:rFonts w:ascii="Consolas" w:hAnsi="Consolas"/>
          <w:rFonts w:ascii="Consolas" w:hAnsi="Consolas"/>
          <w:color w:val="B03060"/>
          <w:sz w:val="19"/>
        </w:rPr>
        <w:t>initComponents</w:t>
      </w:r>
      <w:r>
        <w:t xml:space="preserve"> + 7 duplicated </w:t>
      </w:r>
      <w:r>
        <w:rPr>
          <w:rFonts w:ascii="Consolas" w:hAnsi="Consolas"/>
          <w:rFonts w:ascii="Consolas" w:hAnsi="Consolas"/>
          <w:color w:val="B03060"/>
          <w:sz w:val="19"/>
        </w:rPr>
        <w:t>enterX()</w:t>
      </w:r>
      <w:r>
        <w:t xml:space="preserve"> methods).</w:t>
      </w:r>
    </w:p>
    <w:p>
      <w:pPr>
        <w:pStyle w:val="ListBullet"/>
      </w:pPr>
      <w:r>
        <w:t xml:space="preserve">Backdoor/broken gate: </w:t>
      </w:r>
      <w:r>
        <w:rPr>
          <w:rFonts w:ascii="Consolas" w:hAnsi="Consolas"/>
          <w:rFonts w:ascii="Consolas" w:hAnsi="Consolas"/>
          <w:color w:val="B03060"/>
          <w:sz w:val="19"/>
        </w:rPr>
        <w:t>Pharmacy.java</w:t>
      </w:r>
      <w:r>
        <w:t xml:space="preserve"> literal-name checks (</w:t>
      </w:r>
      <w:r>
        <w:rPr>
          <w:rFonts w:ascii="Consolas" w:hAnsi="Consolas"/>
          <w:rFonts w:ascii="Consolas" w:hAnsi="Consolas"/>
          <w:color w:val="B03060"/>
          <w:sz w:val="19"/>
        </w:rPr>
        <w:t>Ebrahem Samer</w:t>
      </w:r>
      <w:r>
        <w:t xml:space="preserve">, </w:t>
      </w:r>
      <w:r>
        <w:rPr>
          <w:rFonts w:ascii="Consolas" w:hAnsi="Consolas"/>
          <w:rFonts w:ascii="Consolas" w:hAnsi="Consolas"/>
          <w:color w:val="B03060"/>
          <w:sz w:val="19"/>
        </w:rPr>
        <w:t>Syed Ibrahim</w:t>
      </w:r>
      <w:r>
        <w:t>).</w:t>
      </w:r>
    </w:p>
    <w:p>
      <w:pPr>
        <w:pStyle w:val="ListBullet"/>
      </w:pPr>
      <w:r>
        <w:t xml:space="preserve">Dead/stub: </w:t>
      </w:r>
      <w:r>
        <w:rPr>
          <w:rFonts w:ascii="Consolas" w:hAnsi="Consolas"/>
          <w:rFonts w:ascii="Consolas" w:hAnsi="Consolas"/>
          <w:color w:val="B03060"/>
          <w:sz w:val="19"/>
        </w:rPr>
        <w:t>Retrieval_Drug.java</w:t>
      </w:r>
      <w:r>
        <w:t xml:space="preserve"> empty </w:t>
      </w:r>
      <w:r>
        <w:rPr>
          <w:rFonts w:ascii="Consolas" w:hAnsi="Consolas"/>
          <w:rFonts w:ascii="Consolas" w:hAnsi="Consolas"/>
          <w:color w:val="B03060"/>
          <w:sz w:val="19"/>
        </w:rPr>
        <w:t>else</w:t>
      </w:r>
      <w:r>
        <w:t xml:space="preserve">; unused </w:t>
      </w:r>
      <w:r>
        <w:rPr>
          <w:rFonts w:ascii="Consolas" w:hAnsi="Consolas"/>
          <w:rFonts w:ascii="Consolas" w:hAnsi="Consolas"/>
          <w:color w:val="B03060"/>
          <w:sz w:val="19"/>
        </w:rPr>
        <w:t>expiry</w:t>
      </w:r>
      <w:r>
        <w:t xml:space="preserve"> table; </w:t>
      </w:r>
      <w:r>
        <w:rPr>
          <w:rFonts w:ascii="Consolas" w:hAnsi="Consolas"/>
          <w:rFonts w:ascii="Consolas" w:hAnsi="Consolas"/>
          <w:color w:val="B03060"/>
          <w:sz w:val="19"/>
        </w:rPr>
        <w:t>Login.java</w:t>
      </w:r>
      <w:r>
        <w:t xml:space="preserve"> identical if/else.</w:t>
      </w:r>
    </w:p>
    <w:p>
      <w:pPr>
        <w:pStyle w:val="ListBullet"/>
      </w:pPr>
      <w:r>
        <w:t xml:space="preserve">Correctness bugs: </w:t>
      </w:r>
      <w:r>
        <w:rPr>
          <w:rFonts w:ascii="Consolas" w:hAnsi="Consolas"/>
          <w:rFonts w:ascii="Consolas" w:hAnsi="Consolas"/>
          <w:color w:val="B03060"/>
          <w:sz w:val="19"/>
        </w:rPr>
        <w:t>Sales_Bill.get_Total()</w:t>
      </w:r>
      <w:r>
        <w:t xml:space="preserve"> accumulation in loop; </w:t>
      </w:r>
      <w:r>
        <w:rPr>
          <w:rFonts w:ascii="Consolas" w:hAnsi="Consolas"/>
          <w:rFonts w:ascii="Consolas" w:hAnsi="Consolas"/>
          <w:color w:val="B03060"/>
          <w:sz w:val="19"/>
        </w:rPr>
        <w:t>varchar</w:t>
      </w:r>
      <w:r>
        <w:t xml:space="preserve"> dates parsed with </w:t>
      </w:r>
      <w:r>
        <w:rPr>
          <w:rFonts w:ascii="Consolas" w:hAnsi="Consolas"/>
          <w:rFonts w:ascii="Consolas" w:hAnsi="Consolas"/>
          <w:color w:val="B03060"/>
          <w:sz w:val="19"/>
        </w:rPr>
        <w:t>split("-")</w:t>
      </w:r>
      <w:r>
        <w:t>.</w:t>
      </w:r>
    </w:p>
    <w:p>
      <w:pPr>
        <w:pStyle w:val="ListBullet"/>
      </w:pPr>
      <w:r>
        <w:t xml:space="preserve">Missing tests/CI: </w:t>
      </w:r>
      <w:r>
        <w:rPr>
          <w:rFonts w:ascii="Consolas" w:hAnsi="Consolas"/>
          <w:rFonts w:ascii="Consolas" w:hAnsi="Consolas"/>
          <w:color w:val="B03060"/>
          <w:sz w:val="19"/>
        </w:rPr>
        <w:t>nbproject</w:t>
      </w:r>
      <w:r>
        <w:t xml:space="preserve"> declares </w:t>
      </w:r>
      <w:r>
        <w:rPr>
          <w:rFonts w:ascii="Consolas" w:hAnsi="Consolas"/>
          <w:rFonts w:ascii="Consolas" w:hAnsi="Consolas"/>
          <w:color w:val="B03060"/>
          <w:sz w:val="19"/>
        </w:rPr>
        <w:t>test.src.dir</w:t>
      </w:r>
      <w:r>
        <w:t xml:space="preserve"> but no </w:t>
      </w:r>
      <w:r>
        <w:rPr>
          <w:rFonts w:ascii="Consolas" w:hAnsi="Consolas"/>
          <w:rFonts w:ascii="Consolas" w:hAnsi="Consolas"/>
          <w:color w:val="B03060"/>
          <w:sz w:val="19"/>
        </w:rPr>
        <w:t>test/</w:t>
      </w:r>
      <w:r>
        <w:t xml:space="preserve">; </w:t>
      </w:r>
      <w:r>
        <w:rPr>
          <w:rFonts w:ascii="Consolas" w:hAnsi="Consolas"/>
          <w:rFonts w:ascii="Consolas" w:hAnsi="Consolas"/>
          <w:color w:val="B03060"/>
          <w:sz w:val="19"/>
        </w:rPr>
        <w:t>.github/workflows/</w:t>
      </w:r>
      <w:r>
        <w:t xml:space="preserve"> = </w:t>
      </w:r>
      <w:r>
        <w:rPr>
          <w:rFonts w:ascii="Consolas" w:hAnsi="Consolas"/>
          <w:rFonts w:ascii="Consolas" w:hAnsi="Consolas"/>
          <w:color w:val="B03060"/>
          <w:sz w:val="19"/>
        </w:rPr>
        <w:t>stale.yml</w:t>
      </w:r>
      <w:r>
        <w:t xml:space="preserve"> only.</w:t>
      </w:r>
    </w:p>
    <w:p>
      <w:pPr>
        <w:pStyle w:val="ListBullet"/>
      </w:pPr>
      <w:r>
        <w:t xml:space="preserve">Machine-absolute paths: </w:t>
      </w:r>
      <w:r>
        <w:rPr>
          <w:rFonts w:ascii="Consolas" w:hAnsi="Consolas"/>
          <w:rFonts w:ascii="Consolas" w:hAnsi="Consolas"/>
          <w:color w:val="B03060"/>
          <w:sz w:val="19"/>
        </w:rPr>
        <w:t>nbproject/project.properties</w:t>
      </w:r>
      <w:r>
        <w:t xml:space="preserve">, </w:t>
      </w:r>
      <w:r>
        <w:rPr>
          <w:rFonts w:ascii="Consolas" w:hAnsi="Consolas"/>
          <w:rFonts w:ascii="Consolas" w:hAnsi="Consolas"/>
          <w:color w:val="B03060"/>
          <w:sz w:val="19"/>
        </w:rPr>
        <w:t>nbproject/private/private.properties</w:t>
      </w:r>
      <w:r>
        <w:t>.</w:t>
      </w:r>
    </w:p>
    <w:p>
      <w:r>
        <w:t>*End of report.*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