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bookmarkStart w:id="1" w:name="slot_report_title"/>
      <w:r>
        <w:rPr>
          <w:rFonts w:ascii="Times New Roman" w:hAnsi="Times New Roman" w:eastAsia="宋体"/>
          <w:b w:val="0"/>
          <w:sz w:val="23"/>
        </w:rPr>
        <w:t>[[REPORT_TITLE]]</w:t>
      </w:r>
      <w:bookmarkEnd w:id="1"/>
    </w:p>
    <w:p>
      <w:r>
        <w:rPr>
          <w:b/>
        </w:rPr>
        <w:t>读者：</w:t>
      </w:r>
      <w:bookmarkStart w:id="2" w:name="slot_report_audience"/>
      <w:r>
        <w:rPr>
          <w:rFonts w:ascii="Times New Roman" w:hAnsi="Times New Roman" w:eastAsia="宋体"/>
          <w:b w:val="0"/>
          <w:sz w:val="23"/>
        </w:rPr>
        <w:t>[[REPORT_AUDIENCE]]</w:t>
      </w:r>
      <w:bookmarkEnd w:id="2"/>
    </w:p>
    <w:p>
      <w:pPr>
        <w:pStyle w:val="Heading1"/>
      </w:pPr>
      <w:r>
        <w:t>摘要</w:t>
      </w:r>
    </w:p>
    <w:p>
      <w:bookmarkStart w:id="3" w:name="slot_report_summary"/>
      <w:r>
        <w:rPr>
          <w:rFonts w:ascii="Times New Roman" w:hAnsi="Times New Roman" w:eastAsia="宋体"/>
          <w:b w:val="0"/>
          <w:sz w:val="23"/>
        </w:rPr>
        <w:t>[[REPORT_SUMMARY]]</w:t>
      </w:r>
      <w:bookmarkEnd w:id="3"/>
    </w:p>
    <w:p>
      <w:pPr>
        <w:pStyle w:val="Heading1"/>
      </w:pPr>
      <w:r>
        <w:t>数据范围与分析边界</w:t>
      </w:r>
    </w:p>
    <w:p>
      <w:bookmarkStart w:id="4" w:name="slot_analysis_scope"/>
      <w:r>
        <w:rPr>
          <w:rFonts w:ascii="Times New Roman" w:hAnsi="Times New Roman" w:eastAsia="宋体"/>
          <w:b w:val="0"/>
          <w:sz w:val="23"/>
        </w:rPr>
        <w:t>[[ANALYSIS_SCOPE]]</w:t>
      </w:r>
      <w:bookmarkEnd w:id="4"/>
    </w:p>
    <w:p>
      <w:pPr>
        <w:pStyle w:val="Heading1"/>
      </w:pPr>
      <w:r>
        <w:t>材料与方法</w:t>
      </w:r>
    </w:p>
    <w:p>
      <w:bookmarkStart w:id="5" w:name="slot_analysis_method"/>
      <w:r>
        <w:rPr>
          <w:rFonts w:ascii="Times New Roman" w:hAnsi="Times New Roman" w:eastAsia="宋体"/>
          <w:b w:val="0"/>
          <w:sz w:val="23"/>
        </w:rPr>
        <w:t>[[ANALYSIS_METHOD]]</w:t>
      </w:r>
      <w:bookmarkEnd w:id="5"/>
    </w:p>
    <w:p>
      <w:pPr>
        <w:pStyle w:val="Heading1"/>
      </w:pPr>
      <w:r>
        <w:t>质控与异常</w:t>
      </w:r>
    </w:p>
    <w:p>
      <w:bookmarkStart w:id="6" w:name="slot_analysis_qc"/>
      <w:r>
        <w:rPr>
          <w:rFonts w:ascii="Times New Roman" w:hAnsi="Times New Roman" w:eastAsia="宋体"/>
          <w:b w:val="0"/>
          <w:sz w:val="23"/>
        </w:rPr>
        <w:t>[[ANALYSIS_QC]]</w:t>
      </w:r>
      <w:bookmarkEnd w:id="6"/>
    </w:p>
    <w:p>
      <w:pPr>
        <w:pStyle w:val="Heading1"/>
      </w:pPr>
      <w:r>
        <w:t>分析结果与解读</w:t>
      </w:r>
    </w:p>
    <w:p>
      <w:bookmarkStart w:id="7" w:name="slot_analysis_result"/>
      <w:r>
        <w:rPr>
          <w:rFonts w:ascii="Times New Roman" w:hAnsi="Times New Roman" w:eastAsia="宋体"/>
          <w:b w:val="0"/>
          <w:sz w:val="23"/>
        </w:rPr>
        <w:t>[[ANALYSIS_RESULT]]</w:t>
      </w:r>
      <w:bookmarkEnd w:id="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vAlign w:val="center"/>
            <w:shd w:val="clear" w:fill="DDEBF7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Lines/>
              <w:pBdr>
                <w:top w:val="single" w:sz="8" w:space="6" w:color="5B9BD5"/>
                <w:left w:val="single" w:sz="8" w:space="6" w:color="5B9BD5"/>
                <w:bottom w:val="single" w:sz="8" w:space="6" w:color="5B9BD5"/>
                <w:right w:val="single" w:sz="8" w:space="6" w:color="5B9BD5"/>
              </w:pBdr>
              <w:shd w:val="clear" w:fill="DDEBF7"/>
              <w:ind w:left="200" w:right="200"/>
            </w:pPr>
            <w:r>
              <w:rPr>
                <w:rFonts w:ascii="Times New Roman" w:hAnsi="Times New Roman" w:eastAsia="宋体"/>
                <w:b/>
                <w:color w:val="2F75B5"/>
                <w:sz w:val="23"/>
              </w:rPr>
              <w:t>Note：</w:t>
            </w:r>
            <w:bookmarkStart w:id="8" w:name="slot_note_direction"/>
            <w:r>
              <w:rPr>
                <w:rFonts w:ascii="Times New Roman" w:hAnsi="Times New Roman" w:eastAsia="宋体"/>
                <w:b w:val="0"/>
                <w:sz w:val="23"/>
              </w:rPr>
              <w:t>[[NOTE:DIRECTION]]</w:t>
            </w:r>
            <w:bookmarkEnd w:id="8"/>
          </w:p>
        </w:tc>
      </w:tr>
    </w:tbl>
    <w:p>
      <w:pPr>
        <w:pStyle w:val="Caption"/>
      </w:pPr>
      <w:r>
        <w:t xml:space="preserve">表 1. </w:t>
      </w:r>
      <w:bookmarkStart w:id="9" w:name="slot_table_results_caption"/>
      <w:r>
        <w:rPr>
          <w:rFonts w:ascii="Times New Roman" w:hAnsi="Times New Roman" w:eastAsia="宋体"/>
          <w:b w:val="0"/>
          <w:sz w:val="23"/>
        </w:rPr>
        <w:t>[[TABLE:RESULTS.CAPTION]]</w:t>
      </w:r>
      <w:bookmarkEnd w:id="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指标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数值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单位</w:t>
            </w:r>
          </w:p>
        </w:tc>
        <w:tc>
          <w:tcPr>
            <w:tcW w:type="dxa" w:w="442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结果来源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[[RESULT.NAME]]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[[RESULT.VALUE]]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[[RESULT.UNIT]]</w:t>
            </w:r>
          </w:p>
        </w:tc>
        <w:tc>
          <w:tcPr>
            <w:tcW w:type="dxa" w:w="442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[[RESULT.SOURCE]]</w:t>
            </w:r>
          </w:p>
        </w:tc>
      </w:tr>
    </w:tbl>
    <w:p>
      <w:pPr>
        <w:pStyle w:val="Heading1"/>
      </w:pPr>
      <w:r>
        <w:t>综合结论</w:t>
      </w:r>
    </w:p>
    <w:p>
      <w:bookmarkStart w:id="10" w:name="slot_analysis_conclusion"/>
      <w:r>
        <w:rPr>
          <w:rFonts w:ascii="Times New Roman" w:hAnsi="Times New Roman" w:eastAsia="宋体"/>
          <w:b w:val="0"/>
          <w:sz w:val="23"/>
        </w:rPr>
        <w:t>[[ANALYSIS_CONCLUSION]]</w:t>
      </w:r>
      <w:bookmarkEnd w:id="10"/>
    </w:p>
    <w:p>
      <w:pPr>
        <w:pStyle w:val="Heading1"/>
      </w:pPr>
      <w:r>
        <w:t>图件</w:t>
      </w:r>
    </w:p>
    <w:p>
      <w:pPr>
        <w:pStyle w:val="Heading2"/>
        <w:keepNext/>
      </w:pPr>
      <w:r>
        <w:t xml:space="preserve">图 1. </w:t>
      </w:r>
      <w:bookmarkStart w:id="11" w:name="slot_figure_f1_title"/>
      <w:r>
        <w:rPr>
          <w:rFonts w:ascii="Times New Roman" w:hAnsi="Times New Roman" w:eastAsia="宋体"/>
          <w:b w:val="0"/>
          <w:sz w:val="23"/>
        </w:rPr>
        <w:t>[[FIGURE:F1.TITLE]]</w:t>
      </w:r>
      <w:bookmarkEnd w:id="11"/>
    </w:p>
    <w:p>
      <w:pPr>
        <w:jc w:val="center"/>
        <w:keepLines/>
        <w:pBdr>
          <w:top w:val="single" w:sz="8" w:space="6" w:color="B7C9D6"/>
          <w:left w:val="single" w:sz="8" w:space="6" w:color="B7C9D6"/>
          <w:bottom w:val="single" w:sz="8" w:space="6" w:color="B7C9D6"/>
          <w:right w:val="single" w:sz="8" w:space="6" w:color="B7C9D6"/>
        </w:pBdr>
        <w:shd w:val="clear" w:fill="F4F8FA"/>
        <w:ind w:left="200" w:right="200"/>
        <w:keepNext/>
      </w:pPr>
      <w:bookmarkStart w:id="12" w:name="slot_figure_f1_source"/>
      <w:r>
        <w:rPr>
          <w:rFonts w:ascii="Times New Roman" w:hAnsi="Times New Roman" w:eastAsia="宋体"/>
          <w:b w:val="0"/>
          <w:sz w:val="23"/>
        </w:rPr>
        <w:t>[[FIGURE:F1.SOURCE]]</w:t>
      </w:r>
      <w:bookmarkEnd w:id="12"/>
    </w:p>
    <w:p>
      <w:pPr>
        <w:pStyle w:val="Caption"/>
        <w:keepNext/>
      </w:pPr>
      <w:bookmarkStart w:id="13" w:name="slot_figure_f1_caption"/>
      <w:r>
        <w:rPr>
          <w:rFonts w:ascii="Times New Roman" w:hAnsi="Times New Roman" w:eastAsia="宋体"/>
          <w:b w:val="0"/>
          <w:sz w:val="23"/>
        </w:rPr>
        <w:t>[[FIGURE:F1.CAPTION]]</w:t>
      </w:r>
      <w:bookmarkEnd w:id="13"/>
    </w:p>
    <w:p>
      <w:pPr>
        <w:pStyle w:val="Heading1"/>
      </w:pPr>
      <w:r>
        <w:t>局限、未完成与待验证</w:t>
      </w:r>
    </w:p>
    <w:p>
      <w:bookmarkStart w:id="14" w:name="slot_analysis_limitations"/>
      <w:r>
        <w:rPr>
          <w:rFonts w:ascii="Times New Roman" w:hAnsi="Times New Roman" w:eastAsia="宋体"/>
          <w:b w:val="0"/>
          <w:sz w:val="23"/>
        </w:rPr>
        <w:t>[[ANALYSIS_LIMITATIONS]]</w:t>
      </w:r>
      <w:bookmarkEnd w:id="14"/>
    </w:p>
    <w:p>
      <w:pPr>
        <w:pStyle w:val="Heading1"/>
      </w:pPr>
      <w:r>
        <w:t>输出文件说明</w:t>
      </w:r>
    </w:p>
    <w:p>
      <w:bookmarkStart w:id="15" w:name="slot_outputs_intro"/>
      <w:r>
        <w:rPr>
          <w:rFonts w:ascii="Times New Roman" w:hAnsi="Times New Roman" w:eastAsia="宋体"/>
          <w:b w:val="0"/>
          <w:sz w:val="23"/>
        </w:rPr>
        <w:t>[[OUTPUTS_INTRO]]</w:t>
      </w:r>
      <w:bookmarkEnd w:id="15"/>
    </w:p>
    <w:p>
      <w:pPr>
        <w:pStyle w:val="Caption"/>
      </w:pPr>
      <w:r>
        <w:t xml:space="preserve">表 2. </w:t>
      </w:r>
      <w:bookmarkStart w:id="16" w:name="slot_table_outputs_caption"/>
      <w:r>
        <w:rPr>
          <w:rFonts w:ascii="Times New Roman" w:hAnsi="Times New Roman" w:eastAsia="宋体"/>
          <w:b w:val="0"/>
          <w:sz w:val="23"/>
        </w:rPr>
        <w:t>[[TABLE:OUTPUTS.CAPTION]]</w:t>
      </w:r>
      <w:bookmarkEnd w:id="16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实际文件名</w:t>
            </w:r>
          </w:p>
        </w:tc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类型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内容</w:t>
            </w:r>
          </w:p>
        </w:tc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用途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下游消费者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[[OUTPUT.PATH]]</w:t>
            </w:r>
          </w:p>
        </w:tc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[[OUTPUT.KIND]]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[[OUTPUT.DESCRIPTION]]</w:t>
            </w:r>
          </w:p>
        </w:tc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[[OUTPUT.PURPOSE]]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[[OUTPUT.CONSUMERS]]</w:t>
            </w:r>
          </w:p>
        </w:tc>
      </w:tr>
    </w:tbl>
    <w:p>
      <w:pPr>
        <w:pStyle w:val="Heading1"/>
      </w:pPr>
      <w:r>
        <w:t>参考文献</w:t>
      </w:r>
    </w:p>
    <w:p>
      <w:bookmarkStart w:id="17" w:name="slot_references"/>
      <w:r>
        <w:rPr>
          <w:rFonts w:ascii="Times New Roman" w:hAnsi="Times New Roman" w:eastAsia="宋体"/>
          <w:b w:val="0"/>
          <w:sz w:val="23"/>
        </w:rPr>
        <w:t>[[REFERENCES]]</w:t>
      </w:r>
      <w:bookmarkEnd w:id="17"/>
    </w:p>
    <w:p>
      <w:pPr>
        <w:pStyle w:val="Heading1"/>
      </w:pPr>
      <w:r>
        <w:t>软件与资源版本</w:t>
      </w:r>
    </w:p>
    <w:p>
      <w:pPr>
        <w:pStyle w:val="Caption"/>
      </w:pPr>
      <w:r>
        <w:t xml:space="preserve">表 3. </w:t>
      </w:r>
      <w:bookmarkStart w:id="18" w:name="slot_table_versions_caption"/>
      <w:r>
        <w:rPr>
          <w:rFonts w:ascii="Times New Roman" w:hAnsi="Times New Roman" w:eastAsia="宋体"/>
          <w:b w:val="0"/>
          <w:sz w:val="23"/>
        </w:rPr>
        <w:t>[[TABLE:VERSIONS.CAPTION]]</w:t>
      </w:r>
      <w:bookmarkEnd w:id="1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软件或资源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版本</w:t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  <w:color w:val="0F4761"/>
                <w:sz w:val="21"/>
              </w:rPr>
              <w:t>用途或来源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[[VERSION.NAME]]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[[VERSION.VALUE]]</w:t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[[VERSION.PURPOSE]]</w:t>
            </w:r>
          </w:p>
        </w:tc>
      </w:tr>
    </w:tbl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F476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2F75B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