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37A6" w:rsidRDefault="00B64D6B">
      <w:pPr>
        <w:spacing w:after="40" w:line="288" w:lineRule="auto"/>
        <w:jc w:val="center"/>
      </w:pPr>
      <w:r>
        <w:rPr>
          <w:b/>
          <w:sz w:val="26"/>
        </w:rPr>
        <w:t>Birmingham City University</w:t>
      </w:r>
    </w:p>
    <w:p w:rsidR="00AB37A6" w:rsidRDefault="00B64D6B">
      <w:pPr>
        <w:spacing w:after="560" w:line="288" w:lineRule="auto"/>
        <w:jc w:val="center"/>
      </w:pPr>
      <w:r>
        <w:rPr>
          <w:color w:val="52514E"/>
          <w:sz w:val="21"/>
        </w:rPr>
        <w:t>Faculty of Computing, Engineering and the Built Environment</w:t>
      </w:r>
    </w:p>
    <w:p w:rsidR="00AB37A6" w:rsidRDefault="00B64D6B">
      <w:pPr>
        <w:spacing w:after="520" w:line="288" w:lineRule="auto"/>
        <w:jc w:val="center"/>
      </w:pPr>
      <w:r>
        <w:rPr>
          <w:b/>
          <w:color w:val="1F4E79"/>
          <w:sz w:val="34"/>
        </w:rPr>
        <w:t>Fewer Agents, Measured: Protocol-Mediated Multi-Agent Travel Planning and the Cost of Delegating Retrieval to a Language Model</w:t>
      </w:r>
    </w:p>
    <w:p w:rsidR="00AB37A6" w:rsidRDefault="00B64D6B">
      <w:pPr>
        <w:spacing w:after="40" w:line="288" w:lineRule="auto"/>
        <w:jc w:val="center"/>
      </w:pPr>
      <w:r>
        <w:rPr>
          <w:sz w:val="23"/>
        </w:rPr>
        <w:t>CMP7200  Individual Master's Project</w:t>
      </w:r>
    </w:p>
    <w:p w:rsidR="00AB37A6" w:rsidRDefault="00B64D6B">
      <w:pPr>
        <w:spacing w:after="520" w:line="288" w:lineRule="auto"/>
        <w:jc w:val="center"/>
      </w:pPr>
      <w:r>
        <w:rPr>
          <w:sz w:val="23"/>
        </w:rPr>
        <w:t>Assessment 2: Project Dissertation</w:t>
      </w:r>
    </w:p>
    <w:p w:rsidR="00AB37A6" w:rsidRDefault="00B64D6B">
      <w:pPr>
        <w:spacing w:after="520" w:line="288" w:lineRule="auto"/>
        <w:jc w:val="center"/>
      </w:pPr>
      <w:r>
        <w:rPr>
          <w:b/>
          <w:sz w:val="25"/>
        </w:rPr>
        <w:t>Student Number: 25182589</w:t>
      </w:r>
    </w:p>
    <w:p w:rsidR="00AB37A6" w:rsidRDefault="00B64D6B">
      <w:pPr>
        <w:spacing w:after="120" w:line="288" w:lineRule="auto"/>
        <w:jc w:val="center"/>
      </w:pPr>
      <w:r>
        <w:rPr>
          <w:color w:val="52514E"/>
          <w:sz w:val="21"/>
        </w:rPr>
        <w:t>Submitted in partial fulfilment of the requirements for the degree of MSc Artificial Intelligence</w:t>
      </w:r>
    </w:p>
    <w:p w:rsidR="00AB37A6" w:rsidRDefault="00B64D6B">
      <w:pPr>
        <w:spacing w:after="360" w:line="288" w:lineRule="auto"/>
        <w:jc w:val="center"/>
      </w:pPr>
      <w:r>
        <w:rPr>
          <w:color w:val="52514E"/>
          <w:sz w:val="21"/>
        </w:rPr>
        <w:t>7 September 2026</w:t>
      </w:r>
    </w:p>
    <w:p w:rsidR="00AB37A6" w:rsidRDefault="00B64D6B">
      <w:pPr>
        <w:spacing w:after="600" w:line="288" w:lineRule="auto"/>
        <w:jc w:val="center"/>
      </w:pPr>
      <w:r>
        <w:rPr>
          <w:color w:val="52514E"/>
          <w:sz w:val="21"/>
        </w:rPr>
        <w:t>Word count: 12,384 words (Chapters 1–8, including headings, lists, tables and captions). Excluded: title page, abstract, contents, references, appendices and the lists of figures and tables — 1,920 words.</w:t>
      </w:r>
    </w:p>
    <w:p w:rsidR="00AB37A6" w:rsidRDefault="00B64D6B">
      <w:pPr>
        <w:spacing w:after="120" w:line="288" w:lineRule="auto"/>
        <w:jc w:val="center"/>
      </w:pPr>
      <w:r>
        <w:rPr>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sidR="00AB37A6" w:rsidRDefault="00B64D6B">
      <w:r>
        <w:br w:type="page"/>
      </w:r>
    </w:p>
    <w:p w:rsidR="00AB37A6" w:rsidRDefault="00B64D6B">
      <w:pPr>
        <w:pStyle w:val="Heading1"/>
        <w:pageBreakBefore/>
      </w:pPr>
      <w:bookmarkStart w:id="0" w:name="_Toc239261877"/>
      <w:r>
        <w:lastRenderedPageBreak/>
        <w:t>Abstract</w:t>
      </w:r>
      <w:bookmarkEnd w:id="0"/>
    </w:p>
    <w:p w:rsidR="00AB37A6" w:rsidRDefault="00B64D6B">
      <w:pPr>
        <w:jc w:val="both"/>
      </w:pPr>
      <w:r>
        <w:t>Travel planning tests whether a language model can be trusted with a task that has verifiable answers: a plan names flights, hotels, prices and dates, and each either corresponds to something bookable or does not. Single-model assistants perform badly on exactly this — the strongest single-agent baseline on the TravelPlanner benchmark completes 0.6% of tasks, failing largely through invented venues and fabricated prices (Xie et al., 2024). This dissertation asks a narrower question: given a schema-validated tool layer and a typed inter-agent protocol, what does delegating retrieval to a model cost, and what does it buy?</w:t>
      </w:r>
    </w:p>
    <w:p w:rsidR="00AB37A6" w:rsidRDefault="00B64D6B">
      <w:pPr>
        <w:jc w:val="both"/>
      </w:pPr>
      <w:r>
        <w:t>A working system was built and evaluated against itself in four configurations: one model with no tools; a six-agent design as first implemented; the same six agents after their prompt economics were tuned; and a three-agent design keeping both protocols but retrieving in ordinary Python. All four share one Model Context Protocol server exposing twelve tools over three live travel APIs, and one typed message layer. Every model request is counted by provider callback rather than estimated, and every HTTP response recorded, so results replay without an API key.</w:t>
      </w:r>
    </w:p>
    <w:p w:rsidR="00AB37A6" w:rsidRDefault="00B64D6B">
      <w:pPr>
        <w:jc w:val="both"/>
      </w:pPr>
      <w:r>
        <w:t>Three findings matter, and the second is not the expected one. Retrieval delegated to a model costs more without being better: against the tuned six-agent arm, the three-agent design used 79.2% fewer requests, 37.1% less time and 42.7% less money, with cost and latency intervals that do not overlap over 5 runs of each. Its groundedness interval does overlap, so the saving carries no quality penalty this evidence can detect — though the tuned arm's mean is the higher, recorded rather than rounded away. Second, most of the multi-agent penalty was implementation rather than architecture: tuning alone cut token use by 88.8%, which narrows the defensible claim considerably. Third, tool access separates a plausible itinerary from a usable one — the tool-less arm quoted 29 prices and matched 0 to anything real.</w:t>
      </w:r>
    </w:p>
    <w:p w:rsidR="00AB37A6" w:rsidRDefault="00B64D6B">
      <w:pPr>
        <w:jc w:val="both"/>
      </w:pPr>
      <w:r>
        <w:t>The evaluation also turned on the artefact. A conformance audit of its own protocol layer passed 3 of 9 checks: message priority is declared on every message and never honoured, and 3 of 12 tool schemas disagree with their implementations. The budget feasibility gate reached a Cohen's kappa of 0.643 across all twenty designed scenarios, and the reason is traceable: its cheapest-fare anchor sits 52% below the cheapest fare the API returned for the one route with recorded fares. These defects were found by measuring the artefact, and they are the most useful evidence it produced.</w:t>
      </w:r>
    </w:p>
    <w:p w:rsidR="00AB37A6" w:rsidRDefault="00B64D6B">
      <w:pPr>
        <w:jc w:val="both"/>
      </w:pPr>
      <w:r>
        <w:lastRenderedPageBreak/>
        <w:t>The principal limitation is breadth rather than depth. Free-tier quotas on the flight and hotel APIs mean the four-arm comparison rests on 1 recorded scenario of 20 designed. Repeats replay recorded responses and cost no quota, which is why every figure carries an interval, but additional scenarios cannot be bought the same way: differences on this scenario are measurable, and generalisation to other trips is not established. The protocol and budget-gate experiments are quota-free and cover all twenty. The contribution is a reproducible harness and a narrow measured finding, not a benchmark result.</w:t>
      </w:r>
    </w:p>
    <w:p w:rsidR="00AB37A6" w:rsidRDefault="00B64D6B">
      <w:r>
        <w:br w:type="page"/>
      </w:r>
    </w:p>
    <w:p w:rsidR="00AB37A6" w:rsidRDefault="00B64D6B">
      <w:pPr>
        <w:pStyle w:val="Heading1"/>
        <w:pageBreakBefore/>
      </w:pPr>
      <w:bookmarkStart w:id="1" w:name="_Toc239261878"/>
      <w:r>
        <w:lastRenderedPageBreak/>
        <w:t>Contents</w:t>
      </w:r>
      <w:bookmarkEnd w:id="1"/>
    </w:p>
    <w:p w:rsidR="00147DE2" w:rsidRDefault="00B64D6B">
      <w:pPr>
        <w:pStyle w:val="TOC1"/>
        <w:tabs>
          <w:tab w:val="right" w:leader="dot" w:pos="9350"/>
        </w:tabs>
        <w:rPr>
          <w:rFonts w:asciiTheme="minorHAnsi" w:eastAsiaTheme="minorEastAsia" w:hAnsiTheme="minorHAnsi"/>
          <w:noProof/>
        </w:rPr>
      </w:pPr>
      <w:r>
        <w:fldChar w:fldCharType="begin"/>
      </w:r>
      <w:r>
        <w:instrText>TOC \o "1-3" \h \z \u</w:instrText>
      </w:r>
      <w:r>
        <w:fldChar w:fldCharType="separate"/>
      </w:r>
      <w:hyperlink w:anchor="_Toc239261877" w:history="1">
        <w:r w:rsidR="00147DE2" w:rsidRPr="008133F0">
          <w:rPr>
            <w:rStyle w:val="Hyperlink"/>
            <w:noProof/>
          </w:rPr>
          <w:t>Abstract</w:t>
        </w:r>
        <w:r w:rsidR="00147DE2">
          <w:rPr>
            <w:noProof/>
            <w:webHidden/>
          </w:rPr>
          <w:tab/>
        </w:r>
        <w:r w:rsidR="00147DE2">
          <w:rPr>
            <w:noProof/>
            <w:webHidden/>
          </w:rPr>
          <w:fldChar w:fldCharType="begin"/>
        </w:r>
        <w:r w:rsidR="00147DE2">
          <w:rPr>
            <w:noProof/>
            <w:webHidden/>
          </w:rPr>
          <w:instrText xml:space="preserve"> PAGEREF _Toc239261877 \h </w:instrText>
        </w:r>
        <w:r w:rsidR="00147DE2">
          <w:rPr>
            <w:noProof/>
            <w:webHidden/>
          </w:rPr>
        </w:r>
        <w:r w:rsidR="00147DE2">
          <w:rPr>
            <w:noProof/>
            <w:webHidden/>
          </w:rPr>
          <w:fldChar w:fldCharType="separate"/>
        </w:r>
        <w:r w:rsidR="00147DE2">
          <w:rPr>
            <w:noProof/>
            <w:webHidden/>
          </w:rPr>
          <w:t>2</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878" w:history="1">
        <w:r w:rsidR="00147DE2" w:rsidRPr="008133F0">
          <w:rPr>
            <w:rStyle w:val="Hyperlink"/>
            <w:noProof/>
          </w:rPr>
          <w:t>Contents</w:t>
        </w:r>
        <w:r w:rsidR="00147DE2">
          <w:rPr>
            <w:noProof/>
            <w:webHidden/>
          </w:rPr>
          <w:tab/>
        </w:r>
        <w:r w:rsidR="00147DE2">
          <w:rPr>
            <w:noProof/>
            <w:webHidden/>
          </w:rPr>
          <w:fldChar w:fldCharType="begin"/>
        </w:r>
        <w:r w:rsidR="00147DE2">
          <w:rPr>
            <w:noProof/>
            <w:webHidden/>
          </w:rPr>
          <w:instrText xml:space="preserve"> PAGEREF _Toc239261878 \h </w:instrText>
        </w:r>
        <w:r w:rsidR="00147DE2">
          <w:rPr>
            <w:noProof/>
            <w:webHidden/>
          </w:rPr>
        </w:r>
        <w:r w:rsidR="00147DE2">
          <w:rPr>
            <w:noProof/>
            <w:webHidden/>
          </w:rPr>
          <w:fldChar w:fldCharType="separate"/>
        </w:r>
        <w:r w:rsidR="00147DE2">
          <w:rPr>
            <w:noProof/>
            <w:webHidden/>
          </w:rPr>
          <w:t>4</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879" w:history="1">
        <w:r w:rsidR="00147DE2" w:rsidRPr="008133F0">
          <w:rPr>
            <w:rStyle w:val="Hyperlink"/>
            <w:noProof/>
          </w:rPr>
          <w:t>1. Introduction</w:t>
        </w:r>
        <w:r w:rsidR="00147DE2">
          <w:rPr>
            <w:noProof/>
            <w:webHidden/>
          </w:rPr>
          <w:tab/>
        </w:r>
        <w:r w:rsidR="00147DE2">
          <w:rPr>
            <w:noProof/>
            <w:webHidden/>
          </w:rPr>
          <w:fldChar w:fldCharType="begin"/>
        </w:r>
        <w:r w:rsidR="00147DE2">
          <w:rPr>
            <w:noProof/>
            <w:webHidden/>
          </w:rPr>
          <w:instrText xml:space="preserve"> PAGEREF _Toc239261879 \h </w:instrText>
        </w:r>
        <w:r w:rsidR="00147DE2">
          <w:rPr>
            <w:noProof/>
            <w:webHidden/>
          </w:rPr>
        </w:r>
        <w:r w:rsidR="00147DE2">
          <w:rPr>
            <w:noProof/>
            <w:webHidden/>
          </w:rPr>
          <w:fldChar w:fldCharType="separate"/>
        </w:r>
        <w:r w:rsidR="00147DE2">
          <w:rPr>
            <w:noProof/>
            <w:webHidden/>
          </w:rPr>
          <w:t>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0" w:history="1">
        <w:r w:rsidR="00147DE2" w:rsidRPr="008133F0">
          <w:rPr>
            <w:rStyle w:val="Hyperlink"/>
            <w:noProof/>
          </w:rPr>
          <w:t>1.1  Background</w:t>
        </w:r>
        <w:r w:rsidR="00147DE2">
          <w:rPr>
            <w:noProof/>
            <w:webHidden/>
          </w:rPr>
          <w:tab/>
        </w:r>
        <w:r w:rsidR="00147DE2">
          <w:rPr>
            <w:noProof/>
            <w:webHidden/>
          </w:rPr>
          <w:fldChar w:fldCharType="begin"/>
        </w:r>
        <w:r w:rsidR="00147DE2">
          <w:rPr>
            <w:noProof/>
            <w:webHidden/>
          </w:rPr>
          <w:instrText xml:space="preserve"> PAGEREF _Toc239261880 \h </w:instrText>
        </w:r>
        <w:r w:rsidR="00147DE2">
          <w:rPr>
            <w:noProof/>
            <w:webHidden/>
          </w:rPr>
        </w:r>
        <w:r w:rsidR="00147DE2">
          <w:rPr>
            <w:noProof/>
            <w:webHidden/>
          </w:rPr>
          <w:fldChar w:fldCharType="separate"/>
        </w:r>
        <w:r w:rsidR="00147DE2">
          <w:rPr>
            <w:noProof/>
            <w:webHidden/>
          </w:rPr>
          <w:t>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1" w:history="1">
        <w:r w:rsidR="00147DE2" w:rsidRPr="008133F0">
          <w:rPr>
            <w:rStyle w:val="Hyperlink"/>
            <w:noProof/>
          </w:rPr>
          <w:t>1.2  The specific problem</w:t>
        </w:r>
        <w:r w:rsidR="00147DE2">
          <w:rPr>
            <w:noProof/>
            <w:webHidden/>
          </w:rPr>
          <w:tab/>
        </w:r>
        <w:r w:rsidR="00147DE2">
          <w:rPr>
            <w:noProof/>
            <w:webHidden/>
          </w:rPr>
          <w:fldChar w:fldCharType="begin"/>
        </w:r>
        <w:r w:rsidR="00147DE2">
          <w:rPr>
            <w:noProof/>
            <w:webHidden/>
          </w:rPr>
          <w:instrText xml:space="preserve"> PAGEREF _Toc239261881 \h </w:instrText>
        </w:r>
        <w:r w:rsidR="00147DE2">
          <w:rPr>
            <w:noProof/>
            <w:webHidden/>
          </w:rPr>
        </w:r>
        <w:r w:rsidR="00147DE2">
          <w:rPr>
            <w:noProof/>
            <w:webHidden/>
          </w:rPr>
          <w:fldChar w:fldCharType="separate"/>
        </w:r>
        <w:r w:rsidR="00147DE2">
          <w:rPr>
            <w:noProof/>
            <w:webHidden/>
          </w:rPr>
          <w:t>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2" w:history="1">
        <w:r w:rsidR="00147DE2" w:rsidRPr="008133F0">
          <w:rPr>
            <w:rStyle w:val="Hyperlink"/>
            <w:noProof/>
          </w:rPr>
          <w:t>1.3  Aim</w:t>
        </w:r>
        <w:r w:rsidR="00147DE2">
          <w:rPr>
            <w:noProof/>
            <w:webHidden/>
          </w:rPr>
          <w:tab/>
        </w:r>
        <w:r w:rsidR="00147DE2">
          <w:rPr>
            <w:noProof/>
            <w:webHidden/>
          </w:rPr>
          <w:fldChar w:fldCharType="begin"/>
        </w:r>
        <w:r w:rsidR="00147DE2">
          <w:rPr>
            <w:noProof/>
            <w:webHidden/>
          </w:rPr>
          <w:instrText xml:space="preserve"> PAGEREF _Toc239261882 \h </w:instrText>
        </w:r>
        <w:r w:rsidR="00147DE2">
          <w:rPr>
            <w:noProof/>
            <w:webHidden/>
          </w:rPr>
        </w:r>
        <w:r w:rsidR="00147DE2">
          <w:rPr>
            <w:noProof/>
            <w:webHidden/>
          </w:rPr>
          <w:fldChar w:fldCharType="separate"/>
        </w:r>
        <w:r w:rsidR="00147DE2">
          <w:rPr>
            <w:noProof/>
            <w:webHidden/>
          </w:rPr>
          <w:t>8</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3" w:history="1">
        <w:r w:rsidR="00147DE2" w:rsidRPr="008133F0">
          <w:rPr>
            <w:rStyle w:val="Hyperlink"/>
            <w:noProof/>
          </w:rPr>
          <w:t>1.4  Objectives</w:t>
        </w:r>
        <w:r w:rsidR="00147DE2">
          <w:rPr>
            <w:noProof/>
            <w:webHidden/>
          </w:rPr>
          <w:tab/>
        </w:r>
        <w:r w:rsidR="00147DE2">
          <w:rPr>
            <w:noProof/>
            <w:webHidden/>
          </w:rPr>
          <w:fldChar w:fldCharType="begin"/>
        </w:r>
        <w:r w:rsidR="00147DE2">
          <w:rPr>
            <w:noProof/>
            <w:webHidden/>
          </w:rPr>
          <w:instrText xml:space="preserve"> PAGEREF _Toc239261883 \h </w:instrText>
        </w:r>
        <w:r w:rsidR="00147DE2">
          <w:rPr>
            <w:noProof/>
            <w:webHidden/>
          </w:rPr>
        </w:r>
        <w:r w:rsidR="00147DE2">
          <w:rPr>
            <w:noProof/>
            <w:webHidden/>
          </w:rPr>
          <w:fldChar w:fldCharType="separate"/>
        </w:r>
        <w:r w:rsidR="00147DE2">
          <w:rPr>
            <w:noProof/>
            <w:webHidden/>
          </w:rPr>
          <w:t>8</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4" w:history="1">
        <w:r w:rsidR="00147DE2" w:rsidRPr="008133F0">
          <w:rPr>
            <w:rStyle w:val="Hyperlink"/>
            <w:noProof/>
          </w:rPr>
          <w:t>1.5  Scope</w:t>
        </w:r>
        <w:r w:rsidR="00147DE2">
          <w:rPr>
            <w:noProof/>
            <w:webHidden/>
          </w:rPr>
          <w:tab/>
        </w:r>
        <w:r w:rsidR="00147DE2">
          <w:rPr>
            <w:noProof/>
            <w:webHidden/>
          </w:rPr>
          <w:fldChar w:fldCharType="begin"/>
        </w:r>
        <w:r w:rsidR="00147DE2">
          <w:rPr>
            <w:noProof/>
            <w:webHidden/>
          </w:rPr>
          <w:instrText xml:space="preserve"> PAGEREF _Toc239261884 \h </w:instrText>
        </w:r>
        <w:r w:rsidR="00147DE2">
          <w:rPr>
            <w:noProof/>
            <w:webHidden/>
          </w:rPr>
        </w:r>
        <w:r w:rsidR="00147DE2">
          <w:rPr>
            <w:noProof/>
            <w:webHidden/>
          </w:rPr>
          <w:fldChar w:fldCharType="separate"/>
        </w:r>
        <w:r w:rsidR="00147DE2">
          <w:rPr>
            <w:noProof/>
            <w:webHidden/>
          </w:rPr>
          <w:t>8</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5" w:history="1">
        <w:r w:rsidR="00147DE2" w:rsidRPr="008133F0">
          <w:rPr>
            <w:rStyle w:val="Hyperlink"/>
            <w:noProof/>
          </w:rPr>
          <w:t>1.6  Contributions</w:t>
        </w:r>
        <w:r w:rsidR="00147DE2">
          <w:rPr>
            <w:noProof/>
            <w:webHidden/>
          </w:rPr>
          <w:tab/>
        </w:r>
        <w:r w:rsidR="00147DE2">
          <w:rPr>
            <w:noProof/>
            <w:webHidden/>
          </w:rPr>
          <w:fldChar w:fldCharType="begin"/>
        </w:r>
        <w:r w:rsidR="00147DE2">
          <w:rPr>
            <w:noProof/>
            <w:webHidden/>
          </w:rPr>
          <w:instrText xml:space="preserve"> PAGEREF _Toc239261885 \h </w:instrText>
        </w:r>
        <w:r w:rsidR="00147DE2">
          <w:rPr>
            <w:noProof/>
            <w:webHidden/>
          </w:rPr>
        </w:r>
        <w:r w:rsidR="00147DE2">
          <w:rPr>
            <w:noProof/>
            <w:webHidden/>
          </w:rPr>
          <w:fldChar w:fldCharType="separate"/>
        </w:r>
        <w:r w:rsidR="00147DE2">
          <w:rPr>
            <w:noProof/>
            <w:webHidden/>
          </w:rPr>
          <w:t>9</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6" w:history="1">
        <w:r w:rsidR="00147DE2" w:rsidRPr="008133F0">
          <w:rPr>
            <w:rStyle w:val="Hyperlink"/>
            <w:noProof/>
          </w:rPr>
          <w:t>1.7  Structure of this dissertation</w:t>
        </w:r>
        <w:r w:rsidR="00147DE2">
          <w:rPr>
            <w:noProof/>
            <w:webHidden/>
          </w:rPr>
          <w:tab/>
        </w:r>
        <w:r w:rsidR="00147DE2">
          <w:rPr>
            <w:noProof/>
            <w:webHidden/>
          </w:rPr>
          <w:fldChar w:fldCharType="begin"/>
        </w:r>
        <w:r w:rsidR="00147DE2">
          <w:rPr>
            <w:noProof/>
            <w:webHidden/>
          </w:rPr>
          <w:instrText xml:space="preserve"> PAGEREF _Toc239261886 \h </w:instrText>
        </w:r>
        <w:r w:rsidR="00147DE2">
          <w:rPr>
            <w:noProof/>
            <w:webHidden/>
          </w:rPr>
        </w:r>
        <w:r w:rsidR="00147DE2">
          <w:rPr>
            <w:noProof/>
            <w:webHidden/>
          </w:rPr>
          <w:fldChar w:fldCharType="separate"/>
        </w:r>
        <w:r w:rsidR="00147DE2">
          <w:rPr>
            <w:noProof/>
            <w:webHidden/>
          </w:rPr>
          <w:t>9</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887" w:history="1">
        <w:r w:rsidR="00147DE2" w:rsidRPr="008133F0">
          <w:rPr>
            <w:rStyle w:val="Hyperlink"/>
            <w:noProof/>
          </w:rPr>
          <w:t>2. Literature Review</w:t>
        </w:r>
        <w:r w:rsidR="00147DE2">
          <w:rPr>
            <w:noProof/>
            <w:webHidden/>
          </w:rPr>
          <w:tab/>
        </w:r>
        <w:r w:rsidR="00147DE2">
          <w:rPr>
            <w:noProof/>
            <w:webHidden/>
          </w:rPr>
          <w:fldChar w:fldCharType="begin"/>
        </w:r>
        <w:r w:rsidR="00147DE2">
          <w:rPr>
            <w:noProof/>
            <w:webHidden/>
          </w:rPr>
          <w:instrText xml:space="preserve"> PAGEREF _Toc239261887 \h </w:instrText>
        </w:r>
        <w:r w:rsidR="00147DE2">
          <w:rPr>
            <w:noProof/>
            <w:webHidden/>
          </w:rPr>
        </w:r>
        <w:r w:rsidR="00147DE2">
          <w:rPr>
            <w:noProof/>
            <w:webHidden/>
          </w:rPr>
          <w:fldChar w:fldCharType="separate"/>
        </w:r>
        <w:r w:rsidR="00147DE2">
          <w:rPr>
            <w:noProof/>
            <w:webHidden/>
          </w:rPr>
          <w:t>11</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8" w:history="1">
        <w:r w:rsidR="00147DE2" w:rsidRPr="008133F0">
          <w:rPr>
            <w:rStyle w:val="Hyperlink"/>
            <w:noProof/>
          </w:rPr>
          <w:t>2.1  Tool use by a single model, and where it stops scaling</w:t>
        </w:r>
        <w:r w:rsidR="00147DE2">
          <w:rPr>
            <w:noProof/>
            <w:webHidden/>
          </w:rPr>
          <w:tab/>
        </w:r>
        <w:r w:rsidR="00147DE2">
          <w:rPr>
            <w:noProof/>
            <w:webHidden/>
          </w:rPr>
          <w:fldChar w:fldCharType="begin"/>
        </w:r>
        <w:r w:rsidR="00147DE2">
          <w:rPr>
            <w:noProof/>
            <w:webHidden/>
          </w:rPr>
          <w:instrText xml:space="preserve"> PAGEREF _Toc239261888 \h </w:instrText>
        </w:r>
        <w:r w:rsidR="00147DE2">
          <w:rPr>
            <w:noProof/>
            <w:webHidden/>
          </w:rPr>
        </w:r>
        <w:r w:rsidR="00147DE2">
          <w:rPr>
            <w:noProof/>
            <w:webHidden/>
          </w:rPr>
          <w:fldChar w:fldCharType="separate"/>
        </w:r>
        <w:r w:rsidR="00147DE2">
          <w:rPr>
            <w:noProof/>
            <w:webHidden/>
          </w:rPr>
          <w:t>11</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89" w:history="1">
        <w:r w:rsidR="00147DE2" w:rsidRPr="008133F0">
          <w:rPr>
            <w:rStyle w:val="Hyperlink"/>
            <w:noProof/>
          </w:rPr>
          <w:t>2.2  Multi-agent orchestration: four positions on the same trade-off</w:t>
        </w:r>
        <w:r w:rsidR="00147DE2">
          <w:rPr>
            <w:noProof/>
            <w:webHidden/>
          </w:rPr>
          <w:tab/>
        </w:r>
        <w:r w:rsidR="00147DE2">
          <w:rPr>
            <w:noProof/>
            <w:webHidden/>
          </w:rPr>
          <w:fldChar w:fldCharType="begin"/>
        </w:r>
        <w:r w:rsidR="00147DE2">
          <w:rPr>
            <w:noProof/>
            <w:webHidden/>
          </w:rPr>
          <w:instrText xml:space="preserve"> PAGEREF _Toc239261889 \h </w:instrText>
        </w:r>
        <w:r w:rsidR="00147DE2">
          <w:rPr>
            <w:noProof/>
            <w:webHidden/>
          </w:rPr>
        </w:r>
        <w:r w:rsidR="00147DE2">
          <w:rPr>
            <w:noProof/>
            <w:webHidden/>
          </w:rPr>
          <w:fldChar w:fldCharType="separate"/>
        </w:r>
        <w:r w:rsidR="00147DE2">
          <w:rPr>
            <w:noProof/>
            <w:webHidden/>
          </w:rPr>
          <w:t>11</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0" w:history="1">
        <w:r w:rsidR="00147DE2" w:rsidRPr="008133F0">
          <w:rPr>
            <w:rStyle w:val="Hyperlink"/>
            <w:noProof/>
          </w:rPr>
          <w:t>2.3  Interface specification: schemas below, message types above</w:t>
        </w:r>
        <w:r w:rsidR="00147DE2">
          <w:rPr>
            <w:noProof/>
            <w:webHidden/>
          </w:rPr>
          <w:tab/>
        </w:r>
        <w:r w:rsidR="00147DE2">
          <w:rPr>
            <w:noProof/>
            <w:webHidden/>
          </w:rPr>
          <w:fldChar w:fldCharType="begin"/>
        </w:r>
        <w:r w:rsidR="00147DE2">
          <w:rPr>
            <w:noProof/>
            <w:webHidden/>
          </w:rPr>
          <w:instrText xml:space="preserve"> PAGEREF _Toc239261890 \h </w:instrText>
        </w:r>
        <w:r w:rsidR="00147DE2">
          <w:rPr>
            <w:noProof/>
            <w:webHidden/>
          </w:rPr>
        </w:r>
        <w:r w:rsidR="00147DE2">
          <w:rPr>
            <w:noProof/>
            <w:webHidden/>
          </w:rPr>
          <w:fldChar w:fldCharType="separate"/>
        </w:r>
        <w:r w:rsidR="00147DE2">
          <w:rPr>
            <w:noProof/>
            <w:webHidden/>
          </w:rPr>
          <w:t>12</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1" w:history="1">
        <w:r w:rsidR="00147DE2" w:rsidRPr="008133F0">
          <w:rPr>
            <w:rStyle w:val="Hyperlink"/>
            <w:noProof/>
          </w:rPr>
          <w:t>2.4  Travel planning as an evaluated task</w:t>
        </w:r>
        <w:r w:rsidR="00147DE2">
          <w:rPr>
            <w:noProof/>
            <w:webHidden/>
          </w:rPr>
          <w:tab/>
        </w:r>
        <w:r w:rsidR="00147DE2">
          <w:rPr>
            <w:noProof/>
            <w:webHidden/>
          </w:rPr>
          <w:fldChar w:fldCharType="begin"/>
        </w:r>
        <w:r w:rsidR="00147DE2">
          <w:rPr>
            <w:noProof/>
            <w:webHidden/>
          </w:rPr>
          <w:instrText xml:space="preserve"> PAGEREF _Toc239261891 \h </w:instrText>
        </w:r>
        <w:r w:rsidR="00147DE2">
          <w:rPr>
            <w:noProof/>
            <w:webHidden/>
          </w:rPr>
        </w:r>
        <w:r w:rsidR="00147DE2">
          <w:rPr>
            <w:noProof/>
            <w:webHidden/>
          </w:rPr>
          <w:fldChar w:fldCharType="separate"/>
        </w:r>
        <w:r w:rsidR="00147DE2">
          <w:rPr>
            <w:noProof/>
            <w:webHidden/>
          </w:rPr>
          <w:t>13</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2" w:history="1">
        <w:r w:rsidR="00147DE2" w:rsidRPr="008133F0">
          <w:rPr>
            <w:rStyle w:val="Hyperlink"/>
            <w:noProof/>
          </w:rPr>
          <w:t>2.5  Measuring whether output is grounded</w:t>
        </w:r>
        <w:r w:rsidR="00147DE2">
          <w:rPr>
            <w:noProof/>
            <w:webHidden/>
          </w:rPr>
          <w:tab/>
        </w:r>
        <w:r w:rsidR="00147DE2">
          <w:rPr>
            <w:noProof/>
            <w:webHidden/>
          </w:rPr>
          <w:fldChar w:fldCharType="begin"/>
        </w:r>
        <w:r w:rsidR="00147DE2">
          <w:rPr>
            <w:noProof/>
            <w:webHidden/>
          </w:rPr>
          <w:instrText xml:space="preserve"> PAGEREF _Toc239261892 \h </w:instrText>
        </w:r>
        <w:r w:rsidR="00147DE2">
          <w:rPr>
            <w:noProof/>
            <w:webHidden/>
          </w:rPr>
        </w:r>
        <w:r w:rsidR="00147DE2">
          <w:rPr>
            <w:noProof/>
            <w:webHidden/>
          </w:rPr>
          <w:fldChar w:fldCharType="separate"/>
        </w:r>
        <w:r w:rsidR="00147DE2">
          <w:rPr>
            <w:noProof/>
            <w:webHidden/>
          </w:rPr>
          <w:t>14</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3" w:history="1">
        <w:r w:rsidR="00147DE2" w:rsidRPr="008133F0">
          <w:rPr>
            <w:rStyle w:val="Hyperlink"/>
            <w:noProof/>
          </w:rPr>
          <w:t>2.6  Conceptual framework and the gap addressed</w:t>
        </w:r>
        <w:r w:rsidR="00147DE2">
          <w:rPr>
            <w:noProof/>
            <w:webHidden/>
          </w:rPr>
          <w:tab/>
        </w:r>
        <w:r w:rsidR="00147DE2">
          <w:rPr>
            <w:noProof/>
            <w:webHidden/>
          </w:rPr>
          <w:fldChar w:fldCharType="begin"/>
        </w:r>
        <w:r w:rsidR="00147DE2">
          <w:rPr>
            <w:noProof/>
            <w:webHidden/>
          </w:rPr>
          <w:instrText xml:space="preserve"> PAGEREF _Toc239261893 \h </w:instrText>
        </w:r>
        <w:r w:rsidR="00147DE2">
          <w:rPr>
            <w:noProof/>
            <w:webHidden/>
          </w:rPr>
        </w:r>
        <w:r w:rsidR="00147DE2">
          <w:rPr>
            <w:noProof/>
            <w:webHidden/>
          </w:rPr>
          <w:fldChar w:fldCharType="separate"/>
        </w:r>
        <w:r w:rsidR="00147DE2">
          <w:rPr>
            <w:noProof/>
            <w:webHidden/>
          </w:rPr>
          <w:t>14</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894" w:history="1">
        <w:r w:rsidR="00147DE2" w:rsidRPr="008133F0">
          <w:rPr>
            <w:rStyle w:val="Hyperlink"/>
            <w:noProof/>
          </w:rPr>
          <w:t>3. Methodology</w:t>
        </w:r>
        <w:r w:rsidR="00147DE2">
          <w:rPr>
            <w:noProof/>
            <w:webHidden/>
          </w:rPr>
          <w:tab/>
        </w:r>
        <w:r w:rsidR="00147DE2">
          <w:rPr>
            <w:noProof/>
            <w:webHidden/>
          </w:rPr>
          <w:fldChar w:fldCharType="begin"/>
        </w:r>
        <w:r w:rsidR="00147DE2">
          <w:rPr>
            <w:noProof/>
            <w:webHidden/>
          </w:rPr>
          <w:instrText xml:space="preserve"> PAGEREF _Toc239261894 \h </w:instrText>
        </w:r>
        <w:r w:rsidR="00147DE2">
          <w:rPr>
            <w:noProof/>
            <w:webHidden/>
          </w:rPr>
        </w:r>
        <w:r w:rsidR="00147DE2">
          <w:rPr>
            <w:noProof/>
            <w:webHidden/>
          </w:rPr>
          <w:fldChar w:fldCharType="separate"/>
        </w:r>
        <w:r w:rsidR="00147DE2">
          <w:rPr>
            <w:noProof/>
            <w:webHidden/>
          </w:rPr>
          <w:t>17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5" w:history="1">
        <w:r w:rsidR="00147DE2" w:rsidRPr="008133F0">
          <w:rPr>
            <w:rStyle w:val="Hyperlink"/>
            <w:noProof/>
          </w:rPr>
          <w:t>3.1  Research approach</w:t>
        </w:r>
        <w:r w:rsidR="00147DE2">
          <w:rPr>
            <w:noProof/>
            <w:webHidden/>
          </w:rPr>
          <w:tab/>
        </w:r>
        <w:r w:rsidR="00147DE2">
          <w:rPr>
            <w:noProof/>
            <w:webHidden/>
          </w:rPr>
          <w:fldChar w:fldCharType="begin"/>
        </w:r>
        <w:r w:rsidR="00147DE2">
          <w:rPr>
            <w:noProof/>
            <w:webHidden/>
          </w:rPr>
          <w:instrText xml:space="preserve"> PAGEREF _Toc239261895 \h </w:instrText>
        </w:r>
        <w:r w:rsidR="00147DE2">
          <w:rPr>
            <w:noProof/>
            <w:webHidden/>
          </w:rPr>
        </w:r>
        <w:r w:rsidR="00147DE2">
          <w:rPr>
            <w:noProof/>
            <w:webHidden/>
          </w:rPr>
          <w:fldChar w:fldCharType="separate"/>
        </w:r>
        <w:r w:rsidR="00147DE2">
          <w:rPr>
            <w:noProof/>
            <w:webHidden/>
          </w:rPr>
          <w:t>17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6" w:history="1">
        <w:r w:rsidR="00147DE2" w:rsidRPr="008133F0">
          <w:rPr>
            <w:rStyle w:val="Hyperlink"/>
            <w:noProof/>
          </w:rPr>
          <w:t>3.2  Why four architectures rather than two</w:t>
        </w:r>
        <w:r w:rsidR="00147DE2">
          <w:rPr>
            <w:noProof/>
            <w:webHidden/>
          </w:rPr>
          <w:tab/>
        </w:r>
        <w:r w:rsidR="00147DE2">
          <w:rPr>
            <w:noProof/>
            <w:webHidden/>
          </w:rPr>
          <w:fldChar w:fldCharType="begin"/>
        </w:r>
        <w:r w:rsidR="00147DE2">
          <w:rPr>
            <w:noProof/>
            <w:webHidden/>
          </w:rPr>
          <w:instrText xml:space="preserve"> PAGEREF _Toc239261896 \h </w:instrText>
        </w:r>
        <w:r w:rsidR="00147DE2">
          <w:rPr>
            <w:noProof/>
            <w:webHidden/>
          </w:rPr>
        </w:r>
        <w:r w:rsidR="00147DE2">
          <w:rPr>
            <w:noProof/>
            <w:webHidden/>
          </w:rPr>
          <w:fldChar w:fldCharType="separate"/>
        </w:r>
        <w:r w:rsidR="00147DE2">
          <w:rPr>
            <w:noProof/>
            <w:webHidden/>
          </w:rPr>
          <w:t>18</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7" w:history="1">
        <w:r w:rsidR="00147DE2" w:rsidRPr="008133F0">
          <w:rPr>
            <w:rStyle w:val="Hyperlink"/>
            <w:noProof/>
          </w:rPr>
          <w:t>3.3  Scenario design</w:t>
        </w:r>
        <w:r w:rsidR="00147DE2">
          <w:rPr>
            <w:noProof/>
            <w:webHidden/>
          </w:rPr>
          <w:tab/>
        </w:r>
        <w:r w:rsidR="00147DE2">
          <w:rPr>
            <w:noProof/>
            <w:webHidden/>
          </w:rPr>
          <w:fldChar w:fldCharType="begin"/>
        </w:r>
        <w:r w:rsidR="00147DE2">
          <w:rPr>
            <w:noProof/>
            <w:webHidden/>
          </w:rPr>
          <w:instrText xml:space="preserve"> PAGEREF _Toc239261897 \h </w:instrText>
        </w:r>
        <w:r w:rsidR="00147DE2">
          <w:rPr>
            <w:noProof/>
            <w:webHidden/>
          </w:rPr>
        </w:r>
        <w:r w:rsidR="00147DE2">
          <w:rPr>
            <w:noProof/>
            <w:webHidden/>
          </w:rPr>
          <w:fldChar w:fldCharType="separate"/>
        </w:r>
        <w:r w:rsidR="00147DE2">
          <w:rPr>
            <w:noProof/>
            <w:webHidden/>
          </w:rPr>
          <w:t>19</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8" w:history="1">
        <w:r w:rsidR="00147DE2" w:rsidRPr="008133F0">
          <w:rPr>
            <w:rStyle w:val="Hyperlink"/>
            <w:noProof/>
          </w:rPr>
          <w:t>3.4  Metrics, and what each one cannot tell you</w:t>
        </w:r>
        <w:r w:rsidR="00147DE2">
          <w:rPr>
            <w:noProof/>
            <w:webHidden/>
          </w:rPr>
          <w:tab/>
        </w:r>
        <w:r w:rsidR="00147DE2">
          <w:rPr>
            <w:noProof/>
            <w:webHidden/>
          </w:rPr>
          <w:fldChar w:fldCharType="begin"/>
        </w:r>
        <w:r w:rsidR="00147DE2">
          <w:rPr>
            <w:noProof/>
            <w:webHidden/>
          </w:rPr>
          <w:instrText xml:space="preserve"> PAGEREF _Toc239261898 \h </w:instrText>
        </w:r>
        <w:r w:rsidR="00147DE2">
          <w:rPr>
            <w:noProof/>
            <w:webHidden/>
          </w:rPr>
        </w:r>
        <w:r w:rsidR="00147DE2">
          <w:rPr>
            <w:noProof/>
            <w:webHidden/>
          </w:rPr>
          <w:fldChar w:fldCharType="separate"/>
        </w:r>
        <w:r w:rsidR="00147DE2">
          <w:rPr>
            <w:noProof/>
            <w:webHidden/>
          </w:rPr>
          <w:t>19</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899" w:history="1">
        <w:r w:rsidR="00147DE2" w:rsidRPr="008133F0">
          <w:rPr>
            <w:rStyle w:val="Hyperlink"/>
            <w:noProof/>
          </w:rPr>
          <w:t>3.5  Controls, fairness and reproducibility</w:t>
        </w:r>
        <w:r w:rsidR="00147DE2">
          <w:rPr>
            <w:noProof/>
            <w:webHidden/>
          </w:rPr>
          <w:tab/>
        </w:r>
        <w:r w:rsidR="00147DE2">
          <w:rPr>
            <w:noProof/>
            <w:webHidden/>
          </w:rPr>
          <w:fldChar w:fldCharType="begin"/>
        </w:r>
        <w:r w:rsidR="00147DE2">
          <w:rPr>
            <w:noProof/>
            <w:webHidden/>
          </w:rPr>
          <w:instrText xml:space="preserve"> PAGEREF _Toc239261899 \h </w:instrText>
        </w:r>
        <w:r w:rsidR="00147DE2">
          <w:rPr>
            <w:noProof/>
            <w:webHidden/>
          </w:rPr>
        </w:r>
        <w:r w:rsidR="00147DE2">
          <w:rPr>
            <w:noProof/>
            <w:webHidden/>
          </w:rPr>
          <w:fldChar w:fldCharType="separate"/>
        </w:r>
        <w:r w:rsidR="00147DE2">
          <w:rPr>
            <w:noProof/>
            <w:webHidden/>
          </w:rPr>
          <w:t>19</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00" w:history="1">
        <w:r w:rsidR="00147DE2" w:rsidRPr="008133F0">
          <w:rPr>
            <w:rStyle w:val="Hyperlink"/>
            <w:noProof/>
          </w:rPr>
          <w:t>3.6  Data strategy and its limits</w:t>
        </w:r>
        <w:r w:rsidR="00147DE2">
          <w:rPr>
            <w:noProof/>
            <w:webHidden/>
          </w:rPr>
          <w:tab/>
        </w:r>
        <w:r w:rsidR="00147DE2">
          <w:rPr>
            <w:noProof/>
            <w:webHidden/>
          </w:rPr>
          <w:fldChar w:fldCharType="begin"/>
        </w:r>
        <w:r w:rsidR="00147DE2">
          <w:rPr>
            <w:noProof/>
            <w:webHidden/>
          </w:rPr>
          <w:instrText xml:space="preserve"> PAGEREF _Toc239261900 \h </w:instrText>
        </w:r>
        <w:r w:rsidR="00147DE2">
          <w:rPr>
            <w:noProof/>
            <w:webHidden/>
          </w:rPr>
        </w:r>
        <w:r w:rsidR="00147DE2">
          <w:rPr>
            <w:noProof/>
            <w:webHidden/>
          </w:rPr>
          <w:fldChar w:fldCharType="separate"/>
        </w:r>
        <w:r w:rsidR="00147DE2">
          <w:rPr>
            <w:noProof/>
            <w:webHidden/>
          </w:rPr>
          <w:t>20</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01" w:history="1">
        <w:r w:rsidR="00147DE2" w:rsidRPr="008133F0">
          <w:rPr>
            <w:rStyle w:val="Hyperlink"/>
            <w:noProof/>
          </w:rPr>
          <w:t>3.7  Ethics and professional considerations</w:t>
        </w:r>
        <w:r w:rsidR="00147DE2">
          <w:rPr>
            <w:noProof/>
            <w:webHidden/>
          </w:rPr>
          <w:tab/>
        </w:r>
        <w:r w:rsidR="00147DE2">
          <w:rPr>
            <w:noProof/>
            <w:webHidden/>
          </w:rPr>
          <w:fldChar w:fldCharType="begin"/>
        </w:r>
        <w:r w:rsidR="00147DE2">
          <w:rPr>
            <w:noProof/>
            <w:webHidden/>
          </w:rPr>
          <w:instrText xml:space="preserve"> PAGEREF _Toc239261901 \h </w:instrText>
        </w:r>
        <w:r w:rsidR="00147DE2">
          <w:rPr>
            <w:noProof/>
            <w:webHidden/>
          </w:rPr>
        </w:r>
        <w:r w:rsidR="00147DE2">
          <w:rPr>
            <w:noProof/>
            <w:webHidden/>
          </w:rPr>
          <w:fldChar w:fldCharType="separate"/>
        </w:r>
        <w:r w:rsidR="00147DE2">
          <w:rPr>
            <w:noProof/>
            <w:webHidden/>
          </w:rPr>
          <w:t>20</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02" w:history="1">
        <w:r w:rsidR="00147DE2" w:rsidRPr="008133F0">
          <w:rPr>
            <w:rStyle w:val="Hyperlink"/>
            <w:noProof/>
          </w:rPr>
          <w:t>4. Design</w:t>
        </w:r>
        <w:r w:rsidR="00147DE2">
          <w:rPr>
            <w:noProof/>
            <w:webHidden/>
          </w:rPr>
          <w:tab/>
        </w:r>
        <w:r w:rsidR="00147DE2">
          <w:rPr>
            <w:noProof/>
            <w:webHidden/>
          </w:rPr>
          <w:fldChar w:fldCharType="begin"/>
        </w:r>
        <w:r w:rsidR="00147DE2">
          <w:rPr>
            <w:noProof/>
            <w:webHidden/>
          </w:rPr>
          <w:instrText xml:space="preserve"> PAGEREF _Toc239261902 \h </w:instrText>
        </w:r>
        <w:r w:rsidR="00147DE2">
          <w:rPr>
            <w:noProof/>
            <w:webHidden/>
          </w:rPr>
        </w:r>
        <w:r w:rsidR="00147DE2">
          <w:rPr>
            <w:noProof/>
            <w:webHidden/>
          </w:rPr>
          <w:fldChar w:fldCharType="separate"/>
        </w:r>
        <w:r w:rsidR="00147DE2">
          <w:rPr>
            <w:noProof/>
            <w:webHidden/>
          </w:rPr>
          <w:t>22</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03" w:history="1">
        <w:r w:rsidR="00147DE2" w:rsidRPr="008133F0">
          <w:rPr>
            <w:rStyle w:val="Hyperlink"/>
            <w:noProof/>
          </w:rPr>
          <w:t>4.1  Architecture</w:t>
        </w:r>
        <w:r w:rsidR="00147DE2">
          <w:rPr>
            <w:noProof/>
            <w:webHidden/>
          </w:rPr>
          <w:tab/>
        </w:r>
        <w:r w:rsidR="00147DE2">
          <w:rPr>
            <w:noProof/>
            <w:webHidden/>
          </w:rPr>
          <w:fldChar w:fldCharType="begin"/>
        </w:r>
        <w:r w:rsidR="00147DE2">
          <w:rPr>
            <w:noProof/>
            <w:webHidden/>
          </w:rPr>
          <w:instrText xml:space="preserve"> PAGEREF _Toc239261903 \h </w:instrText>
        </w:r>
        <w:r w:rsidR="00147DE2">
          <w:rPr>
            <w:noProof/>
            <w:webHidden/>
          </w:rPr>
        </w:r>
        <w:r w:rsidR="00147DE2">
          <w:rPr>
            <w:noProof/>
            <w:webHidden/>
          </w:rPr>
          <w:fldChar w:fldCharType="separate"/>
        </w:r>
        <w:r w:rsidR="00147DE2">
          <w:rPr>
            <w:noProof/>
            <w:webHidden/>
          </w:rPr>
          <w:t>22</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04" w:history="1">
        <w:r w:rsidR="00147DE2" w:rsidRPr="008133F0">
          <w:rPr>
            <w:rStyle w:val="Hyperlink"/>
            <w:noProof/>
          </w:rPr>
          <w:t>4.2  Module decomposition</w:t>
        </w:r>
        <w:r w:rsidR="00147DE2">
          <w:rPr>
            <w:noProof/>
            <w:webHidden/>
          </w:rPr>
          <w:tab/>
        </w:r>
        <w:r w:rsidR="00147DE2">
          <w:rPr>
            <w:noProof/>
            <w:webHidden/>
          </w:rPr>
          <w:fldChar w:fldCharType="begin"/>
        </w:r>
        <w:r w:rsidR="00147DE2">
          <w:rPr>
            <w:noProof/>
            <w:webHidden/>
          </w:rPr>
          <w:instrText xml:space="preserve"> PAGEREF _Toc239261904 \h </w:instrText>
        </w:r>
        <w:r w:rsidR="00147DE2">
          <w:rPr>
            <w:noProof/>
            <w:webHidden/>
          </w:rPr>
        </w:r>
        <w:r w:rsidR="00147DE2">
          <w:rPr>
            <w:noProof/>
            <w:webHidden/>
          </w:rPr>
          <w:fldChar w:fldCharType="separate"/>
        </w:r>
        <w:r w:rsidR="00147DE2">
          <w:rPr>
            <w:noProof/>
            <w:webHidden/>
          </w:rPr>
          <w:t>24</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05" w:history="1">
        <w:r w:rsidR="00147DE2" w:rsidRPr="008133F0">
          <w:rPr>
            <w:rStyle w:val="Hyperlink"/>
            <w:noProof/>
          </w:rPr>
          <w:t>4.3  Interface contracts</w:t>
        </w:r>
        <w:r w:rsidR="00147DE2">
          <w:rPr>
            <w:noProof/>
            <w:webHidden/>
          </w:rPr>
          <w:tab/>
        </w:r>
        <w:r w:rsidR="00147DE2">
          <w:rPr>
            <w:noProof/>
            <w:webHidden/>
          </w:rPr>
          <w:fldChar w:fldCharType="begin"/>
        </w:r>
        <w:r w:rsidR="00147DE2">
          <w:rPr>
            <w:noProof/>
            <w:webHidden/>
          </w:rPr>
          <w:instrText xml:space="preserve"> PAGEREF _Toc239261905 \h </w:instrText>
        </w:r>
        <w:r w:rsidR="00147DE2">
          <w:rPr>
            <w:noProof/>
            <w:webHidden/>
          </w:rPr>
        </w:r>
        <w:r w:rsidR="00147DE2">
          <w:rPr>
            <w:noProof/>
            <w:webHidden/>
          </w:rPr>
          <w:fldChar w:fldCharType="separate"/>
        </w:r>
        <w:r w:rsidR="00147DE2">
          <w:rPr>
            <w:noProof/>
            <w:webHidden/>
          </w:rPr>
          <w:t>25</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06" w:history="1">
        <w:r w:rsidR="00147DE2" w:rsidRPr="008133F0">
          <w:rPr>
            <w:rStyle w:val="Hyperlink"/>
            <w:noProof/>
          </w:rPr>
          <w:t>4.3.1  The tool interface</w:t>
        </w:r>
        <w:r w:rsidR="00147DE2">
          <w:rPr>
            <w:noProof/>
            <w:webHidden/>
          </w:rPr>
          <w:tab/>
        </w:r>
        <w:r w:rsidR="00147DE2">
          <w:rPr>
            <w:noProof/>
            <w:webHidden/>
          </w:rPr>
          <w:fldChar w:fldCharType="begin"/>
        </w:r>
        <w:r w:rsidR="00147DE2">
          <w:rPr>
            <w:noProof/>
            <w:webHidden/>
          </w:rPr>
          <w:instrText xml:space="preserve"> PAGEREF _Toc239261906 \h </w:instrText>
        </w:r>
        <w:r w:rsidR="00147DE2">
          <w:rPr>
            <w:noProof/>
            <w:webHidden/>
          </w:rPr>
        </w:r>
        <w:r w:rsidR="00147DE2">
          <w:rPr>
            <w:noProof/>
            <w:webHidden/>
          </w:rPr>
          <w:fldChar w:fldCharType="separate"/>
        </w:r>
        <w:r w:rsidR="00147DE2">
          <w:rPr>
            <w:noProof/>
            <w:webHidden/>
          </w:rPr>
          <w:t>25</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07" w:history="1">
        <w:r w:rsidR="00147DE2" w:rsidRPr="008133F0">
          <w:rPr>
            <w:rStyle w:val="Hyperlink"/>
            <w:noProof/>
          </w:rPr>
          <w:t>4.3.2  The inter-agent interface</w:t>
        </w:r>
        <w:r w:rsidR="00147DE2">
          <w:rPr>
            <w:noProof/>
            <w:webHidden/>
          </w:rPr>
          <w:tab/>
        </w:r>
        <w:r w:rsidR="00147DE2">
          <w:rPr>
            <w:noProof/>
            <w:webHidden/>
          </w:rPr>
          <w:fldChar w:fldCharType="begin"/>
        </w:r>
        <w:r w:rsidR="00147DE2">
          <w:rPr>
            <w:noProof/>
            <w:webHidden/>
          </w:rPr>
          <w:instrText xml:space="preserve"> PAGEREF _Toc239261907 \h </w:instrText>
        </w:r>
        <w:r w:rsidR="00147DE2">
          <w:rPr>
            <w:noProof/>
            <w:webHidden/>
          </w:rPr>
        </w:r>
        <w:r w:rsidR="00147DE2">
          <w:rPr>
            <w:noProof/>
            <w:webHidden/>
          </w:rPr>
          <w:fldChar w:fldCharType="separate"/>
        </w:r>
        <w:r w:rsidR="00147DE2">
          <w:rPr>
            <w:noProof/>
            <w:webHidden/>
          </w:rPr>
          <w:t>25</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08" w:history="1">
        <w:r w:rsidR="00147DE2" w:rsidRPr="008133F0">
          <w:rPr>
            <w:rStyle w:val="Hyperlink"/>
            <w:noProof/>
          </w:rPr>
          <w:t>4.4  Key design decisions</w:t>
        </w:r>
        <w:r w:rsidR="00147DE2">
          <w:rPr>
            <w:noProof/>
            <w:webHidden/>
          </w:rPr>
          <w:tab/>
        </w:r>
        <w:r w:rsidR="00147DE2">
          <w:rPr>
            <w:noProof/>
            <w:webHidden/>
          </w:rPr>
          <w:fldChar w:fldCharType="begin"/>
        </w:r>
        <w:r w:rsidR="00147DE2">
          <w:rPr>
            <w:noProof/>
            <w:webHidden/>
          </w:rPr>
          <w:instrText xml:space="preserve"> PAGEREF _Toc239261908 \h </w:instrText>
        </w:r>
        <w:r w:rsidR="00147DE2">
          <w:rPr>
            <w:noProof/>
            <w:webHidden/>
          </w:rPr>
        </w:r>
        <w:r w:rsidR="00147DE2">
          <w:rPr>
            <w:noProof/>
            <w:webHidden/>
          </w:rPr>
          <w:fldChar w:fldCharType="separate"/>
        </w:r>
        <w:r w:rsidR="00147DE2">
          <w:rPr>
            <w:noProof/>
            <w:webHidden/>
          </w:rPr>
          <w:t>26</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09" w:history="1">
        <w:r w:rsidR="00147DE2" w:rsidRPr="008133F0">
          <w:rPr>
            <w:rStyle w:val="Hyperlink"/>
            <w:noProof/>
          </w:rPr>
          <w:t>4.4.1  Where a language model is used, and where it is not</w:t>
        </w:r>
        <w:r w:rsidR="00147DE2">
          <w:rPr>
            <w:noProof/>
            <w:webHidden/>
          </w:rPr>
          <w:tab/>
        </w:r>
        <w:r w:rsidR="00147DE2">
          <w:rPr>
            <w:noProof/>
            <w:webHidden/>
          </w:rPr>
          <w:fldChar w:fldCharType="begin"/>
        </w:r>
        <w:r w:rsidR="00147DE2">
          <w:rPr>
            <w:noProof/>
            <w:webHidden/>
          </w:rPr>
          <w:instrText xml:space="preserve"> PAGEREF _Toc239261909 \h </w:instrText>
        </w:r>
        <w:r w:rsidR="00147DE2">
          <w:rPr>
            <w:noProof/>
            <w:webHidden/>
          </w:rPr>
        </w:r>
        <w:r w:rsidR="00147DE2">
          <w:rPr>
            <w:noProof/>
            <w:webHidden/>
          </w:rPr>
          <w:fldChar w:fldCharType="separate"/>
        </w:r>
        <w:r w:rsidR="00147DE2">
          <w:rPr>
            <w:noProof/>
            <w:webHidden/>
          </w:rPr>
          <w:t>26</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10" w:history="1">
        <w:r w:rsidR="00147DE2" w:rsidRPr="008133F0">
          <w:rPr>
            <w:rStyle w:val="Hyperlink"/>
            <w:noProof/>
          </w:rPr>
          <w:t>4.4.2  Budget allocation derived from cost, not from a fixed split</w:t>
        </w:r>
        <w:r w:rsidR="00147DE2">
          <w:rPr>
            <w:noProof/>
            <w:webHidden/>
          </w:rPr>
          <w:tab/>
        </w:r>
        <w:r w:rsidR="00147DE2">
          <w:rPr>
            <w:noProof/>
            <w:webHidden/>
          </w:rPr>
          <w:fldChar w:fldCharType="begin"/>
        </w:r>
        <w:r w:rsidR="00147DE2">
          <w:rPr>
            <w:noProof/>
            <w:webHidden/>
          </w:rPr>
          <w:instrText xml:space="preserve"> PAGEREF _Toc239261910 \h </w:instrText>
        </w:r>
        <w:r w:rsidR="00147DE2">
          <w:rPr>
            <w:noProof/>
            <w:webHidden/>
          </w:rPr>
        </w:r>
        <w:r w:rsidR="00147DE2">
          <w:rPr>
            <w:noProof/>
            <w:webHidden/>
          </w:rPr>
          <w:fldChar w:fldCharType="separate"/>
        </w:r>
        <w:r w:rsidR="00147DE2">
          <w:rPr>
            <w:noProof/>
            <w:webHidden/>
          </w:rPr>
          <w:t>27</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11" w:history="1">
        <w:r w:rsidR="00147DE2" w:rsidRPr="008133F0">
          <w:rPr>
            <w:rStyle w:val="Hyperlink"/>
            <w:noProof/>
          </w:rPr>
          <w:t>4.4.3  A feasibility floor rather than a rejection rule</w:t>
        </w:r>
        <w:r w:rsidR="00147DE2">
          <w:rPr>
            <w:noProof/>
            <w:webHidden/>
          </w:rPr>
          <w:tab/>
        </w:r>
        <w:r w:rsidR="00147DE2">
          <w:rPr>
            <w:noProof/>
            <w:webHidden/>
          </w:rPr>
          <w:fldChar w:fldCharType="begin"/>
        </w:r>
        <w:r w:rsidR="00147DE2">
          <w:rPr>
            <w:noProof/>
            <w:webHidden/>
          </w:rPr>
          <w:instrText xml:space="preserve"> PAGEREF _Toc239261911 \h </w:instrText>
        </w:r>
        <w:r w:rsidR="00147DE2">
          <w:rPr>
            <w:noProof/>
            <w:webHidden/>
          </w:rPr>
        </w:r>
        <w:r w:rsidR="00147DE2">
          <w:rPr>
            <w:noProof/>
            <w:webHidden/>
          </w:rPr>
          <w:fldChar w:fldCharType="separate"/>
        </w:r>
        <w:r w:rsidR="00147DE2">
          <w:rPr>
            <w:noProof/>
            <w:webHidden/>
          </w:rPr>
          <w:t>27</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12" w:history="1">
        <w:r w:rsidR="00147DE2" w:rsidRPr="008133F0">
          <w:rPr>
            <w:rStyle w:val="Hyperlink"/>
            <w:noProof/>
          </w:rPr>
          <w:t>4.4.4  Validation of output structure in code, not in the prompt</w:t>
        </w:r>
        <w:r w:rsidR="00147DE2">
          <w:rPr>
            <w:noProof/>
            <w:webHidden/>
          </w:rPr>
          <w:tab/>
        </w:r>
        <w:r w:rsidR="00147DE2">
          <w:rPr>
            <w:noProof/>
            <w:webHidden/>
          </w:rPr>
          <w:fldChar w:fldCharType="begin"/>
        </w:r>
        <w:r w:rsidR="00147DE2">
          <w:rPr>
            <w:noProof/>
            <w:webHidden/>
          </w:rPr>
          <w:instrText xml:space="preserve"> PAGEREF _Toc239261912 \h </w:instrText>
        </w:r>
        <w:r w:rsidR="00147DE2">
          <w:rPr>
            <w:noProof/>
            <w:webHidden/>
          </w:rPr>
        </w:r>
        <w:r w:rsidR="00147DE2">
          <w:rPr>
            <w:noProof/>
            <w:webHidden/>
          </w:rPr>
          <w:fldChar w:fldCharType="separate"/>
        </w:r>
        <w:r w:rsidR="00147DE2">
          <w:rPr>
            <w:noProof/>
            <w:webHidden/>
          </w:rPr>
          <w:t>28</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13" w:history="1">
        <w:r w:rsidR="00147DE2" w:rsidRPr="008133F0">
          <w:rPr>
            <w:rStyle w:val="Hyperlink"/>
            <w:noProof/>
          </w:rPr>
          <w:t>4.5  Technology choices, with their costs</w:t>
        </w:r>
        <w:r w:rsidR="00147DE2">
          <w:rPr>
            <w:noProof/>
            <w:webHidden/>
          </w:rPr>
          <w:tab/>
        </w:r>
        <w:r w:rsidR="00147DE2">
          <w:rPr>
            <w:noProof/>
            <w:webHidden/>
          </w:rPr>
          <w:fldChar w:fldCharType="begin"/>
        </w:r>
        <w:r w:rsidR="00147DE2">
          <w:rPr>
            <w:noProof/>
            <w:webHidden/>
          </w:rPr>
          <w:instrText xml:space="preserve"> PAGEREF _Toc239261913 \h </w:instrText>
        </w:r>
        <w:r w:rsidR="00147DE2">
          <w:rPr>
            <w:noProof/>
            <w:webHidden/>
          </w:rPr>
        </w:r>
        <w:r w:rsidR="00147DE2">
          <w:rPr>
            <w:noProof/>
            <w:webHidden/>
          </w:rPr>
          <w:fldChar w:fldCharType="separate"/>
        </w:r>
        <w:r w:rsidR="00147DE2">
          <w:rPr>
            <w:noProof/>
            <w:webHidden/>
          </w:rPr>
          <w:t>28</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14" w:history="1">
        <w:r w:rsidR="00147DE2" w:rsidRPr="008133F0">
          <w:rPr>
            <w:rStyle w:val="Hyperlink"/>
            <w:noProof/>
          </w:rPr>
          <w:t>5. Implementation</w:t>
        </w:r>
        <w:r w:rsidR="00147DE2">
          <w:rPr>
            <w:noProof/>
            <w:webHidden/>
          </w:rPr>
          <w:tab/>
        </w:r>
        <w:r w:rsidR="00147DE2">
          <w:rPr>
            <w:noProof/>
            <w:webHidden/>
          </w:rPr>
          <w:fldChar w:fldCharType="begin"/>
        </w:r>
        <w:r w:rsidR="00147DE2">
          <w:rPr>
            <w:noProof/>
            <w:webHidden/>
          </w:rPr>
          <w:instrText xml:space="preserve"> PAGEREF _Toc239261914 \h </w:instrText>
        </w:r>
        <w:r w:rsidR="00147DE2">
          <w:rPr>
            <w:noProof/>
            <w:webHidden/>
          </w:rPr>
        </w:r>
        <w:r w:rsidR="00147DE2">
          <w:rPr>
            <w:noProof/>
            <w:webHidden/>
          </w:rPr>
          <w:fldChar w:fldCharType="separate"/>
        </w:r>
        <w:r w:rsidR="00147DE2">
          <w:rPr>
            <w:noProof/>
            <w:webHidden/>
          </w:rPr>
          <w:t>30</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15" w:history="1">
        <w:r w:rsidR="00147DE2" w:rsidRPr="008133F0">
          <w:rPr>
            <w:rStyle w:val="Hyperlink"/>
            <w:noProof/>
          </w:rPr>
          <w:t>5.1  Build order and environment</w:t>
        </w:r>
        <w:r w:rsidR="00147DE2">
          <w:rPr>
            <w:noProof/>
            <w:webHidden/>
          </w:rPr>
          <w:tab/>
        </w:r>
        <w:r w:rsidR="00147DE2">
          <w:rPr>
            <w:noProof/>
            <w:webHidden/>
          </w:rPr>
          <w:fldChar w:fldCharType="begin"/>
        </w:r>
        <w:r w:rsidR="00147DE2">
          <w:rPr>
            <w:noProof/>
            <w:webHidden/>
          </w:rPr>
          <w:instrText xml:space="preserve"> PAGEREF _Toc239261915 \h </w:instrText>
        </w:r>
        <w:r w:rsidR="00147DE2">
          <w:rPr>
            <w:noProof/>
            <w:webHidden/>
          </w:rPr>
        </w:r>
        <w:r w:rsidR="00147DE2">
          <w:rPr>
            <w:noProof/>
            <w:webHidden/>
          </w:rPr>
          <w:fldChar w:fldCharType="separate"/>
        </w:r>
        <w:r w:rsidR="00147DE2">
          <w:rPr>
            <w:noProof/>
            <w:webHidden/>
          </w:rPr>
          <w:t>30</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16" w:history="1">
        <w:r w:rsidR="00147DE2" w:rsidRPr="008133F0">
          <w:rPr>
            <w:rStyle w:val="Hyperlink"/>
            <w:noProof/>
          </w:rPr>
          <w:t>5.2  The tool server failed silently, and the system hid it</w:t>
        </w:r>
        <w:r w:rsidR="00147DE2">
          <w:rPr>
            <w:noProof/>
            <w:webHidden/>
          </w:rPr>
          <w:tab/>
        </w:r>
        <w:r w:rsidR="00147DE2">
          <w:rPr>
            <w:noProof/>
            <w:webHidden/>
          </w:rPr>
          <w:fldChar w:fldCharType="begin"/>
        </w:r>
        <w:r w:rsidR="00147DE2">
          <w:rPr>
            <w:noProof/>
            <w:webHidden/>
          </w:rPr>
          <w:instrText xml:space="preserve"> PAGEREF _Toc239261916 \h </w:instrText>
        </w:r>
        <w:r w:rsidR="00147DE2">
          <w:rPr>
            <w:noProof/>
            <w:webHidden/>
          </w:rPr>
        </w:r>
        <w:r w:rsidR="00147DE2">
          <w:rPr>
            <w:noProof/>
            <w:webHidden/>
          </w:rPr>
          <w:fldChar w:fldCharType="separate"/>
        </w:r>
        <w:r w:rsidR="00147DE2">
          <w:rPr>
            <w:noProof/>
            <w:webHidden/>
          </w:rPr>
          <w:t>30</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17" w:history="1">
        <w:r w:rsidR="00147DE2" w:rsidRPr="008133F0">
          <w:rPr>
            <w:rStyle w:val="Hyperlink"/>
            <w:noProof/>
          </w:rPr>
          <w:t>5.3  Two bugs in one endpoint, both returning HTTP 200</w:t>
        </w:r>
        <w:r w:rsidR="00147DE2">
          <w:rPr>
            <w:noProof/>
            <w:webHidden/>
          </w:rPr>
          <w:tab/>
        </w:r>
        <w:r w:rsidR="00147DE2">
          <w:rPr>
            <w:noProof/>
            <w:webHidden/>
          </w:rPr>
          <w:fldChar w:fldCharType="begin"/>
        </w:r>
        <w:r w:rsidR="00147DE2">
          <w:rPr>
            <w:noProof/>
            <w:webHidden/>
          </w:rPr>
          <w:instrText xml:space="preserve"> PAGEREF _Toc239261917 \h </w:instrText>
        </w:r>
        <w:r w:rsidR="00147DE2">
          <w:rPr>
            <w:noProof/>
            <w:webHidden/>
          </w:rPr>
        </w:r>
        <w:r w:rsidR="00147DE2">
          <w:rPr>
            <w:noProof/>
            <w:webHidden/>
          </w:rPr>
          <w:fldChar w:fldCharType="separate"/>
        </w:r>
        <w:r w:rsidR="00147DE2">
          <w:rPr>
            <w:noProof/>
            <w:webHidden/>
          </w:rPr>
          <w:t>30</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18" w:history="1">
        <w:r w:rsidR="00147DE2" w:rsidRPr="008133F0">
          <w:rPr>
            <w:rStyle w:val="Hyperlink"/>
            <w:noProof/>
          </w:rPr>
          <w:t>5.3.1  Date parameters that are ignored rather than rejected</w:t>
        </w:r>
        <w:r w:rsidR="00147DE2">
          <w:rPr>
            <w:noProof/>
            <w:webHidden/>
          </w:rPr>
          <w:tab/>
        </w:r>
        <w:r w:rsidR="00147DE2">
          <w:rPr>
            <w:noProof/>
            <w:webHidden/>
          </w:rPr>
          <w:fldChar w:fldCharType="begin"/>
        </w:r>
        <w:r w:rsidR="00147DE2">
          <w:rPr>
            <w:noProof/>
            <w:webHidden/>
          </w:rPr>
          <w:instrText xml:space="preserve"> PAGEREF _Toc239261918 \h </w:instrText>
        </w:r>
        <w:r w:rsidR="00147DE2">
          <w:rPr>
            <w:noProof/>
            <w:webHidden/>
          </w:rPr>
        </w:r>
        <w:r w:rsidR="00147DE2">
          <w:rPr>
            <w:noProof/>
            <w:webHidden/>
          </w:rPr>
          <w:fldChar w:fldCharType="separate"/>
        </w:r>
        <w:r w:rsidR="00147DE2">
          <w:rPr>
            <w:noProof/>
            <w:webHidden/>
          </w:rPr>
          <w:t>31</w:t>
        </w:r>
        <w:r w:rsidR="00147DE2">
          <w:rPr>
            <w:noProof/>
            <w:webHidden/>
          </w:rPr>
          <w:fldChar w:fldCharType="end"/>
        </w:r>
      </w:hyperlink>
    </w:p>
    <w:p w:rsidR="00147DE2" w:rsidRDefault="00C32EA0">
      <w:pPr>
        <w:pStyle w:val="TOC3"/>
        <w:tabs>
          <w:tab w:val="right" w:leader="dot" w:pos="9350"/>
        </w:tabs>
        <w:rPr>
          <w:rFonts w:asciiTheme="minorHAnsi" w:eastAsiaTheme="minorEastAsia" w:hAnsiTheme="minorHAnsi"/>
          <w:noProof/>
        </w:rPr>
      </w:pPr>
      <w:hyperlink w:anchor="_Toc239261919" w:history="1">
        <w:r w:rsidR="00147DE2" w:rsidRPr="008133F0">
          <w:rPr>
            <w:rStyle w:val="Hyperlink"/>
            <w:noProof/>
          </w:rPr>
          <w:t>5.3.2  A search endpoint that does not return results</w:t>
        </w:r>
        <w:r w:rsidR="00147DE2">
          <w:rPr>
            <w:noProof/>
            <w:webHidden/>
          </w:rPr>
          <w:tab/>
        </w:r>
        <w:r w:rsidR="00147DE2">
          <w:rPr>
            <w:noProof/>
            <w:webHidden/>
          </w:rPr>
          <w:fldChar w:fldCharType="begin"/>
        </w:r>
        <w:r w:rsidR="00147DE2">
          <w:rPr>
            <w:noProof/>
            <w:webHidden/>
          </w:rPr>
          <w:instrText xml:space="preserve"> PAGEREF _Toc239261919 \h </w:instrText>
        </w:r>
        <w:r w:rsidR="00147DE2">
          <w:rPr>
            <w:noProof/>
            <w:webHidden/>
          </w:rPr>
        </w:r>
        <w:r w:rsidR="00147DE2">
          <w:rPr>
            <w:noProof/>
            <w:webHidden/>
          </w:rPr>
          <w:fldChar w:fldCharType="separate"/>
        </w:r>
        <w:r w:rsidR="00147DE2">
          <w:rPr>
            <w:noProof/>
            <w:webHidden/>
          </w:rPr>
          <w:t>31</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0" w:history="1">
        <w:r w:rsidR="00147DE2" w:rsidRPr="008133F0">
          <w:rPr>
            <w:rStyle w:val="Hyperlink"/>
            <w:noProof/>
          </w:rPr>
          <w:t>5.4  The headline metric was not being measured</w:t>
        </w:r>
        <w:r w:rsidR="00147DE2">
          <w:rPr>
            <w:noProof/>
            <w:webHidden/>
          </w:rPr>
          <w:tab/>
        </w:r>
        <w:r w:rsidR="00147DE2">
          <w:rPr>
            <w:noProof/>
            <w:webHidden/>
          </w:rPr>
          <w:fldChar w:fldCharType="begin"/>
        </w:r>
        <w:r w:rsidR="00147DE2">
          <w:rPr>
            <w:noProof/>
            <w:webHidden/>
          </w:rPr>
          <w:instrText xml:space="preserve"> PAGEREF _Toc239261920 \h </w:instrText>
        </w:r>
        <w:r w:rsidR="00147DE2">
          <w:rPr>
            <w:noProof/>
            <w:webHidden/>
          </w:rPr>
        </w:r>
        <w:r w:rsidR="00147DE2">
          <w:rPr>
            <w:noProof/>
            <w:webHidden/>
          </w:rPr>
          <w:fldChar w:fldCharType="separate"/>
        </w:r>
        <w:r w:rsidR="00147DE2">
          <w:rPr>
            <w:noProof/>
            <w:webHidden/>
          </w:rPr>
          <w:t>31</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1" w:history="1">
        <w:r w:rsidR="00147DE2" w:rsidRPr="008133F0">
          <w:rPr>
            <w:rStyle w:val="Hyperlink"/>
            <w:noProof/>
          </w:rPr>
          <w:t>5.5  Quota as a first-class engineering constraint</w:t>
        </w:r>
        <w:r w:rsidR="00147DE2">
          <w:rPr>
            <w:noProof/>
            <w:webHidden/>
          </w:rPr>
          <w:tab/>
        </w:r>
        <w:r w:rsidR="00147DE2">
          <w:rPr>
            <w:noProof/>
            <w:webHidden/>
          </w:rPr>
          <w:fldChar w:fldCharType="begin"/>
        </w:r>
        <w:r w:rsidR="00147DE2">
          <w:rPr>
            <w:noProof/>
            <w:webHidden/>
          </w:rPr>
          <w:instrText xml:space="preserve"> PAGEREF _Toc239261921 \h </w:instrText>
        </w:r>
        <w:r w:rsidR="00147DE2">
          <w:rPr>
            <w:noProof/>
            <w:webHidden/>
          </w:rPr>
        </w:r>
        <w:r w:rsidR="00147DE2">
          <w:rPr>
            <w:noProof/>
            <w:webHidden/>
          </w:rPr>
          <w:fldChar w:fldCharType="separate"/>
        </w:r>
        <w:r w:rsidR="00147DE2">
          <w:rPr>
            <w:noProof/>
            <w:webHidden/>
          </w:rPr>
          <w:t>32</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2" w:history="1">
        <w:r w:rsidR="00147DE2" w:rsidRPr="008133F0">
          <w:rPr>
            <w:rStyle w:val="Hyperlink"/>
            <w:noProof/>
          </w:rPr>
          <w:t>5.6  Two smaller defects that changed how things are checked</w:t>
        </w:r>
        <w:r w:rsidR="00147DE2">
          <w:rPr>
            <w:noProof/>
            <w:webHidden/>
          </w:rPr>
          <w:tab/>
        </w:r>
        <w:r w:rsidR="00147DE2">
          <w:rPr>
            <w:noProof/>
            <w:webHidden/>
          </w:rPr>
          <w:fldChar w:fldCharType="begin"/>
        </w:r>
        <w:r w:rsidR="00147DE2">
          <w:rPr>
            <w:noProof/>
            <w:webHidden/>
          </w:rPr>
          <w:instrText xml:space="preserve"> PAGEREF _Toc239261922 \h </w:instrText>
        </w:r>
        <w:r w:rsidR="00147DE2">
          <w:rPr>
            <w:noProof/>
            <w:webHidden/>
          </w:rPr>
        </w:r>
        <w:r w:rsidR="00147DE2">
          <w:rPr>
            <w:noProof/>
            <w:webHidden/>
          </w:rPr>
          <w:fldChar w:fldCharType="separate"/>
        </w:r>
        <w:r w:rsidR="00147DE2">
          <w:rPr>
            <w:noProof/>
            <w:webHidden/>
          </w:rPr>
          <w:t>33</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3" w:history="1">
        <w:r w:rsidR="00147DE2" w:rsidRPr="008133F0">
          <w:rPr>
            <w:rStyle w:val="Hyperlink"/>
            <w:noProof/>
          </w:rPr>
          <w:t>5.7  Testing, and an honest account of what it covers</w:t>
        </w:r>
        <w:r w:rsidR="00147DE2">
          <w:rPr>
            <w:noProof/>
            <w:webHidden/>
          </w:rPr>
          <w:tab/>
        </w:r>
        <w:r w:rsidR="00147DE2">
          <w:rPr>
            <w:noProof/>
            <w:webHidden/>
          </w:rPr>
          <w:fldChar w:fldCharType="begin"/>
        </w:r>
        <w:r w:rsidR="00147DE2">
          <w:rPr>
            <w:noProof/>
            <w:webHidden/>
          </w:rPr>
          <w:instrText xml:space="preserve"> PAGEREF _Toc239261923 \h </w:instrText>
        </w:r>
        <w:r w:rsidR="00147DE2">
          <w:rPr>
            <w:noProof/>
            <w:webHidden/>
          </w:rPr>
        </w:r>
        <w:r w:rsidR="00147DE2">
          <w:rPr>
            <w:noProof/>
            <w:webHidden/>
          </w:rPr>
          <w:fldChar w:fldCharType="separate"/>
        </w:r>
        <w:r w:rsidR="00147DE2">
          <w:rPr>
            <w:noProof/>
            <w:webHidden/>
          </w:rPr>
          <w:t>33</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24" w:history="1">
        <w:r w:rsidR="00147DE2" w:rsidRPr="008133F0">
          <w:rPr>
            <w:rStyle w:val="Hyperlink"/>
            <w:noProof/>
          </w:rPr>
          <w:t>6. Evaluation</w:t>
        </w:r>
        <w:r w:rsidR="00147DE2">
          <w:rPr>
            <w:noProof/>
            <w:webHidden/>
          </w:rPr>
          <w:tab/>
        </w:r>
        <w:r w:rsidR="00147DE2">
          <w:rPr>
            <w:noProof/>
            <w:webHidden/>
          </w:rPr>
          <w:fldChar w:fldCharType="begin"/>
        </w:r>
        <w:r w:rsidR="00147DE2">
          <w:rPr>
            <w:noProof/>
            <w:webHidden/>
          </w:rPr>
          <w:instrText xml:space="preserve"> PAGEREF _Toc239261924 \h </w:instrText>
        </w:r>
        <w:r w:rsidR="00147DE2">
          <w:rPr>
            <w:noProof/>
            <w:webHidden/>
          </w:rPr>
        </w:r>
        <w:r w:rsidR="00147DE2">
          <w:rPr>
            <w:noProof/>
            <w:webHidden/>
          </w:rPr>
          <w:fldChar w:fldCharType="separate"/>
        </w:r>
        <w:r w:rsidR="00147DE2">
          <w:rPr>
            <w:noProof/>
            <w:webHidden/>
          </w:rPr>
          <w:t>35</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5" w:history="1">
        <w:r w:rsidR="00147DE2" w:rsidRPr="008133F0">
          <w:rPr>
            <w:rStyle w:val="Hyperlink"/>
            <w:noProof/>
          </w:rPr>
          <w:t>6.1  Experimental design and what it can support</w:t>
        </w:r>
        <w:r w:rsidR="00147DE2">
          <w:rPr>
            <w:noProof/>
            <w:webHidden/>
          </w:rPr>
          <w:tab/>
        </w:r>
        <w:r w:rsidR="00147DE2">
          <w:rPr>
            <w:noProof/>
            <w:webHidden/>
          </w:rPr>
          <w:fldChar w:fldCharType="begin"/>
        </w:r>
        <w:r w:rsidR="00147DE2">
          <w:rPr>
            <w:noProof/>
            <w:webHidden/>
          </w:rPr>
          <w:instrText xml:space="preserve"> PAGEREF _Toc239261925 \h </w:instrText>
        </w:r>
        <w:r w:rsidR="00147DE2">
          <w:rPr>
            <w:noProof/>
            <w:webHidden/>
          </w:rPr>
        </w:r>
        <w:r w:rsidR="00147DE2">
          <w:rPr>
            <w:noProof/>
            <w:webHidden/>
          </w:rPr>
          <w:fldChar w:fldCharType="separate"/>
        </w:r>
        <w:r w:rsidR="00147DE2">
          <w:rPr>
            <w:noProof/>
            <w:webHidden/>
          </w:rPr>
          <w:t>35</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6" w:history="1">
        <w:r w:rsidR="00147DE2" w:rsidRPr="008133F0">
          <w:rPr>
            <w:rStyle w:val="Hyperlink"/>
            <w:noProof/>
          </w:rPr>
          <w:t>6.2  E1: what each architecture costs</w:t>
        </w:r>
        <w:r w:rsidR="00147DE2">
          <w:rPr>
            <w:noProof/>
            <w:webHidden/>
          </w:rPr>
          <w:tab/>
        </w:r>
        <w:r w:rsidR="00147DE2">
          <w:rPr>
            <w:noProof/>
            <w:webHidden/>
          </w:rPr>
          <w:fldChar w:fldCharType="begin"/>
        </w:r>
        <w:r w:rsidR="00147DE2">
          <w:rPr>
            <w:noProof/>
            <w:webHidden/>
          </w:rPr>
          <w:instrText xml:space="preserve"> PAGEREF _Toc239261926 \h </w:instrText>
        </w:r>
        <w:r w:rsidR="00147DE2">
          <w:rPr>
            <w:noProof/>
            <w:webHidden/>
          </w:rPr>
        </w:r>
        <w:r w:rsidR="00147DE2">
          <w:rPr>
            <w:noProof/>
            <w:webHidden/>
          </w:rPr>
          <w:fldChar w:fldCharType="separate"/>
        </w:r>
        <w:r w:rsidR="00147DE2">
          <w:rPr>
            <w:noProof/>
            <w:webHidden/>
          </w:rPr>
          <w:t>36</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7" w:history="1">
        <w:r w:rsidR="00147DE2" w:rsidRPr="008133F0">
          <w:rPr>
            <w:rStyle w:val="Hyperlink"/>
            <w:noProof/>
          </w:rPr>
          <w:t>6.3  E2 and E3: where the tokens go, and what tuning removed</w:t>
        </w:r>
        <w:r w:rsidR="00147DE2">
          <w:rPr>
            <w:noProof/>
            <w:webHidden/>
          </w:rPr>
          <w:tab/>
        </w:r>
        <w:r w:rsidR="00147DE2">
          <w:rPr>
            <w:noProof/>
            <w:webHidden/>
          </w:rPr>
          <w:fldChar w:fldCharType="begin"/>
        </w:r>
        <w:r w:rsidR="00147DE2">
          <w:rPr>
            <w:noProof/>
            <w:webHidden/>
          </w:rPr>
          <w:instrText xml:space="preserve"> PAGEREF _Toc239261927 \h </w:instrText>
        </w:r>
        <w:r w:rsidR="00147DE2">
          <w:rPr>
            <w:noProof/>
            <w:webHidden/>
          </w:rPr>
        </w:r>
        <w:r w:rsidR="00147DE2">
          <w:rPr>
            <w:noProof/>
            <w:webHidden/>
          </w:rPr>
          <w:fldChar w:fldCharType="separate"/>
        </w:r>
        <w:r w:rsidR="00147DE2">
          <w:rPr>
            <w:noProof/>
            <w:webHidden/>
          </w:rPr>
          <w:t>37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8" w:history="1">
        <w:r w:rsidR="00147DE2" w:rsidRPr="008133F0">
          <w:rPr>
            <w:rStyle w:val="Hyperlink"/>
            <w:noProof/>
          </w:rPr>
          <w:t>6.4  E4: does the protocol layer do what the design says?</w:t>
        </w:r>
        <w:r w:rsidR="00147DE2">
          <w:rPr>
            <w:noProof/>
            <w:webHidden/>
          </w:rPr>
          <w:tab/>
        </w:r>
        <w:r w:rsidR="00147DE2">
          <w:rPr>
            <w:noProof/>
            <w:webHidden/>
          </w:rPr>
          <w:fldChar w:fldCharType="begin"/>
        </w:r>
        <w:r w:rsidR="00147DE2">
          <w:rPr>
            <w:noProof/>
            <w:webHidden/>
          </w:rPr>
          <w:instrText xml:space="preserve"> PAGEREF _Toc239261928 \h </w:instrText>
        </w:r>
        <w:r w:rsidR="00147DE2">
          <w:rPr>
            <w:noProof/>
            <w:webHidden/>
          </w:rPr>
        </w:r>
        <w:r w:rsidR="00147DE2">
          <w:rPr>
            <w:noProof/>
            <w:webHidden/>
          </w:rPr>
          <w:fldChar w:fldCharType="separate"/>
        </w:r>
        <w:r w:rsidR="00147DE2">
          <w:rPr>
            <w:noProof/>
            <w:webHidden/>
          </w:rPr>
          <w:t>39</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29" w:history="1">
        <w:r w:rsidR="00147DE2" w:rsidRPr="008133F0">
          <w:rPr>
            <w:rStyle w:val="Hyperlink"/>
            <w:noProof/>
          </w:rPr>
          <w:t>6.5  E5: the budget gate, and a calibration failure behind it</w:t>
        </w:r>
        <w:r w:rsidR="00147DE2">
          <w:rPr>
            <w:noProof/>
            <w:webHidden/>
          </w:rPr>
          <w:tab/>
        </w:r>
        <w:r w:rsidR="00147DE2">
          <w:rPr>
            <w:noProof/>
            <w:webHidden/>
          </w:rPr>
          <w:fldChar w:fldCharType="begin"/>
        </w:r>
        <w:r w:rsidR="00147DE2">
          <w:rPr>
            <w:noProof/>
            <w:webHidden/>
          </w:rPr>
          <w:instrText xml:space="preserve"> PAGEREF _Toc239261929 \h </w:instrText>
        </w:r>
        <w:r w:rsidR="00147DE2">
          <w:rPr>
            <w:noProof/>
            <w:webHidden/>
          </w:rPr>
        </w:r>
        <w:r w:rsidR="00147DE2">
          <w:rPr>
            <w:noProof/>
            <w:webHidden/>
          </w:rPr>
          <w:fldChar w:fldCharType="separate"/>
        </w:r>
        <w:r w:rsidR="00147DE2">
          <w:rPr>
            <w:noProof/>
            <w:webHidden/>
          </w:rPr>
          <w:t>40</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0" w:history="1">
        <w:r w:rsidR="00147DE2" w:rsidRPr="008133F0">
          <w:rPr>
            <w:rStyle w:val="Hyperlink"/>
            <w:noProof/>
          </w:rPr>
          <w:t>6.6  A worked example</w:t>
        </w:r>
        <w:r w:rsidR="00147DE2">
          <w:rPr>
            <w:noProof/>
            <w:webHidden/>
          </w:rPr>
          <w:tab/>
        </w:r>
        <w:r w:rsidR="00147DE2">
          <w:rPr>
            <w:noProof/>
            <w:webHidden/>
          </w:rPr>
          <w:fldChar w:fldCharType="begin"/>
        </w:r>
        <w:r w:rsidR="00147DE2">
          <w:rPr>
            <w:noProof/>
            <w:webHidden/>
          </w:rPr>
          <w:instrText xml:space="preserve"> PAGEREF _Toc239261930 \h </w:instrText>
        </w:r>
        <w:r w:rsidR="00147DE2">
          <w:rPr>
            <w:noProof/>
            <w:webHidden/>
          </w:rPr>
        </w:r>
        <w:r w:rsidR="00147DE2">
          <w:rPr>
            <w:noProof/>
            <w:webHidden/>
          </w:rPr>
          <w:fldChar w:fldCharType="separate"/>
        </w:r>
        <w:r w:rsidR="00147DE2">
          <w:rPr>
            <w:noProof/>
            <w:webHidden/>
          </w:rPr>
          <w:t>41</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1" w:history="1">
        <w:r w:rsidR="00147DE2" w:rsidRPr="008133F0">
          <w:rPr>
            <w:rStyle w:val="Hyperlink"/>
            <w:noProof/>
          </w:rPr>
          <w:t>6.7  Threats to validity</w:t>
        </w:r>
        <w:r w:rsidR="00147DE2">
          <w:rPr>
            <w:noProof/>
            <w:webHidden/>
          </w:rPr>
          <w:tab/>
        </w:r>
        <w:r w:rsidR="00147DE2">
          <w:rPr>
            <w:noProof/>
            <w:webHidden/>
          </w:rPr>
          <w:fldChar w:fldCharType="begin"/>
        </w:r>
        <w:r w:rsidR="00147DE2">
          <w:rPr>
            <w:noProof/>
            <w:webHidden/>
          </w:rPr>
          <w:instrText xml:space="preserve"> PAGEREF _Toc239261931 \h </w:instrText>
        </w:r>
        <w:r w:rsidR="00147DE2">
          <w:rPr>
            <w:noProof/>
            <w:webHidden/>
          </w:rPr>
        </w:r>
        <w:r w:rsidR="00147DE2">
          <w:rPr>
            <w:noProof/>
            <w:webHidden/>
          </w:rPr>
          <w:fldChar w:fldCharType="separate"/>
        </w:r>
        <w:r w:rsidR="00147DE2">
          <w:rPr>
            <w:noProof/>
            <w:webHidden/>
          </w:rPr>
          <w:t>42</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32" w:history="1">
        <w:r w:rsidR="00147DE2" w:rsidRPr="008133F0">
          <w:rPr>
            <w:rStyle w:val="Hyperlink"/>
            <w:noProof/>
          </w:rPr>
          <w:t>7. Critical Reflection</w:t>
        </w:r>
        <w:r w:rsidR="00147DE2">
          <w:rPr>
            <w:noProof/>
            <w:webHidden/>
          </w:rPr>
          <w:tab/>
        </w:r>
        <w:r w:rsidR="00147DE2">
          <w:rPr>
            <w:noProof/>
            <w:webHidden/>
          </w:rPr>
          <w:fldChar w:fldCharType="begin"/>
        </w:r>
        <w:r w:rsidR="00147DE2">
          <w:rPr>
            <w:noProof/>
            <w:webHidden/>
          </w:rPr>
          <w:instrText xml:space="preserve"> PAGEREF _Toc239261932 \h </w:instrText>
        </w:r>
        <w:r w:rsidR="00147DE2">
          <w:rPr>
            <w:noProof/>
            <w:webHidden/>
          </w:rPr>
        </w:r>
        <w:r w:rsidR="00147DE2">
          <w:rPr>
            <w:noProof/>
            <w:webHidden/>
          </w:rPr>
          <w:fldChar w:fldCharType="separate"/>
        </w:r>
        <w:r w:rsidR="00147DE2">
          <w:rPr>
            <w:noProof/>
            <w:webHidden/>
          </w:rPr>
          <w:t>43</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3" w:history="1">
        <w:r w:rsidR="00147DE2" w:rsidRPr="008133F0">
          <w:rPr>
            <w:rStyle w:val="Hyperlink"/>
            <w:noProof/>
          </w:rPr>
          <w:t>7.1  Achievement against each objective</w:t>
        </w:r>
        <w:r w:rsidR="00147DE2">
          <w:rPr>
            <w:noProof/>
            <w:webHidden/>
          </w:rPr>
          <w:tab/>
        </w:r>
        <w:r w:rsidR="00147DE2">
          <w:rPr>
            <w:noProof/>
            <w:webHidden/>
          </w:rPr>
          <w:fldChar w:fldCharType="begin"/>
        </w:r>
        <w:r w:rsidR="00147DE2">
          <w:rPr>
            <w:noProof/>
            <w:webHidden/>
          </w:rPr>
          <w:instrText xml:space="preserve"> PAGEREF _Toc239261933 \h </w:instrText>
        </w:r>
        <w:r w:rsidR="00147DE2">
          <w:rPr>
            <w:noProof/>
            <w:webHidden/>
          </w:rPr>
        </w:r>
        <w:r w:rsidR="00147DE2">
          <w:rPr>
            <w:noProof/>
            <w:webHidden/>
          </w:rPr>
          <w:fldChar w:fldCharType="separate"/>
        </w:r>
        <w:r w:rsidR="00147DE2">
          <w:rPr>
            <w:noProof/>
            <w:webHidden/>
          </w:rPr>
          <w:t>43</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4" w:history="1">
        <w:r w:rsidR="00147DE2" w:rsidRPr="008133F0">
          <w:rPr>
            <w:rStyle w:val="Hyperlink"/>
            <w:noProof/>
          </w:rPr>
          <w:t>7.2  Where the protocols ended up in the shipped path</w:t>
        </w:r>
        <w:r w:rsidR="00147DE2">
          <w:rPr>
            <w:noProof/>
            <w:webHidden/>
          </w:rPr>
          <w:tab/>
        </w:r>
        <w:r w:rsidR="00147DE2">
          <w:rPr>
            <w:noProof/>
            <w:webHidden/>
          </w:rPr>
          <w:fldChar w:fldCharType="begin"/>
        </w:r>
        <w:r w:rsidR="00147DE2">
          <w:rPr>
            <w:noProof/>
            <w:webHidden/>
          </w:rPr>
          <w:instrText xml:space="preserve"> PAGEREF _Toc239261934 \h </w:instrText>
        </w:r>
        <w:r w:rsidR="00147DE2">
          <w:rPr>
            <w:noProof/>
            <w:webHidden/>
          </w:rPr>
        </w:r>
        <w:r w:rsidR="00147DE2">
          <w:rPr>
            <w:noProof/>
            <w:webHidden/>
          </w:rPr>
          <w:fldChar w:fldCharType="separate"/>
        </w:r>
        <w:r w:rsidR="00147DE2">
          <w:rPr>
            <w:noProof/>
            <w:webHidden/>
          </w:rPr>
          <w:t>43</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5" w:history="1">
        <w:r w:rsidR="00147DE2" w:rsidRPr="008133F0">
          <w:rPr>
            <w:rStyle w:val="Hyperlink"/>
            <w:noProof/>
          </w:rPr>
          <w:t>7.3  Deviations from the proposal</w:t>
        </w:r>
        <w:r w:rsidR="00147DE2">
          <w:rPr>
            <w:noProof/>
            <w:webHidden/>
          </w:rPr>
          <w:tab/>
        </w:r>
        <w:r w:rsidR="00147DE2">
          <w:rPr>
            <w:noProof/>
            <w:webHidden/>
          </w:rPr>
          <w:fldChar w:fldCharType="begin"/>
        </w:r>
        <w:r w:rsidR="00147DE2">
          <w:rPr>
            <w:noProof/>
            <w:webHidden/>
          </w:rPr>
          <w:instrText xml:space="preserve"> PAGEREF _Toc239261935 \h </w:instrText>
        </w:r>
        <w:r w:rsidR="00147DE2">
          <w:rPr>
            <w:noProof/>
            <w:webHidden/>
          </w:rPr>
        </w:r>
        <w:r w:rsidR="00147DE2">
          <w:rPr>
            <w:noProof/>
            <w:webHidden/>
          </w:rPr>
          <w:fldChar w:fldCharType="separate"/>
        </w:r>
        <w:r w:rsidR="00147DE2">
          <w:rPr>
            <w:noProof/>
            <w:webHidden/>
          </w:rPr>
          <w:t>44</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6" w:history="1">
        <w:r w:rsidR="00147DE2" w:rsidRPr="008133F0">
          <w:rPr>
            <w:rStyle w:val="Hyperlink"/>
            <w:noProof/>
          </w:rPr>
          <w:t>7.4  Limitations</w:t>
        </w:r>
        <w:r w:rsidR="00147DE2">
          <w:rPr>
            <w:noProof/>
            <w:webHidden/>
          </w:rPr>
          <w:tab/>
        </w:r>
        <w:r w:rsidR="00147DE2">
          <w:rPr>
            <w:noProof/>
            <w:webHidden/>
          </w:rPr>
          <w:fldChar w:fldCharType="begin"/>
        </w:r>
        <w:r w:rsidR="00147DE2">
          <w:rPr>
            <w:noProof/>
            <w:webHidden/>
          </w:rPr>
          <w:instrText xml:space="preserve"> PAGEREF _Toc239261936 \h </w:instrText>
        </w:r>
        <w:r w:rsidR="00147DE2">
          <w:rPr>
            <w:noProof/>
            <w:webHidden/>
          </w:rPr>
        </w:r>
        <w:r w:rsidR="00147DE2">
          <w:rPr>
            <w:noProof/>
            <w:webHidden/>
          </w:rPr>
          <w:fldChar w:fldCharType="separate"/>
        </w:r>
        <w:r w:rsidR="00147DE2">
          <w:rPr>
            <w:noProof/>
            <w:webHidden/>
          </w:rPr>
          <w:t>44</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7" w:history="1">
        <w:r w:rsidR="00147DE2" w:rsidRPr="008133F0">
          <w:rPr>
            <w:rStyle w:val="Hyperlink"/>
            <w:noProof/>
          </w:rPr>
          <w:t>7.5  Professional, legal and ethical reflection</w:t>
        </w:r>
        <w:r w:rsidR="00147DE2">
          <w:rPr>
            <w:noProof/>
            <w:webHidden/>
          </w:rPr>
          <w:tab/>
        </w:r>
        <w:r w:rsidR="00147DE2">
          <w:rPr>
            <w:noProof/>
            <w:webHidden/>
          </w:rPr>
          <w:fldChar w:fldCharType="begin"/>
        </w:r>
        <w:r w:rsidR="00147DE2">
          <w:rPr>
            <w:noProof/>
            <w:webHidden/>
          </w:rPr>
          <w:instrText xml:space="preserve"> PAGEREF _Toc239261937 \h </w:instrText>
        </w:r>
        <w:r w:rsidR="00147DE2">
          <w:rPr>
            <w:noProof/>
            <w:webHidden/>
          </w:rPr>
        </w:r>
        <w:r w:rsidR="00147DE2">
          <w:rPr>
            <w:noProof/>
            <w:webHidden/>
          </w:rPr>
          <w:fldChar w:fldCharType="separate"/>
        </w:r>
        <w:r w:rsidR="00147DE2">
          <w:rPr>
            <w:noProof/>
            <w:webHidden/>
          </w:rPr>
          <w:t>45</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38" w:history="1">
        <w:r w:rsidR="00147DE2" w:rsidRPr="008133F0">
          <w:rPr>
            <w:rStyle w:val="Hyperlink"/>
            <w:noProof/>
          </w:rPr>
          <w:t>7.6  Personal reflection</w:t>
        </w:r>
        <w:r w:rsidR="00147DE2">
          <w:rPr>
            <w:noProof/>
            <w:webHidden/>
          </w:rPr>
          <w:tab/>
        </w:r>
        <w:r w:rsidR="00147DE2">
          <w:rPr>
            <w:noProof/>
            <w:webHidden/>
          </w:rPr>
          <w:fldChar w:fldCharType="begin"/>
        </w:r>
        <w:r w:rsidR="00147DE2">
          <w:rPr>
            <w:noProof/>
            <w:webHidden/>
          </w:rPr>
          <w:instrText xml:space="preserve"> PAGEREF _Toc239261938 \h </w:instrText>
        </w:r>
        <w:r w:rsidR="00147DE2">
          <w:rPr>
            <w:noProof/>
            <w:webHidden/>
          </w:rPr>
        </w:r>
        <w:r w:rsidR="00147DE2">
          <w:rPr>
            <w:noProof/>
            <w:webHidden/>
          </w:rPr>
          <w:fldChar w:fldCharType="separate"/>
        </w:r>
        <w:r w:rsidR="00147DE2">
          <w:rPr>
            <w:noProof/>
            <w:webHidden/>
          </w:rPr>
          <w:t>45</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39" w:history="1">
        <w:r w:rsidR="00147DE2" w:rsidRPr="008133F0">
          <w:rPr>
            <w:rStyle w:val="Hyperlink"/>
            <w:noProof/>
          </w:rPr>
          <w:t>8. Conclusion</w:t>
        </w:r>
        <w:r w:rsidR="00147DE2">
          <w:rPr>
            <w:noProof/>
            <w:webHidden/>
          </w:rPr>
          <w:tab/>
        </w:r>
        <w:r w:rsidR="00147DE2">
          <w:rPr>
            <w:noProof/>
            <w:webHidden/>
          </w:rPr>
          <w:fldChar w:fldCharType="begin"/>
        </w:r>
        <w:r w:rsidR="00147DE2">
          <w:rPr>
            <w:noProof/>
            <w:webHidden/>
          </w:rPr>
          <w:instrText xml:space="preserve"> PAGEREF _Toc239261939 \h </w:instrText>
        </w:r>
        <w:r w:rsidR="00147DE2">
          <w:rPr>
            <w:noProof/>
            <w:webHidden/>
          </w:rPr>
        </w:r>
        <w:r w:rsidR="00147DE2">
          <w:rPr>
            <w:noProof/>
            <w:webHidden/>
          </w:rPr>
          <w:fldChar w:fldCharType="separate"/>
        </w:r>
        <w:r w:rsidR="00147DE2">
          <w:rPr>
            <w:noProof/>
            <w:webHidden/>
          </w:rPr>
          <w:t>47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40" w:history="1">
        <w:r w:rsidR="00147DE2" w:rsidRPr="008133F0">
          <w:rPr>
            <w:rStyle w:val="Hyperlink"/>
            <w:noProof/>
          </w:rPr>
          <w:t>8.1  What was found</w:t>
        </w:r>
        <w:r w:rsidR="00147DE2">
          <w:rPr>
            <w:noProof/>
            <w:webHidden/>
          </w:rPr>
          <w:tab/>
        </w:r>
        <w:r w:rsidR="00147DE2">
          <w:rPr>
            <w:noProof/>
            <w:webHidden/>
          </w:rPr>
          <w:fldChar w:fldCharType="begin"/>
        </w:r>
        <w:r w:rsidR="00147DE2">
          <w:rPr>
            <w:noProof/>
            <w:webHidden/>
          </w:rPr>
          <w:instrText xml:space="preserve"> PAGEREF _Toc239261940 \h </w:instrText>
        </w:r>
        <w:r w:rsidR="00147DE2">
          <w:rPr>
            <w:noProof/>
            <w:webHidden/>
          </w:rPr>
        </w:r>
        <w:r w:rsidR="00147DE2">
          <w:rPr>
            <w:noProof/>
            <w:webHidden/>
          </w:rPr>
          <w:fldChar w:fldCharType="separate"/>
        </w:r>
        <w:r w:rsidR="00147DE2">
          <w:rPr>
            <w:noProof/>
            <w:webHidden/>
          </w:rPr>
          <w:t>47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41" w:history="1">
        <w:r w:rsidR="00147DE2" w:rsidRPr="008133F0">
          <w:rPr>
            <w:rStyle w:val="Hyperlink"/>
            <w:noProof/>
          </w:rPr>
          <w:t>8.2  Contribution</w:t>
        </w:r>
        <w:r w:rsidR="00147DE2">
          <w:rPr>
            <w:noProof/>
            <w:webHidden/>
          </w:rPr>
          <w:tab/>
        </w:r>
        <w:r w:rsidR="00147DE2">
          <w:rPr>
            <w:noProof/>
            <w:webHidden/>
          </w:rPr>
          <w:fldChar w:fldCharType="begin"/>
        </w:r>
        <w:r w:rsidR="00147DE2">
          <w:rPr>
            <w:noProof/>
            <w:webHidden/>
          </w:rPr>
          <w:instrText xml:space="preserve"> PAGEREF _Toc239261941 \h </w:instrText>
        </w:r>
        <w:r w:rsidR="00147DE2">
          <w:rPr>
            <w:noProof/>
            <w:webHidden/>
          </w:rPr>
        </w:r>
        <w:r w:rsidR="00147DE2">
          <w:rPr>
            <w:noProof/>
            <w:webHidden/>
          </w:rPr>
          <w:fldChar w:fldCharType="separate"/>
        </w:r>
        <w:r w:rsidR="00147DE2">
          <w:rPr>
            <w:noProof/>
            <w:webHidden/>
          </w:rPr>
          <w:t>47</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42" w:history="1">
        <w:r w:rsidR="00147DE2" w:rsidRPr="008133F0">
          <w:rPr>
            <w:rStyle w:val="Hyperlink"/>
            <w:noProof/>
          </w:rPr>
          <w:t>8.3  Future work, ordered by how much each would strengthen the claims</w:t>
        </w:r>
        <w:r w:rsidR="00147DE2">
          <w:rPr>
            <w:noProof/>
            <w:webHidden/>
          </w:rPr>
          <w:tab/>
        </w:r>
        <w:r w:rsidR="00147DE2">
          <w:rPr>
            <w:noProof/>
            <w:webHidden/>
          </w:rPr>
          <w:fldChar w:fldCharType="begin"/>
        </w:r>
        <w:r w:rsidR="00147DE2">
          <w:rPr>
            <w:noProof/>
            <w:webHidden/>
          </w:rPr>
          <w:instrText xml:space="preserve"> PAGEREF _Toc239261942 \h </w:instrText>
        </w:r>
        <w:r w:rsidR="00147DE2">
          <w:rPr>
            <w:noProof/>
            <w:webHidden/>
          </w:rPr>
        </w:r>
        <w:r w:rsidR="00147DE2">
          <w:rPr>
            <w:noProof/>
            <w:webHidden/>
          </w:rPr>
          <w:fldChar w:fldCharType="separate"/>
        </w:r>
        <w:r w:rsidR="00147DE2">
          <w:rPr>
            <w:noProof/>
            <w:webHidden/>
          </w:rPr>
          <w:t>48</w:t>
        </w:r>
        <w:r w:rsidR="00147DE2">
          <w:rPr>
            <w:noProof/>
            <w:webHidden/>
          </w:rPr>
          <w:fldChar w:fldCharType="end"/>
        </w:r>
      </w:hyperlink>
    </w:p>
    <w:p w:rsidR="00147DE2" w:rsidRDefault="00C32EA0">
      <w:pPr>
        <w:pStyle w:val="TOC2"/>
        <w:tabs>
          <w:tab w:val="right" w:leader="dot" w:pos="9350"/>
        </w:tabs>
        <w:rPr>
          <w:rFonts w:asciiTheme="minorHAnsi" w:eastAsiaTheme="minorEastAsia" w:hAnsiTheme="minorHAnsi"/>
          <w:noProof/>
        </w:rPr>
      </w:pPr>
      <w:hyperlink w:anchor="_Toc239261943" w:history="1">
        <w:r w:rsidR="00147DE2" w:rsidRPr="008133F0">
          <w:rPr>
            <w:rStyle w:val="Hyperlink"/>
            <w:noProof/>
          </w:rPr>
          <w:t>8.4  Closing</w:t>
        </w:r>
        <w:r w:rsidR="00147DE2">
          <w:rPr>
            <w:noProof/>
            <w:webHidden/>
          </w:rPr>
          <w:tab/>
        </w:r>
        <w:r w:rsidR="00147DE2">
          <w:rPr>
            <w:noProof/>
            <w:webHidden/>
          </w:rPr>
          <w:fldChar w:fldCharType="begin"/>
        </w:r>
        <w:r w:rsidR="00147DE2">
          <w:rPr>
            <w:noProof/>
            <w:webHidden/>
          </w:rPr>
          <w:instrText xml:space="preserve"> PAGEREF _Toc239261943 \h </w:instrText>
        </w:r>
        <w:r w:rsidR="00147DE2">
          <w:rPr>
            <w:noProof/>
            <w:webHidden/>
          </w:rPr>
        </w:r>
        <w:r w:rsidR="00147DE2">
          <w:rPr>
            <w:noProof/>
            <w:webHidden/>
          </w:rPr>
          <w:fldChar w:fldCharType="separate"/>
        </w:r>
        <w:r w:rsidR="00147DE2">
          <w:rPr>
            <w:noProof/>
            <w:webHidden/>
          </w:rPr>
          <w:t>49</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44" w:history="1">
        <w:r w:rsidR="00147DE2" w:rsidRPr="008133F0">
          <w:rPr>
            <w:rStyle w:val="Hyperlink"/>
            <w:noProof/>
          </w:rPr>
          <w:t>References</w:t>
        </w:r>
        <w:r w:rsidR="00147DE2">
          <w:rPr>
            <w:noProof/>
            <w:webHidden/>
          </w:rPr>
          <w:tab/>
        </w:r>
        <w:r w:rsidR="00147DE2">
          <w:rPr>
            <w:noProof/>
            <w:webHidden/>
          </w:rPr>
          <w:fldChar w:fldCharType="begin"/>
        </w:r>
        <w:r w:rsidR="00147DE2">
          <w:rPr>
            <w:noProof/>
            <w:webHidden/>
          </w:rPr>
          <w:instrText xml:space="preserve"> PAGEREF _Toc239261944 \h </w:instrText>
        </w:r>
        <w:r w:rsidR="00147DE2">
          <w:rPr>
            <w:noProof/>
            <w:webHidden/>
          </w:rPr>
        </w:r>
        <w:r w:rsidR="00147DE2">
          <w:rPr>
            <w:noProof/>
            <w:webHidden/>
          </w:rPr>
          <w:fldChar w:fldCharType="separate"/>
        </w:r>
        <w:r w:rsidR="00147DE2">
          <w:rPr>
            <w:noProof/>
            <w:webHidden/>
          </w:rPr>
          <w:t>50</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45" w:history="1">
        <w:r w:rsidR="00147DE2" w:rsidRPr="008133F0">
          <w:rPr>
            <w:rStyle w:val="Hyperlink"/>
            <w:noProof/>
          </w:rPr>
          <w:t>Figures</w:t>
        </w:r>
        <w:r w:rsidR="00147DE2">
          <w:rPr>
            <w:noProof/>
            <w:webHidden/>
          </w:rPr>
          <w:tab/>
        </w:r>
        <w:r w:rsidR="00147DE2">
          <w:rPr>
            <w:noProof/>
            <w:webHidden/>
          </w:rPr>
          <w:fldChar w:fldCharType="begin"/>
        </w:r>
        <w:r w:rsidR="00147DE2">
          <w:rPr>
            <w:noProof/>
            <w:webHidden/>
          </w:rPr>
          <w:instrText xml:space="preserve"> PAGEREF _Toc239261945 \h </w:instrText>
        </w:r>
        <w:r w:rsidR="00147DE2">
          <w:rPr>
            <w:noProof/>
            <w:webHidden/>
          </w:rPr>
        </w:r>
        <w:r w:rsidR="00147DE2">
          <w:rPr>
            <w:noProof/>
            <w:webHidden/>
          </w:rPr>
          <w:fldChar w:fldCharType="separate"/>
        </w:r>
        <w:r w:rsidR="00147DE2">
          <w:rPr>
            <w:noProof/>
            <w:webHidden/>
          </w:rPr>
          <w:t>53</w:t>
        </w:r>
        <w:r w:rsidR="00147DE2">
          <w:rPr>
            <w:noProof/>
            <w:webHidden/>
          </w:rPr>
          <w:fldChar w:fldCharType="end"/>
        </w:r>
      </w:hyperlink>
    </w:p>
    <w:p w:rsidR="00147DE2" w:rsidRDefault="00C32EA0">
      <w:pPr>
        <w:pStyle w:val="TOC1"/>
        <w:tabs>
          <w:tab w:val="right" w:leader="dot" w:pos="9350"/>
        </w:tabs>
        <w:rPr>
          <w:rFonts w:asciiTheme="minorHAnsi" w:eastAsiaTheme="minorEastAsia" w:hAnsiTheme="minorHAnsi"/>
          <w:noProof/>
        </w:rPr>
      </w:pPr>
      <w:hyperlink w:anchor="_Toc239261946" w:history="1">
        <w:r w:rsidR="00147DE2" w:rsidRPr="008133F0">
          <w:rPr>
            <w:rStyle w:val="Hyperlink"/>
            <w:noProof/>
          </w:rPr>
          <w:t>Tables</w:t>
        </w:r>
        <w:r w:rsidR="00147DE2">
          <w:rPr>
            <w:noProof/>
            <w:webHidden/>
          </w:rPr>
          <w:tab/>
        </w:r>
        <w:r w:rsidR="00147DE2">
          <w:rPr>
            <w:noProof/>
            <w:webHidden/>
          </w:rPr>
          <w:fldChar w:fldCharType="begin"/>
        </w:r>
        <w:r w:rsidR="00147DE2">
          <w:rPr>
            <w:noProof/>
            <w:webHidden/>
          </w:rPr>
          <w:instrText xml:space="preserve"> PAGEREF _Toc239261946 \h </w:instrText>
        </w:r>
        <w:r w:rsidR="00147DE2">
          <w:rPr>
            <w:noProof/>
            <w:webHidden/>
          </w:rPr>
        </w:r>
        <w:r w:rsidR="00147DE2">
          <w:rPr>
            <w:noProof/>
            <w:webHidden/>
          </w:rPr>
          <w:fldChar w:fldCharType="separate"/>
        </w:r>
        <w:r w:rsidR="00147DE2">
          <w:rPr>
            <w:noProof/>
            <w:webHidden/>
          </w:rPr>
          <w:t>53</w:t>
        </w:r>
        <w:r w:rsidR="00147DE2">
          <w:rPr>
            <w:noProof/>
            <w:webHidden/>
          </w:rPr>
          <w:fldChar w:fldCharType="end"/>
        </w:r>
      </w:hyperlink>
    </w:p>
    <w:p w:rsidR="00AB37A6" w:rsidRDefault="00B64D6B">
      <w:r>
        <w:fldChar w:fldCharType="end"/>
      </w:r>
    </w:p>
    <w:p w:rsidR="00AB37A6" w:rsidRDefault="00B64D6B">
      <w:r>
        <w:br w:type="page"/>
      </w:r>
    </w:p>
    <w:p w:rsidR="00AB37A6" w:rsidRDefault="00B64D6B">
      <w:pPr>
        <w:pStyle w:val="Heading1"/>
        <w:pageBreakBefore/>
        <w:spacing w:after="200"/>
      </w:pPr>
      <w:bookmarkStart w:id="2" w:name="_Toc239261879"/>
      <w:r>
        <w:lastRenderedPageBreak/>
        <w:t>1. Introduction</w:t>
      </w:r>
      <w:bookmarkEnd w:id="2"/>
    </w:p>
    <w:p w:rsidR="00AB37A6" w:rsidRDefault="009F64AA">
      <w:pPr>
        <w:pStyle w:val="Heading2"/>
      </w:pPr>
      <w:r>
        <w:t>1.1 Background</w:t>
      </w:r>
    </w:p>
    <w:p w:rsidR="00AB37A6" w:rsidRDefault="00555022">
      <w:pPr>
        <w:jc w:val="both"/>
      </w:pPr>
      <w:r w:rsidRPr="00555022">
        <w:t>The total value of international tourism receipts is close to 1.5 trillion USD in 2023, and the volume of tourist arrivals is near pre-pandemic levels (UN Tourism, 2024). The planning experience did not grow back, the industry did. It is tedious, not difficult, to assemble a flight search, a hotel search, an attractions list and a budget on a handful of tabs, and redo most of it again when one of the prices changes, when a week's worth of work should be automated. It seems like the obvious tool, and it is in the conversational case; calling the language model an interpreter of "a week in Bangkok for two thousand dollars, we like markets and temples" should not come as a surprise. The difficulty comes with the next step. A travel plan is not about how well written it is, it is about a set of claims about the world, namely, either there is a travel plan at that price at that date or there is not. That makes travel planning a useful test case: Whereas in the case of summarisation, the output can be contrasted with an authority, this is not possible for travel planning. What is shown checked, present systems do poorly. The best single-agent GPT-4 architecture achieved 0.6% end to end results on TravelPlanner, which is a benchmark that contains 1225 tasks requiring hard commonsense and budget constraints (Xie et al., 2024). The failures were not stylistic, because they were planning venues that are not there, or quoting the prices that were never offered, or, they over budget those they had. Hallucination appears in many types of texts (Ji et al., 2023), but here it takes a more dramatic form: a fluent itinerary which cannot be booked, but looks like it can be.</w:t>
      </w:r>
    </w:p>
    <w:p w:rsidR="00AB37A6" w:rsidRDefault="009F64AA">
      <w:pPr>
        <w:pStyle w:val="Heading2"/>
      </w:pPr>
      <w:bookmarkStart w:id="3" w:name="_Toc239261881"/>
      <w:r>
        <w:t>1.2 The</w:t>
      </w:r>
      <w:r w:rsidR="00B64D6B">
        <w:t xml:space="preserve"> specific problem</w:t>
      </w:r>
      <w:bookmarkEnd w:id="3"/>
    </w:p>
    <w:p w:rsidR="00AB37A6" w:rsidRDefault="00555022">
      <w:pPr>
        <w:jc w:val="both"/>
      </w:pPr>
      <w:r w:rsidRPr="00555022">
        <w:t xml:space="preserve">There are two structural responses which are well established. The use of tools enables a model to obtain facts rather than memorise them (Schick et al., 2023), and multi-agent decomposition assigns a sub-task to a component with a narrow scope (Wu et al., 2023). They are both popular but how they will interact, and how much it will cost, is far less clear. By delegating a look up to an agent, the agent is placed within a reasoning loop: decide what tool to call, with what arguments, and whether or not a call should be made. Every decision is a query; every query re-broadcasts all of the context. This expense is not usually disclosed. Agents and tasks are counted in framework documentation and papers report task success. Neither asks if the reasoning loop is worth the money in the applications it is used. Retrieving a flight price is not a judgement call: the parameters in the request are fixed when it is parsed, the endpoint is deterministic, and one call is right. A new study of multi-agent failures finds that a significant </w:t>
      </w:r>
      <w:r w:rsidRPr="00555022">
        <w:lastRenderedPageBreak/>
        <w:t>proportion is due to specification and coordination, but not for taxonomy, only for cost (Cemri et al., 2025). For this project, it is an empirical question regarding one system, one artefact to be measured, and one measure of quality to prevent cheapness from being taken for merit.</w:t>
      </w:r>
    </w:p>
    <w:p w:rsidR="00AB37A6" w:rsidRDefault="009F64AA">
      <w:pPr>
        <w:pStyle w:val="Heading2"/>
      </w:pPr>
      <w:r>
        <w:t>1.3 Aim</w:t>
      </w:r>
    </w:p>
    <w:p w:rsidR="00AB37A6" w:rsidRDefault="00555022" w:rsidP="00555022">
      <w:pPr>
        <w:jc w:val="both"/>
      </w:pPr>
      <w:r w:rsidRPr="00555022">
        <w:t>The objective is to develop, implement and test a multi-agent travel planning system which can generate day-by-day travel plans, based on real-time flight, hotel and venue information, using a schema-validated Model Context Protocol tool-layer and a typed agent-to-agent message protocol. It is only then to quantify the cost and benefit o</w:t>
      </w:r>
      <w:r>
        <w:t>f the language model retrieval.</w:t>
      </w:r>
    </w:p>
    <w:p w:rsidR="00AB37A6" w:rsidRDefault="009F64AA">
      <w:pPr>
        <w:pStyle w:val="Heading2"/>
      </w:pPr>
      <w:r>
        <w:t>1.4 Objectives</w:t>
      </w:r>
    </w:p>
    <w:p w:rsidR="00AB37A6" w:rsidRDefault="00B014BD">
      <w:pPr>
        <w:jc w:val="both"/>
      </w:pPr>
      <w:r w:rsidRPr="00B014BD">
        <w:t>The goals listed below were achieved at the end. There are 5 differences in the proposal and Section 7.3 lists each difference and provides evidence for it and reasons for the difference, rather than having a rea</w:t>
      </w:r>
      <w:r>
        <w:t xml:space="preserve">der compare these two </w:t>
      </w:r>
      <w:r w:rsidR="00B64D6B">
        <w:t>documents.</w:t>
      </w:r>
    </w:p>
    <w:p w:rsidR="000D122D" w:rsidRDefault="000D122D" w:rsidP="000D122D">
      <w:pPr>
        <w:pStyle w:val="ListNumber"/>
        <w:numPr>
          <w:ilvl w:val="0"/>
          <w:numId w:val="0"/>
        </w:numPr>
      </w:pPr>
    </w:p>
    <w:p w:rsidR="00AB37A6" w:rsidRDefault="000D122D" w:rsidP="000D122D">
      <w:pPr>
        <w:pStyle w:val="ListNumber"/>
      </w:pPr>
      <w:r>
        <w:t>Develop a Model Context Protocol server that makes the project's travel tools available via JSON-RPC, and review schemas for each tool against its implementation</w:t>
      </w:r>
      <w:r w:rsidR="00B64D6B">
        <w:t>.</w:t>
      </w:r>
    </w:p>
    <w:p w:rsidR="000D122D" w:rsidRPr="000D122D" w:rsidRDefault="000D122D" w:rsidP="000D122D">
      <w:pPr>
        <w:pStyle w:val="ListNumber"/>
        <w:rPr>
          <w:rFonts w:ascii="Times New Roman" w:eastAsia="Times New Roman" w:hAnsi="Times New Roman"/>
        </w:rPr>
      </w:pPr>
      <w:r>
        <w:t> Design and implement a typed protocol for agent-to-agent communication using agent cards, six types of messages, support for checking permissions, support for tracking conversations, and test that it conforms, not assert that it conforms.</w:t>
      </w:r>
    </w:p>
    <w:p w:rsidR="000D122D" w:rsidRDefault="000D122D" w:rsidP="000D122D">
      <w:pPr>
        <w:pStyle w:val="ListNumber"/>
      </w:pPr>
      <w:r w:rsidRPr="000D122D">
        <w:t>Add the agent layer and instrument all model requests to measure and not estimate call counts, token counts and cost. Create a record and replay layer on top of all outbound HTTP calls, with a hard cap on live calls too, so that the evaluation does not run out of the monthly quota by accident and does not rely on API keys.</w:t>
      </w:r>
    </w:p>
    <w:p w:rsidR="000D122D" w:rsidRDefault="000D122D" w:rsidP="000D122D">
      <w:pPr>
        <w:pStyle w:val="ListNumber"/>
      </w:pPr>
      <w:r>
        <w:t>Perform a working demonstration via command-line and web interface.</w:t>
      </w:r>
    </w:p>
    <w:p w:rsidR="000D122D" w:rsidRDefault="000D122D" w:rsidP="000D122D">
      <w:pPr>
        <w:pStyle w:val="ListNumber"/>
      </w:pPr>
      <w:r w:rsidRPr="000D122D">
        <w:t>Compare the performance of four architectures (tool-less single model, naive six-agent architecture, tuned 6-agent architecture, and three-agent direct retrieval) based on the following metrics: requests, tokens, cost, latency, and groundedness of the resulting path.</w:t>
      </w:r>
    </w:p>
    <w:p w:rsidR="00590368" w:rsidRDefault="000D122D" w:rsidP="000D122D">
      <w:pPr>
        <w:pStyle w:val="ListNumber"/>
      </w:pPr>
      <w:r>
        <w:t>Compare the components that can be measured, outside of the API quota, on the entire designed scenario set: protocol conformance and budget feasibility gate.</w:t>
      </w:r>
    </w:p>
    <w:p w:rsidR="00590368" w:rsidRDefault="00590368" w:rsidP="00590368">
      <w:pPr>
        <w:pStyle w:val="ListNumber"/>
        <w:numPr>
          <w:ilvl w:val="0"/>
          <w:numId w:val="0"/>
        </w:numPr>
        <w:ind w:left="360" w:hanging="360"/>
      </w:pPr>
    </w:p>
    <w:p w:rsidR="00AB37A6" w:rsidRDefault="00A04BFF">
      <w:pPr>
        <w:pStyle w:val="Heading2"/>
      </w:pPr>
      <w:r>
        <w:lastRenderedPageBreak/>
        <w:t>1.5 Scope</w:t>
      </w:r>
    </w:p>
    <w:p w:rsidR="00AB37A6" w:rsidRDefault="00B64D6B">
      <w:pPr>
        <w:spacing w:line="240" w:lineRule="auto"/>
        <w:jc w:val="center"/>
      </w:pPr>
      <w:r>
        <w:rPr>
          <w:i/>
          <w:color w:val="52514E"/>
          <w:sz w:val="19"/>
        </w:rPr>
        <w:t>Table 1.1: Project scope, and the reason for each exclusion.</w:t>
      </w:r>
    </w:p>
    <w:tbl>
      <w:tblPr>
        <w:tblStyle w:val="LightGrid-Accent1"/>
        <w:tblW w:w="0" w:type="auto"/>
        <w:jc w:val="center"/>
        <w:tblLook w:val="04A0" w:firstRow="1" w:lastRow="0" w:firstColumn="1" w:lastColumn="0" w:noHBand="0" w:noVBand="1"/>
      </w:tblPr>
      <w:tblGrid>
        <w:gridCol w:w="2592"/>
        <w:gridCol w:w="2592"/>
        <w:gridCol w:w="3888"/>
      </w:tblGrid>
      <w:tr w:rsidR="00AB37A6" w:rsidTr="00AB37A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In scope</w:t>
            </w:r>
          </w:p>
        </w:tc>
        <w:tc>
          <w:tcPr>
            <w:tcW w:w="2592"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9"/>
              </w:rPr>
              <w:t>Out of scope</w:t>
            </w:r>
          </w:p>
        </w:tc>
        <w:tc>
          <w:tcPr>
            <w:tcW w:w="3888"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9"/>
              </w:rPr>
              <w:t>Why excluded</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English free-text requests</w:t>
            </w:r>
          </w:p>
        </w:tc>
        <w:tc>
          <w:tcPr>
            <w:tcW w:w="259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9"/>
              </w:rPr>
              <w:t>Multilingual input</w:t>
            </w:r>
          </w:p>
        </w:tc>
        <w:tc>
          <w:tcPr>
            <w:tcW w:w="388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9"/>
              </w:rPr>
              <w:t>A translation failure mode that does not bear on the question</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Three live APIs behind one tool server</w:t>
            </w:r>
          </w:p>
        </w:tc>
        <w:tc>
          <w:tcPr>
            <w:tcW w:w="259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9"/>
              </w:rPr>
              <w:t>Global distribution systems</w:t>
            </w:r>
          </w:p>
        </w:tc>
        <w:tc>
          <w:tcPr>
            <w:tcW w:w="388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9"/>
              </w:rPr>
              <w:t>Commercial agreements are unobtainable for a student project</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Read-only search and planning</w:t>
            </w:r>
          </w:p>
        </w:tc>
        <w:tc>
          <w:tcPr>
            <w:tcW w:w="259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9"/>
              </w:rPr>
              <w:t>Booking and payment</w:t>
            </w:r>
          </w:p>
        </w:tc>
        <w:tc>
          <w:tcPr>
            <w:tcW w:w="388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9"/>
              </w:rPr>
              <w:t>Payment data would require ethical approval and PCI scope</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Scripted scenarios</w:t>
            </w:r>
          </w:p>
        </w:tc>
        <w:tc>
          <w:tcPr>
            <w:tcW w:w="259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9"/>
              </w:rPr>
              <w:t>A study with human participants</w:t>
            </w:r>
          </w:p>
        </w:tc>
        <w:tc>
          <w:tcPr>
            <w:tcW w:w="388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9"/>
              </w:rPr>
              <w:t>No ethical approval sought, so no human-subject data collected</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Cost, latency and groundedness</w:t>
            </w:r>
          </w:p>
        </w:tc>
        <w:tc>
          <w:tcPr>
            <w:tcW w:w="259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9"/>
              </w:rPr>
              <w:t>Whether a traveller would enjoy it</w:t>
            </w:r>
          </w:p>
        </w:tc>
        <w:tc>
          <w:tcPr>
            <w:tcW w:w="388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9"/>
              </w:rPr>
              <w:t>Preference satisfaction needs participants; groundedness does not</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rsidR="00AB37A6" w:rsidRDefault="00B64D6B">
            <w:pPr>
              <w:spacing w:line="240" w:lineRule="auto"/>
            </w:pPr>
            <w:r>
              <w:rPr>
                <w:sz w:val="19"/>
              </w:rPr>
              <w:t>20 designed scenarios</w:t>
            </w:r>
          </w:p>
        </w:tc>
        <w:tc>
          <w:tcPr>
            <w:tcW w:w="259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9"/>
              </w:rPr>
              <w:t>A four-arm pass over all twenty</w:t>
            </w:r>
          </w:p>
        </w:tc>
        <w:tc>
          <w:tcPr>
            <w:tcW w:w="388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9"/>
              </w:rPr>
              <w:t>Free-tier API quota, quantified in Section 6.1</w:t>
            </w:r>
          </w:p>
        </w:tc>
      </w:tr>
    </w:tbl>
    <w:p w:rsidR="00AB37A6" w:rsidRDefault="00AB37A6"/>
    <w:p w:rsidR="00AB37A6" w:rsidRDefault="00B64D6B">
      <w:pPr>
        <w:jc w:val="both"/>
      </w:pPr>
      <w:r>
        <w:t>One exclusion limits what can be claimed. The system is a planning aid: it books nothing, and it is judged on whether what it names was actually retrieved, not on whether a traveller would choose its plans. Groundedness is necessary for a usable plan, not sufficient.</w:t>
      </w:r>
    </w:p>
    <w:p w:rsidR="00AB37A6" w:rsidRDefault="009F64AA">
      <w:pPr>
        <w:pStyle w:val="Heading2"/>
      </w:pPr>
      <w:r>
        <w:t>1.6 Contributions</w:t>
      </w:r>
    </w:p>
    <w:p w:rsidR="000D122D" w:rsidRDefault="000D122D">
      <w:pPr>
        <w:jc w:val="both"/>
      </w:pPr>
      <w:bookmarkStart w:id="4" w:name="_Toc239261886"/>
      <w:r w:rsidRPr="000D122D">
        <w:t>3 things are given. The first is a measurement harness that can be reproduced. All model requests are counted via the provider callbacks, and all HTTP responses are recorded, which means that the number of requests can be compared with the number of providers, but the comparison replays are not to be trusted as they are performed without credentials from the providers and the numbers are only checked. The second one is a comparison with its own baseline: the multi-agent arm was optimised in advance for the comparison, so that the result for this arm was not as impressive as it could have been and is therefore reported separately. The third is a conformance audit of the protocol layer of this project itself, which reported 6 defects in work which this dissertation would otherwise have considered completed.</w:t>
      </w:r>
    </w:p>
    <w:p w:rsidR="00AB37A6" w:rsidRDefault="009F64AA">
      <w:pPr>
        <w:pStyle w:val="Heading2"/>
      </w:pPr>
      <w:r>
        <w:t>1.7 Structure</w:t>
      </w:r>
      <w:r w:rsidR="00B64D6B">
        <w:t xml:space="preserve"> of this dissertation</w:t>
      </w:r>
      <w:bookmarkEnd w:id="4"/>
    </w:p>
    <w:p w:rsidR="00AB37A6" w:rsidRDefault="000D122D">
      <w:pPr>
        <w:jc w:val="both"/>
      </w:pPr>
      <w:r w:rsidRPr="000D122D">
        <w:t xml:space="preserve">Chapter 2 </w:t>
      </w:r>
      <w:r w:rsidR="009F64AA" w:rsidRPr="000D122D">
        <w:t>summarises</w:t>
      </w:r>
      <w:r w:rsidRPr="000D122D">
        <w:t xml:space="preserve"> five classes of literature, and ends with a </w:t>
      </w:r>
      <w:r w:rsidR="009F64AA" w:rsidRPr="000D122D">
        <w:t>conceptualisation</w:t>
      </w:r>
      <w:r w:rsidRPr="000D122D">
        <w:t xml:space="preserve"> that connects each specified failure mode to a design decision against it. Research approach and evaluation design </w:t>
      </w:r>
      <w:r w:rsidRPr="000D122D">
        <w:lastRenderedPageBreak/>
        <w:t xml:space="preserve">(alternatives rejected), along with architecture, are described in Chapters 3 and 4. Chapter 5 discusses implementation, focused on the failures that formed the system. The experiments and the threats to their validity are presented in Chapter 6, evidence is evaluated in Chapter 7, and future work is </w:t>
      </w:r>
      <w:r w:rsidR="009F64AA" w:rsidRPr="000D122D">
        <w:t>prioritised</w:t>
      </w:r>
      <w:r w:rsidRPr="000D122D">
        <w:t xml:space="preserve"> in Chapter 8 by the significance of the future experiment for supporting the claims that are presented here.</w:t>
      </w:r>
      <w:r w:rsidR="00B64D6B">
        <w:br w:type="page"/>
      </w:r>
    </w:p>
    <w:p w:rsidR="00AB37A6" w:rsidRDefault="00B64D6B">
      <w:pPr>
        <w:pStyle w:val="Heading1"/>
        <w:pageBreakBefore/>
        <w:spacing w:after="200"/>
      </w:pPr>
      <w:bookmarkStart w:id="5" w:name="_Toc239261887"/>
      <w:r>
        <w:lastRenderedPageBreak/>
        <w:t>2. Literature Review</w:t>
      </w:r>
      <w:bookmarkEnd w:id="5"/>
    </w:p>
    <w:p w:rsidR="00AB37A6" w:rsidRDefault="00B64D6B">
      <w:pPr>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rsidR="00AB37A6" w:rsidRDefault="009F64AA">
      <w:pPr>
        <w:pStyle w:val="Heading2"/>
      </w:pPr>
      <w:bookmarkStart w:id="6" w:name="_Toc239261888"/>
      <w:r>
        <w:t>2.1 Tool</w:t>
      </w:r>
      <w:r w:rsidR="00B64D6B">
        <w:t xml:space="preserve"> use by a single model, and where it stops scaling</w:t>
      </w:r>
      <w:bookmarkEnd w:id="6"/>
    </w:p>
    <w:p w:rsidR="00AB37A6" w:rsidRDefault="00B64D6B">
      <w:pPr>
        <w:jc w:val="both"/>
      </w:pPr>
      <w:r>
        <w:t xml:space="preserve">The founding result is that a model can learn when to call an external function. </w:t>
      </w:r>
      <w:r w:rsidR="00897031">
        <w:t>Toolformer</w:t>
      </w:r>
      <w:r>
        <w:t xml:space="preserve"> showed this could be self-supervised: the model annotates its own training text with API calls and keeps the ones that reduce perplexity (Schick et al., 2023). </w:t>
      </w:r>
      <w:r w:rsidR="009F64AA">
        <w:t>ReAct</w:t>
      </w:r>
      <w:r>
        <w:t xml:space="preserve">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rsidR="00AB37A6" w:rsidRDefault="00B64D6B">
      <w:pPr>
        <w:jc w:val="both"/>
      </w:pPr>
      <w:r>
        <w:t xml:space="preserve">The limit is structural rather than a matter of model quality. Each </w:t>
      </w:r>
      <w:r w:rsidR="009F64AA">
        <w:t>ReAct</w:t>
      </w:r>
      <w:r>
        <w:t xml:space="preserve">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Models also attend unevenly across a long context, recovering the middle least reliably (Liu et al., 2024), so an instruction issued at the start of a planning task competes with API output accumulated since, and loses.</w:t>
      </w:r>
    </w:p>
    <w:p w:rsidR="00AB37A6" w:rsidRDefault="00B64D6B">
      <w:pPr>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rsidR="00AB37A6" w:rsidRDefault="009F64AA">
      <w:pPr>
        <w:pStyle w:val="Heading2"/>
      </w:pPr>
      <w:bookmarkStart w:id="7" w:name="_Toc239261889"/>
      <w:r>
        <w:lastRenderedPageBreak/>
        <w:t>2.2 Multi</w:t>
      </w:r>
      <w:r w:rsidR="00B64D6B">
        <w:t>-agent orchestration: four positions on the same trade-off</w:t>
      </w:r>
      <w:bookmarkEnd w:id="7"/>
    </w:p>
    <w:p w:rsidR="00AB37A6" w:rsidRDefault="00B64D6B">
      <w:pPr>
        <w:jc w:val="both"/>
      </w:pPr>
      <w:r>
        <w:t xml:space="preserve">Multi-agent frameworks divide a task among </w:t>
      </w:r>
      <w:r w:rsidR="00897031">
        <w:t>specialised</w:t>
      </w:r>
      <w:r>
        <w:t xml:space="preserve">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w:t>
      </w:r>
      <w:r w:rsidR="00897031">
        <w:t>optimised</w:t>
      </w:r>
      <w:r>
        <w:t xml:space="preserve"> rather than designed (Zhuge et al., 2024) — elegant, and dependent on a reward signal that a travel plan does not obviously supply. CrewAI occupies the pragmatic middle with roles, goals and tools (CrewAI, 2024).</w:t>
      </w:r>
    </w:p>
    <w:p w:rsidR="00AB37A6" w:rsidRDefault="00B64D6B">
      <w:pPr>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rsidR="00AB37A6" w:rsidRDefault="00B64D6B">
      <w:pPr>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rsidR="00AB37A6" w:rsidRDefault="009F64AA">
      <w:pPr>
        <w:pStyle w:val="Heading2"/>
      </w:pPr>
      <w:bookmarkStart w:id="8" w:name="_Toc239261890"/>
      <w:r>
        <w:t>2.3 Interface</w:t>
      </w:r>
      <w:r w:rsidR="00B64D6B">
        <w:t xml:space="preserve"> specification: schemas below, message types above</w:t>
      </w:r>
      <w:bookmarkEnd w:id="8"/>
    </w:p>
    <w:p w:rsidR="00AB37A6" w:rsidRDefault="00B64D6B">
      <w:pPr>
        <w:jc w:val="both"/>
      </w:pPr>
      <w:r>
        <w:t xml:space="preserve">Two layers need specifying in a system like this, and the literature treats them very differently. Below the agents, the Model Context Protocol </w:t>
      </w:r>
      <w:r w:rsidR="009F64AA">
        <w:t>standardises</w:t>
      </w:r>
      <w:r>
        <w:t xml:space="preserve">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w:t>
      </w:r>
      <w:r>
        <w:lastRenderedPageBreak/>
        <w:t>the code behind it to the implementer (Hou et al., 2025). That is not a small gap, and Section 6.4 reports what auditing it found in this project's own server.</w:t>
      </w:r>
    </w:p>
    <w:p w:rsidR="00AB37A6" w:rsidRDefault="00B64D6B">
      <w:pPr>
        <w:jc w:val="both"/>
      </w:pPr>
      <w:r>
        <w:t xml:space="preserve">Above the agents there is no equivalent standard. The nearest is much older. The FIPA Communicative Act Library defines a typed vocabulary of speech acts for agent messaging — request, inform, agree, </w:t>
      </w:r>
      <w:r w:rsidR="009F64AA">
        <w:t>and refuse—</w:t>
      </w:r>
      <w:r>
        <w:t xml:space="preserve">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rsidR="00AB37A6" w:rsidRDefault="00B64D6B">
      <w:pPr>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rsidR="00AB37A6" w:rsidRDefault="009F64AA">
      <w:pPr>
        <w:pStyle w:val="Heading2"/>
      </w:pPr>
      <w:bookmarkStart w:id="9" w:name="_Toc239261891"/>
      <w:r>
        <w:t>2.4 Travel</w:t>
      </w:r>
      <w:r w:rsidR="00B64D6B">
        <w:t xml:space="preserve"> planning as an evaluated task</w:t>
      </w:r>
      <w:bookmarkEnd w:id="9"/>
    </w:p>
    <w:p w:rsidR="00AB37A6" w:rsidRDefault="00B64D6B">
      <w:pPr>
        <w:jc w:val="both"/>
      </w:pPr>
      <w:r>
        <w:t xml:space="preserve">Itinerary generation has a long pre-LLM history, generally as constrained </w:t>
      </w:r>
      <w:r w:rsidR="009F64AA">
        <w:t>optimisation</w:t>
      </w:r>
      <w:r>
        <w:t xml:space="preserve"> over a fixed catalogue of points of interest (Lim et al., 2019). Those systems were sound about constraints and closed about data: nothing they produced could be booked. The current literature inverts both properties.</w:t>
      </w:r>
    </w:p>
    <w:p w:rsidR="00AB37A6" w:rsidRDefault="00B64D6B">
      <w:pPr>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rsidR="00AB37A6" w:rsidRDefault="00B64D6B">
      <w:pPr>
        <w:jc w:val="both"/>
      </w:pPr>
      <w:r>
        <w:t xml:space="preserve">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w:t>
      </w:r>
      <w:r>
        <w:lastRenderedPageBreak/>
        <w:t>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rsidR="00AB37A6" w:rsidRDefault="009F64AA">
      <w:pPr>
        <w:pStyle w:val="Heading2"/>
      </w:pPr>
      <w:bookmarkStart w:id="10" w:name="_Toc239261892"/>
      <w:r>
        <w:t>2.5 Measuring</w:t>
      </w:r>
      <w:r w:rsidR="00B64D6B">
        <w:t xml:space="preserve"> whether output is grounded</w:t>
      </w:r>
      <w:bookmarkEnd w:id="10"/>
    </w:p>
    <w:p w:rsidR="00AB37A6" w:rsidRDefault="00B64D6B">
      <w:pPr>
        <w:jc w:val="both"/>
      </w:pPr>
      <w:r>
        <w:t xml:space="preserve">If the failure is invention, the evaluation has to detect invention, and surveys of hallucination in generated text make clear that fluency measures will not (Ji et al., 2023). Two approaches are relevant. </w:t>
      </w:r>
      <w:r w:rsidR="00897031">
        <w:t>FActScore</w:t>
      </w:r>
      <w:r>
        <w:t xml:space="preserv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rsidR="00AB37A6" w:rsidRDefault="00B64D6B">
      <w:pPr>
        <w:jc w:val="both"/>
      </w:pPr>
      <w:r>
        <w:t xml:space="preserve">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w:t>
      </w:r>
      <w:r w:rsidR="00897031">
        <w:t>FActScore</w:t>
      </w:r>
      <w:r>
        <w:t xml:space="preserv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rsidR="00AB37A6" w:rsidRDefault="009F64AA">
      <w:pPr>
        <w:pStyle w:val="Heading2"/>
      </w:pPr>
      <w:bookmarkStart w:id="11" w:name="_Toc239261893"/>
      <w:r>
        <w:t>2.6 Conceptual</w:t>
      </w:r>
      <w:r w:rsidR="00B64D6B">
        <w:t xml:space="preserve"> framework and the gap addressed</w:t>
      </w:r>
      <w:bookmarkEnd w:id="11"/>
    </w:p>
    <w:p w:rsidR="00AB37A6" w:rsidRDefault="00B64D6B">
      <w:pPr>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rsidR="00AB37A6" w:rsidRDefault="00B64D6B">
      <w:pPr>
        <w:jc w:val="center"/>
      </w:pPr>
      <w:r>
        <w:rPr>
          <w:noProof/>
          <w:lang w:val="en-US" w:eastAsia="en-US"/>
        </w:rPr>
        <w:lastRenderedPageBreak/>
        <w:drawing>
          <wp:inline distT="0" distB="0" distL="0" distR="0">
            <wp:extent cx="5760720" cy="36989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png"/>
                    <pic:cNvPicPr/>
                  </pic:nvPicPr>
                  <pic:blipFill>
                    <a:blip r:embed="rId8"/>
                    <a:stretch>
                      <a:fillRect/>
                    </a:stretch>
                  </pic:blipFill>
                  <pic:spPr>
                    <a:xfrm>
                      <a:off x="0" y="0"/>
                      <a:ext cx="5760720" cy="3698933"/>
                    </a:xfrm>
                    <a:prstGeom prst="rect">
                      <a:avLst/>
                    </a:prstGeom>
                  </pic:spPr>
                </pic:pic>
              </a:graphicData>
            </a:graphic>
          </wp:inline>
        </w:drawing>
      </w:r>
    </w:p>
    <w:p w:rsidR="00AB37A6" w:rsidRDefault="00B64D6B">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rsidR="00AB37A6" w:rsidRDefault="00B64D6B">
      <w:pPr>
        <w:jc w:val="both"/>
      </w:pPr>
      <w:r>
        <w:t xml:space="preserve">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w:t>
      </w:r>
      <w:r w:rsidR="00897031">
        <w:t>honour</w:t>
      </w:r>
      <w:r>
        <w:t xml:space="preserve"> its permission rules while ignoring the priority ordering it advertises: 3 of 9 conformance checks pass. Adopting a protocol is not the same as conforming to it, and the literature reviewed above offers no method for telling the difference. Section 6.4 supplies one.</w:t>
      </w:r>
    </w:p>
    <w:p w:rsidR="00020055" w:rsidRDefault="00020055" w:rsidP="00020055">
      <w:pPr>
        <w:pStyle w:val="Heading1"/>
        <w:pageBreakBefore/>
        <w:spacing w:after="200"/>
        <w:jc w:val="both"/>
        <w:rPr>
          <w:rFonts w:ascii="Calibri" w:eastAsia="Calibri" w:hAnsi="Calibri" w:cstheme="minorBidi"/>
          <w:b w:val="0"/>
          <w:bCs w:val="0"/>
          <w:color w:val="auto"/>
          <w:sz w:val="22"/>
          <w:szCs w:val="22"/>
        </w:rPr>
      </w:pPr>
      <w:bookmarkStart w:id="12" w:name="_Toc239261894"/>
      <w:bookmarkStart w:id="13" w:name="_GoBack"/>
      <w:r w:rsidRPr="00020055">
        <w:rPr>
          <w:rFonts w:ascii="Calibri" w:eastAsia="Calibri" w:hAnsi="Calibri" w:cstheme="minorBidi"/>
          <w:b w:val="0"/>
          <w:bCs w:val="0"/>
          <w:color w:val="auto"/>
          <w:sz w:val="22"/>
          <w:szCs w:val="22"/>
        </w:rPr>
        <w:lastRenderedPageBreak/>
        <w:t>The gap that this dissertation will fill can now be precisely stated. The tool literature has demonstrated the ability to retrieve models, the multi-agent literature has demonstrated that tasks can be decomposed, the travel literature has demonstrated that ungrounded planning fails, and the most recent failure analysis suggests that is where multi-agent systems break (Cemri et al., 2025). None of them is at a step where a judgement is needed, and all are on live consumer APIs, and all are compared to a multi-agent baseline that is optimized first in order to make the comparison fair. That's a contribution measurement and it's a narrow one intentionally: Chapter 6 reports that most of the difference the project was looking for was eliminated by tuning the baseline.</w:t>
      </w:r>
    </w:p>
    <w:bookmarkEnd w:id="13"/>
    <w:p w:rsidR="00AB37A6" w:rsidRDefault="00B64D6B">
      <w:pPr>
        <w:pStyle w:val="Heading1"/>
        <w:pageBreakBefore/>
        <w:spacing w:after="200"/>
      </w:pPr>
      <w:r>
        <w:lastRenderedPageBreak/>
        <w:t>3. Methodology</w:t>
      </w:r>
      <w:bookmarkEnd w:id="12"/>
    </w:p>
    <w:p w:rsidR="00AB37A6" w:rsidRDefault="009F64AA">
      <w:pPr>
        <w:pStyle w:val="Heading2"/>
      </w:pPr>
      <w:bookmarkStart w:id="14" w:name="_Toc239261895"/>
      <w:r>
        <w:t>3.1 Research</w:t>
      </w:r>
      <w:r w:rsidR="00B64D6B">
        <w:t xml:space="preserve"> approach</w:t>
      </w:r>
      <w:bookmarkEnd w:id="14"/>
    </w:p>
    <w:p w:rsidR="00AB37A6" w:rsidRDefault="00B64D6B">
      <w:pPr>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rsidR="00AB37A6" w:rsidRDefault="00B64D6B">
      <w:pPr>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rsidR="00AB37A6" w:rsidRDefault="00B64D6B">
      <w:pPr>
        <w:jc w:val="center"/>
      </w:pPr>
      <w:r>
        <w:rPr>
          <w:noProof/>
          <w:lang w:val="en-US" w:eastAsia="en-US"/>
        </w:rPr>
        <w:drawing>
          <wp:inline distT="0" distB="0" distL="0" distR="0">
            <wp:extent cx="5760720" cy="3555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png"/>
                    <pic:cNvPicPr/>
                  </pic:nvPicPr>
                  <pic:blipFill>
                    <a:blip r:embed="rId9"/>
                    <a:stretch>
                      <a:fillRect/>
                    </a:stretch>
                  </pic:blipFill>
                  <pic:spPr>
                    <a:xfrm>
                      <a:off x="0" y="0"/>
                      <a:ext cx="5760720" cy="3555755"/>
                    </a:xfrm>
                    <a:prstGeom prst="rect">
                      <a:avLst/>
                    </a:prstGeom>
                  </pic:spPr>
                </pic:pic>
              </a:graphicData>
            </a:graphic>
          </wp:inline>
        </w:drawing>
      </w:r>
    </w:p>
    <w:p w:rsidR="00AB37A6" w:rsidRDefault="00B64D6B">
      <w:pPr>
        <w:spacing w:line="240" w:lineRule="auto"/>
        <w:jc w:val="center"/>
      </w:pPr>
      <w:r>
        <w:rPr>
          <w:i/>
          <w:color w:val="52514E"/>
          <w:sz w:val="19"/>
        </w:rPr>
        <w:lastRenderedPageBreak/>
        <w:t>Figure 3.1: The three design-science cycles as they actually ran. Each was closed by a measurement that changed the design rather than by a decision to move on.</w:t>
      </w:r>
    </w:p>
    <w:p w:rsidR="00AB37A6" w:rsidRDefault="00B64D6B">
      <w:pPr>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rsidR="00AB37A6" w:rsidRDefault="009F64AA">
      <w:pPr>
        <w:pStyle w:val="Heading2"/>
      </w:pPr>
      <w:bookmarkStart w:id="15" w:name="_Toc239261896"/>
      <w:r>
        <w:t>3.2 Why</w:t>
      </w:r>
      <w:r w:rsidR="00B64D6B">
        <w:t xml:space="preserve"> four architectures rather than two</w:t>
      </w:r>
      <w:bookmarkEnd w:id="15"/>
    </w:p>
    <w:p w:rsidR="00AB37A6" w:rsidRDefault="00B64D6B">
      <w:pPr>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rsidR="00AB37A6" w:rsidRDefault="00B64D6B">
      <w:pPr>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J tabulates the role each plays.</w:t>
      </w:r>
    </w:p>
    <w:p w:rsidR="00AB37A6" w:rsidRDefault="00B64D6B">
      <w:pPr>
        <w:jc w:val="both"/>
      </w:pPr>
      <w:r>
        <w:t xml:space="preserve">Arm C is the methodological </w:t>
      </w:r>
      <w:r w:rsidR="00897031">
        <w:t>centre</w:t>
      </w:r>
      <w:r>
        <w:t xml:space="preserv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rsidR="00AB37A6" w:rsidRDefault="00B64D6B">
      <w:pPr>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rsidR="00AB37A6" w:rsidRDefault="009F64AA">
      <w:pPr>
        <w:pStyle w:val="Heading2"/>
      </w:pPr>
      <w:bookmarkStart w:id="16" w:name="_Toc239261897"/>
      <w:r>
        <w:lastRenderedPageBreak/>
        <w:t>3.3 Scenario</w:t>
      </w:r>
      <w:r w:rsidR="00B64D6B">
        <w:t xml:space="preserve"> design</w:t>
      </w:r>
      <w:bookmarkEnd w:id="16"/>
    </w:p>
    <w:p w:rsidR="00AB37A6" w:rsidRDefault="00B64D6B">
      <w:pPr>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rsidR="00AB37A6" w:rsidRDefault="00B64D6B">
      <w:pPr>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rsidR="00AB37A6" w:rsidRDefault="009F64AA">
      <w:pPr>
        <w:pStyle w:val="Heading2"/>
      </w:pPr>
      <w:bookmarkStart w:id="17" w:name="_Toc239261898"/>
      <w:r>
        <w:t>3.4 Metrics</w:t>
      </w:r>
      <w:r w:rsidR="00B64D6B">
        <w:t>, and what each one cannot tell you</w:t>
      </w:r>
      <w:bookmarkEnd w:id="17"/>
    </w:p>
    <w:p w:rsidR="00AB37A6" w:rsidRDefault="00B64D6B">
      <w:pPr>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rsidR="00AB37A6" w:rsidRDefault="00B64D6B">
      <w:pPr>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rsidR="00AB37A6" w:rsidRDefault="009F64AA">
      <w:pPr>
        <w:pStyle w:val="Heading2"/>
      </w:pPr>
      <w:bookmarkStart w:id="18" w:name="_Toc239261899"/>
      <w:r>
        <w:t>3.5 Controls</w:t>
      </w:r>
      <w:r w:rsidR="00B64D6B">
        <w:t>, fairness and reproducibility</w:t>
      </w:r>
      <w:bookmarkEnd w:id="18"/>
    </w:p>
    <w:p w:rsidR="00AB37A6" w:rsidRDefault="00B64D6B">
      <w:pPr>
        <w:jc w:val="both"/>
      </w:pPr>
      <w:r>
        <w:t xml:space="preserve">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t>
      </w:r>
      <w:r>
        <w:lastRenderedPageBreak/>
        <w:t>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rsidR="00AB37A6" w:rsidRDefault="00B64D6B">
      <w:pPr>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rsidR="00AB37A6" w:rsidRDefault="009F64AA">
      <w:pPr>
        <w:pStyle w:val="Heading2"/>
      </w:pPr>
      <w:bookmarkStart w:id="19" w:name="_Toc239261900"/>
      <w:r>
        <w:t>3.6 Data</w:t>
      </w:r>
      <w:r w:rsidR="00B64D6B">
        <w:t xml:space="preserve"> strategy and its limits</w:t>
      </w:r>
      <w:bookmarkEnd w:id="19"/>
    </w:p>
    <w:p w:rsidR="00AB37A6" w:rsidRDefault="00B64D6B">
      <w:pPr>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rsidR="00AB37A6" w:rsidRDefault="00B64D6B">
      <w:pPr>
        <w:jc w:val="both"/>
      </w:pPr>
      <w:r>
        <w:t>This shaped what could be claimed. The response was not to present one scenario as twenty, but to answer completely those questions needing no quota: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M holds the register, the controls built before the arms were, and which risks occurred regardless.</w:t>
      </w:r>
    </w:p>
    <w:p w:rsidR="00AB37A6" w:rsidRDefault="009F64AA">
      <w:pPr>
        <w:pStyle w:val="Heading2"/>
      </w:pPr>
      <w:bookmarkStart w:id="20" w:name="_Toc239261901"/>
      <w:r>
        <w:t>3.7 Ethics</w:t>
      </w:r>
      <w:r w:rsidR="00B64D6B">
        <w:t xml:space="preserve"> and professional considerations</w:t>
      </w:r>
      <w:bookmarkEnd w:id="20"/>
    </w:p>
    <w:p w:rsidR="00AB37A6" w:rsidRDefault="00B64D6B">
      <w:pPr>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rsidR="00AB37A6" w:rsidRDefault="00B64D6B">
      <w:pPr>
        <w:jc w:val="both"/>
      </w:pPr>
      <w:r>
        <w:lastRenderedPageBreak/>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sidR="00AB37A6" w:rsidRDefault="00B64D6B">
      <w:r>
        <w:br w:type="page"/>
      </w:r>
    </w:p>
    <w:p w:rsidR="00AB37A6" w:rsidRDefault="00B64D6B">
      <w:pPr>
        <w:pStyle w:val="Heading1"/>
        <w:pageBreakBefore/>
        <w:spacing w:after="200"/>
      </w:pPr>
      <w:bookmarkStart w:id="21" w:name="_Toc239261902"/>
      <w:r>
        <w:lastRenderedPageBreak/>
        <w:t>4. Design</w:t>
      </w:r>
      <w:bookmarkEnd w:id="21"/>
    </w:p>
    <w:p w:rsidR="00AB37A6" w:rsidRDefault="009F64AA">
      <w:pPr>
        <w:pStyle w:val="Heading2"/>
      </w:pPr>
      <w:r>
        <w:t>4.1 Architecture</w:t>
      </w:r>
    </w:p>
    <w:p w:rsidR="00AB37A6" w:rsidRDefault="00B64D6B">
      <w:pPr>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rsidR="00AB37A6" w:rsidRDefault="00B64D6B">
      <w:pPr>
        <w:jc w:val="center"/>
      </w:pPr>
      <w:r>
        <w:rPr>
          <w:noProof/>
          <w:lang w:val="en-US" w:eastAsia="en-US"/>
        </w:rPr>
        <w:drawing>
          <wp:inline distT="0" distB="0" distL="0" distR="0">
            <wp:extent cx="5760720" cy="38776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760720" cy="3877685"/>
                    </a:xfrm>
                    <a:prstGeom prst="rect">
                      <a:avLst/>
                    </a:prstGeom>
                  </pic:spPr>
                </pic:pic>
              </a:graphicData>
            </a:graphic>
          </wp:inline>
        </w:drawing>
      </w:r>
    </w:p>
    <w:p w:rsidR="00AB37A6" w:rsidRDefault="00B64D6B">
      <w:pPr>
        <w:spacing w:line="240" w:lineRule="auto"/>
        <w:jc w:val="center"/>
      </w:pPr>
      <w:r>
        <w:rPr>
          <w:i/>
          <w:color w:val="52514E"/>
          <w:sz w:val="19"/>
        </w:rPr>
        <w:t>Figure 4.1: System architecture. The shipped configuration performs retrieval in ordinary Python; the JSON-RPC transport is exercised by the six-agent arms.</w:t>
      </w:r>
    </w:p>
    <w:p w:rsidR="00AB37A6" w:rsidRDefault="00B64D6B">
      <w:pPr>
        <w:jc w:val="both"/>
      </w:pPr>
      <w:r>
        <w:t xml:space="preserve">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w:t>
      </w:r>
      <w:r w:rsidR="00897031">
        <w:t>subprocess</w:t>
      </w:r>
      <w:r>
        <w:t>. Section 7.2 assesses what that means for the objective the server was built to satisfy.</w:t>
      </w:r>
    </w:p>
    <w:p w:rsidR="00AB37A6" w:rsidRDefault="00B64D6B">
      <w:pPr>
        <w:jc w:val="center"/>
      </w:pPr>
      <w:r>
        <w:rPr>
          <w:noProof/>
          <w:lang w:val="en-US" w:eastAsia="en-US"/>
        </w:rPr>
        <w:lastRenderedPageBreak/>
        <w:drawing>
          <wp:inline distT="0" distB="0" distL="0" distR="0">
            <wp:extent cx="5760720" cy="37237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1"/>
                    <a:stretch>
                      <a:fillRect/>
                    </a:stretch>
                  </pic:blipFill>
                  <pic:spPr>
                    <a:xfrm>
                      <a:off x="0" y="0"/>
                      <a:ext cx="5760720" cy="3723701"/>
                    </a:xfrm>
                    <a:prstGeom prst="rect">
                      <a:avLst/>
                    </a:prstGeom>
                  </pic:spPr>
                </pic:pic>
              </a:graphicData>
            </a:graphic>
          </wp:inline>
        </w:drawing>
      </w:r>
    </w:p>
    <w:p w:rsidR="00AB37A6" w:rsidRDefault="00B64D6B">
      <w:pPr>
        <w:spacing w:line="240" w:lineRule="auto"/>
        <w:jc w:val="center"/>
      </w:pPr>
      <w:r>
        <w:rPr>
          <w:i/>
          <w:color w:val="52514E"/>
          <w:sz w:val="19"/>
        </w:rPr>
        <w:t>Figure 4.2: End-to-end sequence for one request in the shipped configuration, with measured phase timings.</w:t>
      </w:r>
    </w:p>
    <w:p w:rsidR="00AB37A6" w:rsidRDefault="00B64D6B">
      <w:pPr>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rsidR="00AB37A6" w:rsidRDefault="00B64D6B">
      <w:pPr>
        <w:jc w:val="center"/>
      </w:pPr>
      <w:r>
        <w:rPr>
          <w:noProof/>
          <w:lang w:val="en-US" w:eastAsia="en-US"/>
        </w:rPr>
        <w:lastRenderedPageBreak/>
        <w:drawing>
          <wp:inline distT="0" distB="0" distL="0" distR="0">
            <wp:extent cx="5760720" cy="3389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12"/>
                    <a:stretch>
                      <a:fillRect/>
                    </a:stretch>
                  </pic:blipFill>
                  <pic:spPr>
                    <a:xfrm>
                      <a:off x="0" y="0"/>
                      <a:ext cx="5760720" cy="3389615"/>
                    </a:xfrm>
                    <a:prstGeom prst="rect">
                      <a:avLst/>
                    </a:prstGeom>
                  </pic:spPr>
                </pic:pic>
              </a:graphicData>
            </a:graphic>
          </wp:inline>
        </w:drawing>
      </w:r>
    </w:p>
    <w:p w:rsidR="00AB37A6" w:rsidRDefault="00B64D6B">
      <w:pPr>
        <w:spacing w:line="240" w:lineRule="auto"/>
        <w:jc w:val="center"/>
      </w:pPr>
      <w:r>
        <w:rPr>
          <w:i/>
          <w:color w:val="52514E"/>
          <w:sz w:val="19"/>
        </w:rPr>
        <w:t>Figure 4.3: Level-1 data flow, showing the three persisted stores that make the reported results reproducible.</w:t>
      </w:r>
    </w:p>
    <w:p w:rsidR="00AB37A6" w:rsidRDefault="0049746E">
      <w:pPr>
        <w:pStyle w:val="Heading2"/>
      </w:pPr>
      <w:bookmarkStart w:id="22" w:name="_Toc239261904"/>
      <w:r>
        <w:t>4.2 Module</w:t>
      </w:r>
      <w:r w:rsidR="00B64D6B">
        <w:t xml:space="preserve"> decomposition</w:t>
      </w:r>
      <w:bookmarkEnd w:id="22"/>
    </w:p>
    <w:p w:rsidR="00AB37A6" w:rsidRDefault="00B64D6B">
      <w:pPr>
        <w:jc w:val="both"/>
      </w:pPr>
      <w:r>
        <w:t xml:space="preserve">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the distillation helpers written for the tuned arm are an experimental treatment, and placing them in the tool layer would have made them production </w:t>
      </w:r>
      <w:r w:rsidR="00897031">
        <w:t>behaviour</w:t>
      </w:r>
      <w:r>
        <w:t>.</w:t>
      </w:r>
    </w:p>
    <w:p w:rsidR="00AB37A6" w:rsidRDefault="00B64D6B">
      <w:pPr>
        <w:jc w:val="both"/>
      </w:pPr>
      <w:r>
        <w:t xml:space="preserve">Three further separations carry weight. The message layer is identical across all four arms, so it must not depend on any of them — that independence is what lets the comparison isolate retrieval. The tool server runs as a </w:t>
      </w:r>
      <w:r w:rsidR="00897031">
        <w:t>subprocess</w:t>
      </w:r>
      <w:r>
        <w:t xml:space="preserve"> and cannot import from its caller's context, which caused the failure in Section 5.2. And every outbound call passes through one caching chokepoint, because a quota guarantee any call site can bypass is not a guarantee.</w:t>
      </w:r>
    </w:p>
    <w:p w:rsidR="00AB37A6" w:rsidRDefault="0049746E">
      <w:pPr>
        <w:pStyle w:val="Heading2"/>
      </w:pPr>
      <w:bookmarkStart w:id="23" w:name="_Toc239261905"/>
      <w:r>
        <w:lastRenderedPageBreak/>
        <w:t>4.3 Interface</w:t>
      </w:r>
      <w:r w:rsidR="00B64D6B">
        <w:t xml:space="preserve"> contracts</w:t>
      </w:r>
      <w:bookmarkEnd w:id="23"/>
    </w:p>
    <w:p w:rsidR="00AB37A6" w:rsidRDefault="0049746E">
      <w:pPr>
        <w:pStyle w:val="Heading3"/>
      </w:pPr>
      <w:bookmarkStart w:id="24" w:name="_Toc239261906"/>
      <w:r>
        <w:t>4.3.1 The</w:t>
      </w:r>
      <w:r w:rsidR="00B64D6B">
        <w:t xml:space="preserve"> tool interface</w:t>
      </w:r>
      <w:bookmarkEnd w:id="24"/>
    </w:p>
    <w:p w:rsidR="00AB37A6" w:rsidRDefault="00B64D6B">
      <w:pPr>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rsidR="00AB37A6" w:rsidRDefault="00B64D6B">
      <w:pPr>
        <w:jc w:val="center"/>
      </w:pPr>
      <w:r>
        <w:rPr>
          <w:noProof/>
          <w:lang w:val="en-US" w:eastAsia="en-US"/>
        </w:rPr>
        <w:drawing>
          <wp:inline distT="0" distB="0" distL="0" distR="0">
            <wp:extent cx="5760720" cy="28075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p_lifecycle.png"/>
                    <pic:cNvPicPr/>
                  </pic:nvPicPr>
                  <pic:blipFill>
                    <a:blip r:embed="rId13"/>
                    <a:stretch>
                      <a:fillRect/>
                    </a:stretch>
                  </pic:blipFill>
                  <pic:spPr>
                    <a:xfrm>
                      <a:off x="0" y="0"/>
                      <a:ext cx="5760720" cy="2807539"/>
                    </a:xfrm>
                    <a:prstGeom prst="rect">
                      <a:avLst/>
                    </a:prstGeom>
                  </pic:spPr>
                </pic:pic>
              </a:graphicData>
            </a:graphic>
          </wp:inline>
        </w:drawing>
      </w:r>
    </w:p>
    <w:p w:rsidR="00AB37A6" w:rsidRDefault="00B64D6B">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rsidR="00AB37A6" w:rsidRDefault="00B64D6B">
      <w:pPr>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rsidR="00AB37A6" w:rsidRDefault="0049746E">
      <w:pPr>
        <w:pStyle w:val="Heading3"/>
      </w:pPr>
      <w:bookmarkStart w:id="25" w:name="_Toc239261907"/>
      <w:r>
        <w:t>4.3.2 The</w:t>
      </w:r>
      <w:r w:rsidR="00B64D6B">
        <w:t xml:space="preserve"> inter-agent interface</w:t>
      </w:r>
      <w:bookmarkEnd w:id="25"/>
    </w:p>
    <w:p w:rsidR="00AB37A6" w:rsidRDefault="00B64D6B">
      <w:pPr>
        <w:jc w:val="both"/>
      </w:pPr>
      <w:r>
        <w:t xml:space="preserve">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w:t>
      </w:r>
      <w:r>
        <w:lastRenderedPageBreak/>
        <w:t>expects action, a response carries a result, an error reports a failure, and an acknowledgement confirms receipt.</w:t>
      </w:r>
    </w:p>
    <w:p w:rsidR="00AB37A6" w:rsidRDefault="00B64D6B">
      <w:pPr>
        <w:jc w:val="center"/>
      </w:pPr>
      <w:r>
        <w:rPr>
          <w:noProof/>
          <w:lang w:val="en-US" w:eastAsia="en-US"/>
        </w:rPr>
        <w:drawing>
          <wp:inline distT="0" distB="0" distL="0" distR="0">
            <wp:extent cx="5760720" cy="36554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a_flow.png"/>
                    <pic:cNvPicPr/>
                  </pic:nvPicPr>
                  <pic:blipFill>
                    <a:blip r:embed="rId14"/>
                    <a:stretch>
                      <a:fillRect/>
                    </a:stretch>
                  </pic:blipFill>
                  <pic:spPr>
                    <a:xfrm>
                      <a:off x="0" y="0"/>
                      <a:ext cx="5760720" cy="3655467"/>
                    </a:xfrm>
                    <a:prstGeom prst="rect">
                      <a:avLst/>
                    </a:prstGeom>
                  </pic:spPr>
                </pic:pic>
              </a:graphicData>
            </a:graphic>
          </wp:inline>
        </w:drawing>
      </w:r>
    </w:p>
    <w:p w:rsidR="00AB37A6" w:rsidRDefault="00B64D6B">
      <w:pPr>
        <w:spacing w:line="240" w:lineRule="auto"/>
        <w:jc w:val="center"/>
      </w:pPr>
      <w:r>
        <w:rPr>
          <w:i/>
          <w:color w:val="52514E"/>
          <w:sz w:val="19"/>
        </w:rPr>
        <w:t xml:space="preserve">Figure 4.5: The six messages exchanged for one trip, with the measured conformance result and the two declared </w:t>
      </w:r>
      <w:r w:rsidR="005321B7">
        <w:rPr>
          <w:i/>
          <w:color w:val="52514E"/>
          <w:sz w:val="19"/>
        </w:rPr>
        <w:t>behaviours</w:t>
      </w:r>
      <w:r>
        <w:rPr>
          <w:i/>
          <w:color w:val="52514E"/>
          <w:sz w:val="19"/>
        </w:rPr>
        <w:t xml:space="preserve"> that are not implemented.</w:t>
      </w:r>
    </w:p>
    <w:p w:rsidR="00AB37A6" w:rsidRDefault="00B64D6B">
      <w:pPr>
        <w:jc w:val="both"/>
      </w:pPr>
      <w:r>
        <w:t xml:space="preserve">The contract holds in the direction that is exercised and not in the directions that are not. Permission validation works: an undeclared edge and an empty payload are both refused, and all 6 messages the shipped path emits are permitted. Two declared </w:t>
      </w:r>
      <w:r w:rsidR="005321B7">
        <w:t>behaviours</w:t>
      </w:r>
      <w:r>
        <w:t xml:space="preserve">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rsidR="00AB37A6" w:rsidRDefault="0049746E">
      <w:pPr>
        <w:pStyle w:val="Heading2"/>
      </w:pPr>
      <w:bookmarkStart w:id="26" w:name="_Toc239261908"/>
      <w:r>
        <w:t>4.4 Key</w:t>
      </w:r>
      <w:r w:rsidR="00B64D6B">
        <w:t xml:space="preserve"> design decisions</w:t>
      </w:r>
      <w:bookmarkEnd w:id="26"/>
    </w:p>
    <w:p w:rsidR="00AB37A6" w:rsidRDefault="0049746E">
      <w:pPr>
        <w:pStyle w:val="Heading3"/>
      </w:pPr>
      <w:bookmarkStart w:id="27" w:name="_Toc239261909"/>
      <w:r>
        <w:t>4.4.1 Where</w:t>
      </w:r>
      <w:r w:rsidR="00B64D6B">
        <w:t xml:space="preserve"> a language model is used, and where it is not</w:t>
      </w:r>
      <w:bookmarkEnd w:id="27"/>
    </w:p>
    <w:p w:rsidR="00AB37A6" w:rsidRDefault="00B64D6B">
      <w:pPr>
        <w:jc w:val="both"/>
      </w:pPr>
      <w:r>
        <w:t xml:space="preserve">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w:t>
      </w:r>
      <w:r>
        <w:lastRenderedPageBreak/>
        <w:t>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rsidR="00AB37A6" w:rsidRDefault="00B64D6B">
      <w:pPr>
        <w:jc w:val="center"/>
      </w:pPr>
      <w:r>
        <w:rPr>
          <w:noProof/>
          <w:lang w:val="en-US" w:eastAsia="en-US"/>
        </w:rPr>
        <w:drawing>
          <wp:inline distT="0" distB="0" distL="0" distR="0">
            <wp:extent cx="5760720" cy="3374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r_arms.png"/>
                    <pic:cNvPicPr/>
                  </pic:nvPicPr>
                  <pic:blipFill>
                    <a:blip r:embed="rId15"/>
                    <a:stretch>
                      <a:fillRect/>
                    </a:stretch>
                  </pic:blipFill>
                  <pic:spPr>
                    <a:xfrm>
                      <a:off x="0" y="0"/>
                      <a:ext cx="5760720" cy="3374311"/>
                    </a:xfrm>
                    <a:prstGeom prst="rect">
                      <a:avLst/>
                    </a:prstGeom>
                  </pic:spPr>
                </pic:pic>
              </a:graphicData>
            </a:graphic>
          </wp:inline>
        </w:drawing>
      </w:r>
    </w:p>
    <w:p w:rsidR="00AB37A6" w:rsidRDefault="00B64D6B">
      <w:pPr>
        <w:spacing w:line="240" w:lineRule="auto"/>
        <w:jc w:val="center"/>
      </w:pPr>
      <w:r>
        <w:rPr>
          <w:i/>
          <w:color w:val="52514E"/>
          <w:sz w:val="19"/>
        </w:rPr>
        <w:t>Figure 4.6: The four evaluated configurations. Only the retrieval mechanism differs; the request, the APIs and the message layer are held constant.</w:t>
      </w:r>
    </w:p>
    <w:p w:rsidR="00AB37A6" w:rsidRDefault="0049746E">
      <w:pPr>
        <w:pStyle w:val="Heading3"/>
      </w:pPr>
      <w:bookmarkStart w:id="28" w:name="_Toc239261910"/>
      <w:r>
        <w:t>4.4.2 Budget</w:t>
      </w:r>
      <w:r w:rsidR="00B64D6B">
        <w:t xml:space="preserve"> allocation derived from cost, not from a fixed split</w:t>
      </w:r>
      <w:bookmarkEnd w:id="28"/>
    </w:p>
    <w:p w:rsidR="00AB37A6" w:rsidRDefault="00B64D6B">
      <w:pPr>
        <w:jc w:val="both"/>
      </w:pPr>
      <w:r>
        <w:t xml:space="preserve">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w:t>
      </w:r>
      <w:r w:rsidR="005321B7">
        <w:t>honours</w:t>
      </w:r>
      <w:r>
        <w:t xml:space="preserve"> an explicit split when the </w:t>
      </w:r>
      <w:r w:rsidR="005321B7">
        <w:t>traveller</w:t>
      </w:r>
      <w:r>
        <w:t xml:space="preserve"> gives one, because a user who says how to divide their money has expressed a preference and not made an error.</w:t>
      </w:r>
    </w:p>
    <w:p w:rsidR="00AB37A6" w:rsidRDefault="0049746E">
      <w:pPr>
        <w:pStyle w:val="Heading3"/>
      </w:pPr>
      <w:bookmarkStart w:id="29" w:name="_Toc239261911"/>
      <w:r>
        <w:t>4.4.3 A</w:t>
      </w:r>
      <w:r w:rsidR="00B64D6B">
        <w:t xml:space="preserve"> feasibility floor rather than a rejection rule</w:t>
      </w:r>
      <w:bookmarkEnd w:id="29"/>
    </w:p>
    <w:p w:rsidR="00AB37A6" w:rsidRDefault="00B64D6B">
      <w:pPr>
        <w:jc w:val="both"/>
      </w:pPr>
      <w:r>
        <w:t xml:space="preserve">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w:t>
      </w:r>
      <w:r>
        <w:lastRenderedPageBreak/>
        <w:t>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rsidR="00AB37A6" w:rsidRDefault="0049746E">
      <w:pPr>
        <w:pStyle w:val="Heading3"/>
      </w:pPr>
      <w:bookmarkStart w:id="30" w:name="_Toc239261912"/>
      <w:r>
        <w:t>4.4.4 Validation</w:t>
      </w:r>
      <w:r w:rsidR="00B64D6B">
        <w:t xml:space="preserve"> of output structure in code, not in the prompt</w:t>
      </w:r>
      <w:bookmarkEnd w:id="30"/>
    </w:p>
    <w:p w:rsidR="00AB37A6" w:rsidRDefault="00B64D6B">
      <w:pPr>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rsidR="00AB37A6" w:rsidRDefault="0049746E">
      <w:pPr>
        <w:pStyle w:val="Heading2"/>
      </w:pPr>
      <w:bookmarkStart w:id="31" w:name="_Toc239261913"/>
      <w:r>
        <w:t>4.5 Technology</w:t>
      </w:r>
      <w:r w:rsidR="00B64D6B">
        <w:t xml:space="preserve"> choices, with their costs</w:t>
      </w:r>
      <w:bookmarkEnd w:id="31"/>
    </w:p>
    <w:p w:rsidR="00AB37A6" w:rsidRDefault="00B64D6B">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w="0" w:type="auto"/>
        <w:jc w:val="center"/>
        <w:tblLook w:val="04A0" w:firstRow="1" w:lastRow="0" w:firstColumn="1" w:lastColumn="0" w:noHBand="0" w:noVBand="1"/>
      </w:tblPr>
      <w:tblGrid>
        <w:gridCol w:w="1512"/>
        <w:gridCol w:w="2160"/>
        <w:gridCol w:w="2304"/>
        <w:gridCol w:w="3384"/>
      </w:tblGrid>
      <w:tr w:rsidR="00AB37A6" w:rsidTr="00AB37A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Decision</w:t>
            </w:r>
          </w:p>
        </w:tc>
        <w:tc>
          <w:tcPr>
            <w:tcW w:w="2160"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7"/>
              </w:rPr>
              <w:t>Selected (rejected)</w:t>
            </w:r>
          </w:p>
        </w:tc>
        <w:tc>
          <w:tcPr>
            <w:tcW w:w="2304"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7"/>
              </w:rPr>
              <w:t>What it bought</w:t>
            </w:r>
          </w:p>
        </w:tc>
        <w:tc>
          <w:tcPr>
            <w:tcW w:w="3384"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7"/>
              </w:rPr>
              <w:t>What it cost</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Agent framework</w:t>
            </w:r>
          </w:p>
        </w:tc>
        <w:tc>
          <w:tcPr>
            <w:tcW w:w="2160"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CrewAI (AutoGen, MetaGPT, LangGraph)</w:t>
            </w:r>
          </w:p>
        </w:tc>
        <w:tc>
          <w:tcPr>
            <w:tcW w:w="230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Roles map onto travel sub-tasks; tool binding is a few lines</w:t>
            </w:r>
          </w:p>
        </w:tc>
        <w:tc>
          <w:tcPr>
            <w:tcW w:w="33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Its reasoning loop is not directly controllable, so request counts vary between runs and must be measured, never assumed</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Tool protocol</w:t>
            </w:r>
          </w:p>
        </w:tc>
        <w:tc>
          <w:tcPr>
            <w:tcW w:w="2160"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MCP over JSON-RPC (vendor function-calling, bespoke REST)</w:t>
            </w:r>
          </w:p>
        </w:tc>
        <w:tc>
          <w:tcPr>
            <w:tcW w:w="230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Vendor-neutral, declared schemas, one server for every tool</w:t>
            </w:r>
          </w:p>
        </w:tc>
        <w:tc>
          <w:tcPr>
            <w:tcW w:w="33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 xml:space="preserve">A </w:t>
            </w:r>
            <w:r w:rsidR="005321B7">
              <w:rPr>
                <w:sz w:val="17"/>
              </w:rPr>
              <w:t>sub process</w:t>
            </w:r>
            <w:r>
              <w:rPr>
                <w:sz w:val="17"/>
              </w:rPr>
              <w:t xml:space="preserve"> boundary, a </w:t>
            </w:r>
            <w:r w:rsidR="005321B7">
              <w:rPr>
                <w:sz w:val="17"/>
              </w:rPr>
              <w:t>serialization</w:t>
            </w:r>
            <w:r>
              <w:rPr>
                <w:sz w:val="17"/>
              </w:rPr>
              <w:t xml:space="preserve"> limit on large payloads, and no guarantee a schema matches its implementation</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Inter-agent messaging</w:t>
            </w:r>
          </w:p>
        </w:tc>
        <w:tc>
          <w:tcPr>
            <w:tcW w:w="2160"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Typed envelope with agent cards (free text, framework threads)</w:t>
            </w:r>
          </w:p>
        </w:tc>
        <w:tc>
          <w:tcPr>
            <w:tcW w:w="230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Permission validation and a full audit trail per conversation</w:t>
            </w:r>
          </w:p>
        </w:tc>
        <w:tc>
          <w:tcPr>
            <w:tcW w:w="33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In the shipped path it records rather than dispatches, so part of the library is unexercised</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Model</w:t>
            </w:r>
          </w:p>
        </w:tc>
        <w:tc>
          <w:tcPr>
            <w:tcW w:w="2160"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Gemini 3.6 Flash (the proposal's GPT-4o split, Claude)</w:t>
            </w:r>
          </w:p>
        </w:tc>
        <w:tc>
          <w:tcPr>
            <w:tcW w:w="230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A free tier that made repeated evaluation affordable, and callbacks exposing per-request usage</w:t>
            </w:r>
          </w:p>
        </w:tc>
        <w:tc>
          <w:tcPr>
            <w:tcW w:w="33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Output tokens dominate its cost, so cost tracks verbosity; results are specific to this model; and a per-minute rate limit forced the harness to pace itself</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Flights</w:t>
            </w:r>
          </w:p>
        </w:tc>
        <w:tc>
          <w:tcPr>
            <w:tcW w:w="2160"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fly-scraper (Kiwi.com as proposed, Amadeus)</w:t>
            </w:r>
          </w:p>
        </w:tc>
        <w:tc>
          <w:tcPr>
            <w:tcW w:w="230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A free tier still available when Kiwi withdrew theirs</w:t>
            </w:r>
          </w:p>
        </w:tc>
        <w:tc>
          <w:tcPr>
            <w:tcW w:w="33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Thirty requests a month, an asynchronous two-phase search, and parameters ignored rather than rejected</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Hotels</w:t>
            </w:r>
          </w:p>
        </w:tc>
        <w:tc>
          <w:tcPr>
            <w:tcW w:w="2160"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Booking.com (Hotels.com, Expedia)</w:t>
            </w:r>
          </w:p>
        </w:tc>
        <w:tc>
          <w:tcPr>
            <w:tcW w:w="230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One provider covering search, review scores and nearby venues</w:t>
            </w:r>
          </w:p>
        </w:tc>
        <w:tc>
          <w:tcPr>
            <w:tcW w:w="33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Fifty requests a month; enrichment costs two extra requests per hotel, so it is disabled by default</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Venue search</w:t>
            </w:r>
          </w:p>
        </w:tc>
        <w:tc>
          <w:tcPr>
            <w:tcW w:w="2160"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Serper.dev (Bing, Brave, scraping)</w:t>
            </w:r>
          </w:p>
        </w:tc>
        <w:tc>
          <w:tcPr>
            <w:tcW w:w="230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A quota generous enough never to constrain the evaluation</w:t>
            </w:r>
          </w:p>
        </w:tc>
        <w:tc>
          <w:tcPr>
            <w:tcW w:w="33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Results are web snippets, so venue data is less structured than flight or hotel data</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2" w:type="dxa"/>
          </w:tcPr>
          <w:p w:rsidR="00AB37A6" w:rsidRDefault="00B64D6B">
            <w:pPr>
              <w:spacing w:line="240" w:lineRule="auto"/>
            </w:pPr>
            <w:r>
              <w:rPr>
                <w:sz w:val="17"/>
              </w:rPr>
              <w:t>Interface</w:t>
            </w:r>
          </w:p>
        </w:tc>
        <w:tc>
          <w:tcPr>
            <w:tcW w:w="2160"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Streamlit and a command-line client (Gradio, Flask, React)</w:t>
            </w:r>
          </w:p>
        </w:tc>
        <w:tc>
          <w:tcPr>
            <w:tcW w:w="230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Fastest route to a demonstrable artefact</w:t>
            </w:r>
          </w:p>
        </w:tc>
        <w:tc>
          <w:tcPr>
            <w:tcW w:w="33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Its rerun model does not suit a streaming conversation, so the web interface asks a fixed question sequence</w:t>
            </w:r>
          </w:p>
        </w:tc>
      </w:tr>
    </w:tbl>
    <w:p w:rsidR="00AB37A6" w:rsidRDefault="00AB37A6"/>
    <w:p w:rsidR="00AB37A6" w:rsidRDefault="00B64D6B">
      <w:pPr>
        <w:jc w:val="both"/>
      </w:pPr>
      <w:r>
        <w:lastRenderedPageBreak/>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rsidR="00AB37A6" w:rsidRDefault="00B64D6B">
      <w:pPr>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w:t>
      </w:r>
      <w:r w:rsidR="005321B7">
        <w:t>serialised</w:t>
      </w:r>
      <w:r>
        <w:t xml:space="preserve"> on each of up to ten iterations. The framework makes tool binding trivial, which is exactly why the cost of binding many tools stays invisible until it is measured.</w:t>
      </w:r>
    </w:p>
    <w:p w:rsidR="00AB37A6" w:rsidRDefault="00B64D6B">
      <w:r>
        <w:br w:type="page"/>
      </w:r>
    </w:p>
    <w:p w:rsidR="00AB37A6" w:rsidRDefault="00B64D6B">
      <w:pPr>
        <w:pStyle w:val="Heading1"/>
        <w:pageBreakBefore/>
        <w:spacing w:after="200"/>
      </w:pPr>
      <w:bookmarkStart w:id="32" w:name="_Toc239261914"/>
      <w:r>
        <w:lastRenderedPageBreak/>
        <w:t>5. Implementation</w:t>
      </w:r>
      <w:bookmarkEnd w:id="32"/>
    </w:p>
    <w:p w:rsidR="002957D7" w:rsidRDefault="002957D7">
      <w:pPr>
        <w:jc w:val="both"/>
      </w:pPr>
      <w:bookmarkStart w:id="33" w:name="_Toc239261915"/>
      <w:r w:rsidRPr="002957D7">
        <w:t>This chapter is laid out around what was wrong, as which is where the engineering was. There are six failures detailed. Four were silent: the system was correct, made plausible output and was incorrect. The exciting category is silent failures; problems are not going to be solved, but rather it is just going to be seen that something needs fixing.</w:t>
      </w:r>
    </w:p>
    <w:p w:rsidR="002957D7" w:rsidRPr="00E7367E" w:rsidRDefault="00E7367E" w:rsidP="002957D7">
      <w:pPr>
        <w:pStyle w:val="Heading2"/>
      </w:pPr>
      <w:r>
        <w:t>5.1 Build</w:t>
      </w:r>
      <w:r w:rsidR="00B64D6B">
        <w:t xml:space="preserve"> order and environment</w:t>
      </w:r>
      <w:bookmarkStart w:id="34" w:name="_Toc239261916"/>
      <w:bookmarkEnd w:id="33"/>
    </w:p>
    <w:p w:rsidR="002957D7" w:rsidRDefault="002957D7" w:rsidP="002957D7">
      <w:pPr>
        <w:jc w:val="both"/>
      </w:pPr>
      <w:r w:rsidRPr="002957D7">
        <w:t>The system consists of 63 files that contain 16,138 lines of Python, added over 148 commits, and Appendix E enumerates them by area. It was built in dependency order: tool server first, since it is the only place where anything can be retrieved; the message layer, the agents and the interfaces; and the measurement infrastructure, which was (temporarily) the last due to the fact that it was built after it should have been. This ordering is the cause of the first failure below, which should be reversed as per Section 7.6.</w:t>
      </w:r>
    </w:p>
    <w:p w:rsidR="00AB37A6" w:rsidRDefault="00E7367E" w:rsidP="002957D7">
      <w:pPr>
        <w:pStyle w:val="Heading2"/>
      </w:pPr>
      <w:r>
        <w:t>5.2 The</w:t>
      </w:r>
      <w:r w:rsidR="00B64D6B">
        <w:t xml:space="preserve"> tool server failed silently, and the system hid it</w:t>
      </w:r>
      <w:bookmarkEnd w:id="34"/>
    </w:p>
    <w:p w:rsidR="00A92396" w:rsidRPr="00A92396" w:rsidRDefault="00A92396" w:rsidP="00A92396">
      <w:pPr>
        <w:jc w:val="both"/>
      </w:pPr>
      <w:bookmarkStart w:id="35" w:name="_Toc239261917"/>
      <w:r w:rsidRPr="00A92396">
        <w:t>The first trial to test end-to-end worked perfectly, with a well-formatted, complete and confident itinerary that included hotels and specific fares. It was all imaginary. All the tool calls were failing but the system said that there was nothing wrong with it.</w:t>
      </w:r>
    </w:p>
    <w:p w:rsidR="00A92396" w:rsidRPr="00A92396" w:rsidRDefault="00A92396" w:rsidP="00A92396">
      <w:pPr>
        <w:jc w:val="both"/>
      </w:pPr>
      <w:r w:rsidRPr="00A92396">
        <w:t xml:space="preserve">All invocations reported "Connection lost" and it was due to a trivial reason. The tool server is a </w:t>
      </w:r>
      <w:r w:rsidR="006707A3" w:rsidRPr="00A92396">
        <w:t>subprocess</w:t>
      </w:r>
      <w:r w:rsidRPr="00A92396">
        <w:t xml:space="preserve"> started from path, so the project root does not exist in the module search path and the first first-party import raises. The server failed to start up, the client detected a closed pipe and reported a transport error. The solution is to add three lines that add the project root to the search path.</w:t>
      </w:r>
    </w:p>
    <w:p w:rsidR="00A92396" w:rsidRDefault="00A92396" w:rsidP="00A92396">
      <w:pPr>
        <w:jc w:val="both"/>
      </w:pPr>
      <w:r w:rsidRPr="00A92396">
        <w:t>The patch is not that hard and the lesson is not. Itinerary writing was based on model knowledge and the failure was not visible from the outside due to the behaviour of the agents. This is what is reported in the literature (Xie et al., 2024) which could not be prevented in the system and not be detected in its output. If you have a plausible itinerary, that does not prove that you have retrieved — groundedness scoring is the only such check and was written because this mistake was made.</w:t>
      </w:r>
    </w:p>
    <w:p w:rsidR="00AB37A6" w:rsidRDefault="0049746E" w:rsidP="00A92396">
      <w:pPr>
        <w:pStyle w:val="Heading2"/>
      </w:pPr>
      <w:r>
        <w:t>5.3 Two</w:t>
      </w:r>
      <w:r w:rsidR="00B64D6B">
        <w:t xml:space="preserve"> bugs in one endpoint, both returning HTTP 200</w:t>
      </w:r>
      <w:bookmarkEnd w:id="35"/>
    </w:p>
    <w:p w:rsidR="00166559" w:rsidRDefault="00166559">
      <w:pPr>
        <w:jc w:val="both"/>
      </w:pPr>
      <w:bookmarkStart w:id="36" w:name="_Toc239261918"/>
      <w:r w:rsidRPr="00166559">
        <w:t>There were two separate attempts at flight search; both succeeded with a success status. All of it is stored in the recorded response cache and so the sequence can be verified instead of asserted.</w:t>
      </w:r>
    </w:p>
    <w:p w:rsidR="00AB37A6" w:rsidRDefault="0049746E">
      <w:pPr>
        <w:pStyle w:val="Heading3"/>
      </w:pPr>
      <w:r>
        <w:lastRenderedPageBreak/>
        <w:t>5.3.1 Date</w:t>
      </w:r>
      <w:r w:rsidR="00B64D6B">
        <w:t xml:space="preserve"> parameters that are ignored rather than rejected</w:t>
      </w:r>
      <w:bookmarkEnd w:id="36"/>
    </w:p>
    <w:p w:rsidR="00BD494B" w:rsidRPr="00BD494B" w:rsidRDefault="00BD494B" w:rsidP="00BD494B">
      <w:pPr>
        <w:jc w:val="both"/>
      </w:pPr>
      <w:bookmarkStart w:id="37" w:name="_Toc239261919"/>
      <w:r w:rsidRPr="00BD494B">
        <w:t>The endpoints document their origin, destination and dates in camelCase. The first implementation, snake_case dates were sent. The API received the request, responded with HTTP 200, and ignored the dates that it did not recognise and searched the default window. No error was reported; only dates that no one wanted were carried on the itineraries.</w:t>
      </w:r>
    </w:p>
    <w:p w:rsidR="00BD494B" w:rsidRDefault="00BD494B" w:rsidP="00BD494B">
      <w:pPr>
        <w:jc w:val="both"/>
      </w:pPr>
      <w:r w:rsidRPr="00BD494B">
        <w:t xml:space="preserve">The recordings on either side of the fix are shown in Appendix F; the 2 that were recorded with </w:t>
      </w:r>
      <w:r w:rsidR="006707A3" w:rsidRPr="00BD494B">
        <w:t>snake_case</w:t>
      </w:r>
      <w:r w:rsidRPr="00BD494B">
        <w:t xml:space="preserve"> parameters result in a return of 0 itineraries, while the corrected one returns 10. This is a class of API defects that is worthy of naming. If a parameter is rejected it will cost minutes, if it is silently ignored it will cost weeks since all of the signals observed will indicate success.</w:t>
      </w:r>
    </w:p>
    <w:p w:rsidR="00AB37A6" w:rsidRDefault="002E0948" w:rsidP="00BD494B">
      <w:pPr>
        <w:pStyle w:val="Heading3"/>
      </w:pPr>
      <w:r>
        <w:t>5.3.2 A</w:t>
      </w:r>
      <w:r w:rsidR="00B64D6B">
        <w:t xml:space="preserve"> search endpoint that does not return results</w:t>
      </w:r>
      <w:bookmarkEnd w:id="37"/>
    </w:p>
    <w:p w:rsidR="00357EB6" w:rsidRPr="00357EB6" w:rsidRDefault="00357EB6" w:rsidP="00357EB6">
      <w:pPr>
        <w:jc w:val="both"/>
      </w:pPr>
      <w:bookmarkStart w:id="38" w:name="_Toc239261920"/>
      <w:r w:rsidRPr="00357EB6">
        <w:t>Adjustment of the parameters was not enough. The endpoint is asynchronous: it initiates a search and returns a session identifier with status "incomplete" from which results have to be retrieved from a second endpoint. The first implementation assumed the initial response is the final response, thus flight search returned no result on all calls.</w:t>
      </w:r>
    </w:p>
    <w:p w:rsidR="00357EB6" w:rsidRPr="00357EB6" w:rsidRDefault="00357EB6" w:rsidP="00357EB6">
      <w:pPr>
        <w:jc w:val="both"/>
      </w:pPr>
      <w:r w:rsidRPr="00357EB6">
        <w:t>The poll that follows the search returns 173 responses, ten of which were found in the search response (as shown in Appendix F). If it is not read from the first, it was discarded most of the available fares as well. A third fault added to the diagnosis. When one calls the endpoint from the documentation these paths appear in the singular in the provider's console, and only the plural form resolves, meaning that this endpoint does not exist.</w:t>
      </w:r>
    </w:p>
    <w:p w:rsidR="00357EB6" w:rsidRDefault="00357EB6" w:rsidP="00357EB6">
      <w:pPr>
        <w:jc w:val="both"/>
      </w:pPr>
      <w:r w:rsidRPr="00357EB6">
        <w:t>This is a coincidence. The calls had used up the monthly allowance for the credential, and before the calls would reach the parsing code, the empty result appeared to be a quota issue and not a parsing issue. The worst case for diagnosis is when there are two independent faults that can only be identified by one symptom. Which is why only successful responses are placed in the cache.</w:t>
      </w:r>
    </w:p>
    <w:p w:rsidR="00A95FA1" w:rsidRDefault="00A95FA1" w:rsidP="0049746E">
      <w:pPr>
        <w:pStyle w:val="Heading2"/>
      </w:pPr>
      <w:r>
        <w:t>5.4 The</w:t>
      </w:r>
      <w:r w:rsidR="00B64D6B">
        <w:t xml:space="preserve"> headline metric was not being measured</w:t>
      </w:r>
      <w:bookmarkEnd w:id="38"/>
    </w:p>
    <w:p w:rsidR="00A95FA1" w:rsidRDefault="00A95FA1" w:rsidP="00A95FA1">
      <w:pPr>
        <w:jc w:val="both"/>
      </w:pPr>
      <w:r>
        <w:t>The comparison's main thesis is regarding model requests, and for a while the harness was creating that many. The code added a number to a counter after each phase, with one line commenting that the number was simulated. It was not a request counter, it was a task counter. The criticism of the multi-agent arm is exactly that it reasons which sends out numerous requests for every task, so measurement was not sensitive to the impact it existed to detect.</w:t>
      </w:r>
    </w:p>
    <w:p w:rsidR="00A95FA1" w:rsidRDefault="00A95FA1" w:rsidP="00A95FA1">
      <w:pPr>
        <w:jc w:val="both"/>
      </w:pPr>
      <w:r>
        <w:lastRenderedPageBreak/>
        <w:t>Model, prompt and completion tokens, as well as cost and latency per request, are stored in the replacement registers that fire the callbacks into the model client that all completions flow through. The difference was not that small – the naive six-agent arm, which gets a request per task, is in fact issuing 21 requests for one trip. If real counting started, the count and the cost per itinerary from two of the claims in this project's documentation were off by approximately a factor of four.</w:t>
      </w:r>
    </w:p>
    <w:p w:rsidR="00A95FA1" w:rsidRDefault="00A95FA1" w:rsidP="00A95FA1">
      <w:pPr>
        <w:jc w:val="both"/>
      </w:pPr>
      <w:r>
        <w:t>The instrumenting was done correctly and revealed a second order problem. When the client sends its callbacks off the calling thread, the counters will be undercounted when they are read immediately after the run—when they were read, there were 3 completions and 2 callbacks. The session now drains before reporting in, queuing up until no event has come in during a quiet time. This is most significant for the tuned arm which has its own specialists running in parallel, and blocks a late callback from being taken for the next scenario.</w:t>
      </w:r>
    </w:p>
    <w:p w:rsidR="00AB37A6" w:rsidRDefault="00A95FA1" w:rsidP="00A95FA1">
      <w:pPr>
        <w:jc w:val="both"/>
      </w:pPr>
      <w:r>
        <w:t>Data captured shows the concurrency is functioning correctly. Model time 36.8, Summed model time 51.0. The only way this can happen is if the requests overlapped, which is the point of the thread pool, and the proposal had claimed it was possible before.</w:t>
      </w:r>
    </w:p>
    <w:p w:rsidR="00AB37A6" w:rsidRDefault="0049746E">
      <w:pPr>
        <w:pStyle w:val="Heading2"/>
      </w:pPr>
      <w:bookmarkStart w:id="39" w:name="_Toc239261921"/>
      <w:r>
        <w:t>5.5 Quota</w:t>
      </w:r>
      <w:r w:rsidR="00B64D6B">
        <w:t xml:space="preserve"> as a first-class engineering constraint</w:t>
      </w:r>
      <w:bookmarkEnd w:id="39"/>
    </w:p>
    <w:p w:rsidR="00BB2498" w:rsidRPr="00BB2498" w:rsidRDefault="00BB2498" w:rsidP="00BB2498">
      <w:pPr>
        <w:jc w:val="both"/>
      </w:pPr>
      <w:bookmarkStart w:id="40" w:name="_Toc239261922"/>
      <w:r w:rsidRPr="00BB2498">
        <w:t>The flight API is limited to thirty requests per month and the hotel API is limited to fifty requests per month, and if you make one mistake, you can use up a month's worth of API requests in less than a minute, and you cannot redeem it. It is care that does not work at 2 am and the constraint, therefore, needed to be specified as a property of the code.</w:t>
      </w:r>
    </w:p>
    <w:p w:rsidR="00BB2498" w:rsidRPr="00BB2498" w:rsidRDefault="00BB2498" w:rsidP="00BB2498">
      <w:pPr>
        <w:jc w:val="both"/>
      </w:pPr>
      <w:r w:rsidRPr="00BB2498">
        <w:t>Three mechanisms were constructed. All the outbound requests go through one cache and have 3 modes: replay never touches the network, record calls live only on miss, live refreshes explicitly. No limit on live calls, just raises, and the runner checkpoints after each run. The published comparison replays 30 responses, the cache contains 30 responses.</w:t>
      </w:r>
    </w:p>
    <w:p w:rsidR="00BB2498" w:rsidRPr="00BB2498" w:rsidRDefault="00BB2498" w:rsidP="00BB2498">
      <w:pPr>
        <w:jc w:val="both"/>
      </w:pPr>
      <w:r w:rsidRPr="00BB2498">
        <w:t>A single retrieval decision was made as a result of quota arithmetic. These two additional requests per search, twenty on a ten-hotel result, and none on a fifty-request limit, were originally added to each result in the search, with a breakdown of hotel reviews and a lookup of nearby venues. Enrichment is now off by default by means of an environment variable: the most obvious example of all of that here of a feature which is hidden until the cost is enumerated.</w:t>
      </w:r>
    </w:p>
    <w:p w:rsidR="00BB2498" w:rsidRDefault="00BB2498" w:rsidP="00BB2498">
      <w:pPr>
        <w:jc w:val="both"/>
      </w:pPr>
      <w:r w:rsidRPr="00BB2498">
        <w:lastRenderedPageBreak/>
        <w:t>The decision is related and thus protects the credential, not the quota. The model is invoked over a URL with the key in the query and the HTTP client logs all request lines at information level, thus the agent framework enables it. A normal run would then print a live API key into any terminal, screen shot or log it interacted with. Increasing the level for the third-party loggers solves the problem without changing the project's logging.</w:t>
      </w:r>
    </w:p>
    <w:p w:rsidR="00AB37A6" w:rsidRDefault="0049746E" w:rsidP="00BB2498">
      <w:pPr>
        <w:pStyle w:val="Heading2"/>
      </w:pPr>
      <w:r>
        <w:t>5.6 Two</w:t>
      </w:r>
      <w:r w:rsidR="00B64D6B">
        <w:t xml:space="preserve"> smaller defects that changed how things are checked</w:t>
      </w:r>
      <w:bookmarkEnd w:id="40"/>
    </w:p>
    <w:p w:rsidR="00B64D6B" w:rsidRPr="00B64D6B" w:rsidRDefault="00B64D6B" w:rsidP="00B64D6B">
      <w:pPr>
        <w:jc w:val="both"/>
      </w:pPr>
      <w:bookmarkStart w:id="41" w:name="_Toc239261923"/>
      <w:r w:rsidRPr="00B64D6B">
        <w:t>Two defects would not have been noticed by the suite or the reader, which were set out in full in Appendix O. There was a sign error in the results file, with a negative duration; no one protested a value that cannot occur. A closure that was passed to the figure generator captured a variable that was a loop, not its value; thus a chart labelled a request count in dollars was really false.</w:t>
      </w:r>
    </w:p>
    <w:p w:rsidR="00F06979" w:rsidRDefault="00B64D6B" w:rsidP="00B64D6B">
      <w:pPr>
        <w:jc w:val="both"/>
      </w:pPr>
      <w:r w:rsidRPr="00B64D6B">
        <w:t>These two lessons were enacted together, and both are on checking, not coding. The boxes are not shrunk to fit the text, but grown to fit it; the text is not sized by hand, but by the renderer; the layout is measured, not estimated; a check pass is performed which emits on any overlap or oversized text. This validator spotted a box that was outside the canvas on the first pass, whereas the previous character-count estimate would have exported with no problem. Numbers are code and code that generates a document can be incorrect.</w:t>
      </w:r>
    </w:p>
    <w:p w:rsidR="00B52422" w:rsidRPr="0049746E" w:rsidRDefault="0049746E" w:rsidP="0049746E">
      <w:pPr>
        <w:pStyle w:val="Heading2"/>
      </w:pPr>
      <w:r>
        <w:t>5.7 Testing</w:t>
      </w:r>
      <w:r w:rsidR="00B64D6B">
        <w:t>, and an honest account of what it covers</w:t>
      </w:r>
      <w:bookmarkStart w:id="42" w:name="_Toc239261924"/>
      <w:bookmarkEnd w:id="41"/>
    </w:p>
    <w:p w:rsidR="00B52422" w:rsidRPr="00B52422" w:rsidRDefault="00B52422" w:rsidP="00B52422">
      <w:pPr>
        <w:spacing w:after="200"/>
        <w:jc w:val="both"/>
      </w:pPr>
      <w:r w:rsidRPr="00B52422">
        <w:t>There are 403 passing tests in the suite. What they cover is more limited than that number would indicate and is relevant to how much weight it can bear as evidence.</w:t>
      </w:r>
    </w:p>
    <w:p w:rsidR="00B52422" w:rsidRPr="00B52422" w:rsidRDefault="00B52422" w:rsidP="00B52422">
      <w:pPr>
        <w:spacing w:after="200"/>
        <w:jc w:val="both"/>
      </w:pPr>
      <w:r w:rsidRPr="00B52422">
        <w:t>Coverage by area is included in tables in Appendix H. The budget allocation, cost estimation and validation modules are thoroughly tested, since they are pure functions without any network and model. There are no unit tests in the message layer, no unit tests in the tool server, no unit tests in the record-and-replay cache, no unit tests in the metric collector, and none of the four arms has any unit tests, as each run costs model quota. Coverage was based on what was cheap to test, not what a defect would cost, and in Section 6.4, the defects are reported where they happened.</w:t>
      </w:r>
    </w:p>
    <w:p w:rsidR="00B52422" w:rsidRDefault="00B52422" w:rsidP="00B52422">
      <w:pPr>
        <w:spacing w:after="200"/>
        <w:jc w:val="both"/>
      </w:pPr>
      <w:r w:rsidRPr="00B52422">
        <w:t xml:space="preserve">In one instance it is demonstrated how a passing suite can mask the defect it is supposed to pass. Only in the calculator tool, does text generated by a model get evaluated as code. A set of tests confirmed that a syntax-tree evaluator will disallow malicious input — evaluator was defined in the test file and not the tool the agents could call. See Appendix O to determine what was achievable and the fix. It was not </w:t>
      </w:r>
      <w:r w:rsidRPr="00B52422">
        <w:lastRenderedPageBreak/>
        <w:t>recorded, as the remedy is local and measurable, and the measurements of Chapter 6 occur before the remedy and are unaffected.</w:t>
      </w:r>
    </w:p>
    <w:p w:rsidR="00AB37A6" w:rsidRDefault="00B64D6B" w:rsidP="00B52422">
      <w:pPr>
        <w:pStyle w:val="Heading1"/>
        <w:pageBreakBefore/>
        <w:spacing w:after="200"/>
      </w:pPr>
      <w:r>
        <w:lastRenderedPageBreak/>
        <w:t>6. Evaluation</w:t>
      </w:r>
      <w:bookmarkEnd w:id="42"/>
    </w:p>
    <w:p w:rsidR="00AB37A6" w:rsidRDefault="0049746E">
      <w:pPr>
        <w:pStyle w:val="Heading2"/>
      </w:pPr>
      <w:bookmarkStart w:id="43" w:name="_Toc239261925"/>
      <w:r>
        <w:t>6.1 Experimental</w:t>
      </w:r>
      <w:r w:rsidR="00B64D6B">
        <w:t xml:space="preserve"> design and what it can support</w:t>
      </w:r>
      <w:bookmarkEnd w:id="43"/>
    </w:p>
    <w:p w:rsidR="003435D8" w:rsidRPr="003435D8" w:rsidRDefault="003435D8" w:rsidP="003435D8">
      <w:pPr>
        <w:jc w:val="both"/>
      </w:pPr>
      <w:bookmarkStart w:id="44" w:name="_Toc239261926"/>
      <w:r w:rsidRPr="003435D8">
        <w:t>There are five experiments, each of which is designed to help answer a question. E1 is a comparison of cost per trip and groundedness of the output from each of the architectures. E2 and E3 re-read E1's records to ask where is the token spend, and what is the percentage that this penalty on multiple agents is implementation versus architecture. E4 tests that the protocol layer conforms to its design. E5 asks: Does E5's budget gate reject budgets that are too expensive to pay for the trip? And is its cost model externally valid? Appendix K tabulates each with its coverage and what it costs to run. E4 and E5 cover the full scenario set, but do not touch the network, so which is why they do not have model quota; E1 touches the network, so which is why they do.</w:t>
      </w:r>
    </w:p>
    <w:p w:rsidR="003435D8" w:rsidRPr="003435D8" w:rsidRDefault="003435D8" w:rsidP="003435D8">
      <w:pPr>
        <w:jc w:val="both"/>
      </w:pPr>
      <w:r w:rsidRPr="003435D8">
        <w:t xml:space="preserve">E1 is sampled unevenly and this must be indicated before the numbers in E1 are read. Each architecture was executed five times, with each result having a standard deviation and 95% interval. Those repeats are stored on 1 of 20 designed scenarios, and repeats replay recorded responses free, while each new scenario is costs approximately 4 of the 80 API requests a month. The differences between the architectures on this trip can thus be compared to their own noise; </w:t>
      </w:r>
      <w:r w:rsidR="0049746E" w:rsidRPr="003435D8">
        <w:t>generalisation</w:t>
      </w:r>
      <w:r w:rsidRPr="003435D8">
        <w:t xml:space="preserve"> to other trips is not possible, and this is a single-case study, in the sense of empirical software engineering (Runeson and Host, 2009; Wohlin et al., 2012).</w:t>
      </w:r>
    </w:p>
    <w:p w:rsidR="003435D8" w:rsidRDefault="003435D8" w:rsidP="003435D8">
      <w:pPr>
        <w:jc w:val="both"/>
      </w:pPr>
      <w:r w:rsidRPr="003435D8">
        <w:t>Intervals are Student-t rather than normal, since there is only 5 observations, and an interval that is too narrow is worse than none. There is no need to publish a significance test as this will give a higher degree of precision than five observations can provide, so differences are judged on whether the intervals of two arms overlap, a conservative reading, both up and down.</w:t>
      </w:r>
    </w:p>
    <w:p w:rsidR="00AB37A6" w:rsidRDefault="0049746E" w:rsidP="003435D8">
      <w:pPr>
        <w:pStyle w:val="Heading2"/>
      </w:pPr>
      <w:r>
        <w:lastRenderedPageBreak/>
        <w:t>6.2 E1</w:t>
      </w:r>
      <w:r w:rsidR="00B64D6B">
        <w:t>: what each architecture costs</w:t>
      </w:r>
      <w:bookmarkEnd w:id="44"/>
    </w:p>
    <w:p w:rsidR="00AB37A6" w:rsidRDefault="00B64D6B">
      <w:pPr>
        <w:jc w:val="center"/>
      </w:pPr>
      <w:r>
        <w:rPr>
          <w:noProof/>
          <w:lang w:val="en-US" w:eastAsia="en-US"/>
        </w:rPr>
        <w:drawing>
          <wp:inline distT="0" distB="0" distL="0" distR="0">
            <wp:extent cx="5760720" cy="34055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cy.png"/>
                    <pic:cNvPicPr/>
                  </pic:nvPicPr>
                  <pic:blipFill>
                    <a:blip r:embed="rId16"/>
                    <a:stretch>
                      <a:fillRect/>
                    </a:stretch>
                  </pic:blipFill>
                  <pic:spPr>
                    <a:xfrm>
                      <a:off x="0" y="0"/>
                      <a:ext cx="5760720" cy="3405524"/>
                    </a:xfrm>
                    <a:prstGeom prst="rect">
                      <a:avLst/>
                    </a:prstGeom>
                  </pic:spPr>
                </pic:pic>
              </a:graphicData>
            </a:graphic>
          </wp:inline>
        </w:drawing>
      </w:r>
    </w:p>
    <w:p w:rsidR="00AB37A6" w:rsidRDefault="00B64D6B">
      <w:pPr>
        <w:spacing w:line="240" w:lineRule="auto"/>
        <w:jc w:val="center"/>
      </w:pPr>
      <w:r>
        <w:rPr>
          <w:i/>
          <w:color w:val="52514E"/>
          <w:sz w:val="19"/>
        </w:rPr>
        <w:t>Figure 6.1: Model requests, tokens, cost and wall-clock time per trip for all four architectures.</w:t>
      </w:r>
    </w:p>
    <w:p w:rsidR="00AB37A6" w:rsidRDefault="00B64D6B">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w="0" w:type="auto"/>
        <w:jc w:val="center"/>
        <w:tblLook w:val="04A0" w:firstRow="1" w:lastRow="0" w:firstColumn="1" w:lastColumn="0" w:noHBand="0" w:noVBand="1"/>
      </w:tblPr>
      <w:tblGrid>
        <w:gridCol w:w="2232"/>
        <w:gridCol w:w="1368"/>
        <w:gridCol w:w="1656"/>
        <w:gridCol w:w="1368"/>
        <w:gridCol w:w="1152"/>
        <w:gridCol w:w="1584"/>
      </w:tblGrid>
      <w:tr w:rsidR="00AB37A6" w:rsidTr="00AB37A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8"/>
              </w:rPr>
              <w:t>Architecture</w:t>
            </w:r>
          </w:p>
        </w:tc>
        <w:tc>
          <w:tcPr>
            <w:tcW w:w="1368"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8"/>
              </w:rPr>
              <w:t>Requests</w:t>
            </w:r>
          </w:p>
        </w:tc>
        <w:tc>
          <w:tcPr>
            <w:tcW w:w="1656"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8"/>
              </w:rPr>
              <w:t>Tokens</w:t>
            </w:r>
          </w:p>
        </w:tc>
        <w:tc>
          <w:tcPr>
            <w:tcW w:w="1368"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8"/>
              </w:rPr>
              <w:t>Cost (USD)</w:t>
            </w:r>
          </w:p>
        </w:tc>
        <w:tc>
          <w:tcPr>
            <w:tcW w:w="1152"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8"/>
              </w:rPr>
              <w:t>Seconds</w:t>
            </w:r>
          </w:p>
        </w:tc>
        <w:tc>
          <w:tcPr>
            <w:tcW w:w="1584"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8"/>
              </w:rPr>
              <w:t>Prices grounded (%)</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8"/>
              </w:rPr>
              <w:t>A  SINGLE LLM</w:t>
            </w:r>
          </w:p>
        </w:tc>
        <w:tc>
          <w:tcPr>
            <w:tcW w:w="136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1.0 ± 0.0</w:t>
            </w:r>
          </w:p>
        </w:tc>
        <w:tc>
          <w:tcPr>
            <w:tcW w:w="1656"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4,644 ± 568</w:t>
            </w:r>
          </w:p>
        </w:tc>
        <w:tc>
          <w:tcPr>
            <w:tcW w:w="136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0.0170 ± 0.0021</w:t>
            </w:r>
          </w:p>
        </w:tc>
        <w:tc>
          <w:tcPr>
            <w:tcW w:w="115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27 ± 4</w:t>
            </w:r>
          </w:p>
        </w:tc>
        <w:tc>
          <w:tcPr>
            <w:tcW w:w="15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2 ± 3</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8"/>
              </w:rPr>
              <w:t>B  6 AGENTS (naive)</w:t>
            </w:r>
          </w:p>
        </w:tc>
        <w:tc>
          <w:tcPr>
            <w:tcW w:w="136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20.6 ± 1.1</w:t>
            </w:r>
          </w:p>
        </w:tc>
        <w:tc>
          <w:tcPr>
            <w:tcW w:w="1656"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120,703 ± 9,210</w:t>
            </w:r>
          </w:p>
        </w:tc>
        <w:tc>
          <w:tcPr>
            <w:tcW w:w="136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0.1859 ± 0.0085</w:t>
            </w:r>
          </w:p>
        </w:tc>
        <w:tc>
          <w:tcPr>
            <w:tcW w:w="115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372 ± 31</w:t>
            </w:r>
          </w:p>
        </w:tc>
        <w:tc>
          <w:tcPr>
            <w:tcW w:w="15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23 ± 2</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8"/>
              </w:rPr>
              <w:t>C  6 AGENTS (</w:t>
            </w:r>
            <w:r w:rsidR="0049746E">
              <w:rPr>
                <w:sz w:val="18"/>
              </w:rPr>
              <w:t>optimized</w:t>
            </w:r>
            <w:r>
              <w:rPr>
                <w:sz w:val="18"/>
              </w:rPr>
              <w:t>)</w:t>
            </w:r>
          </w:p>
        </w:tc>
        <w:tc>
          <w:tcPr>
            <w:tcW w:w="136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9.6 ± 0.9</w:t>
            </w:r>
          </w:p>
        </w:tc>
        <w:tc>
          <w:tcPr>
            <w:tcW w:w="1656"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13,521 ± 1,280</w:t>
            </w:r>
          </w:p>
        </w:tc>
        <w:tc>
          <w:tcPr>
            <w:tcW w:w="1368"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0.0313 ± 0.0033</w:t>
            </w:r>
          </w:p>
        </w:tc>
        <w:tc>
          <w:tcPr>
            <w:tcW w:w="115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37 ± 5</w:t>
            </w:r>
          </w:p>
        </w:tc>
        <w:tc>
          <w:tcPr>
            <w:tcW w:w="15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8"/>
              </w:rPr>
              <w:t>56 ± 7</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8"/>
              </w:rPr>
              <w:t>D  3 AGENTS (direct API)</w:t>
            </w:r>
          </w:p>
        </w:tc>
        <w:tc>
          <w:tcPr>
            <w:tcW w:w="136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2.0 ± 0.0</w:t>
            </w:r>
          </w:p>
        </w:tc>
        <w:tc>
          <w:tcPr>
            <w:tcW w:w="1656"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7,840 ± 357</w:t>
            </w:r>
          </w:p>
        </w:tc>
        <w:tc>
          <w:tcPr>
            <w:tcW w:w="1368"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0.0179 ± 0.0013</w:t>
            </w:r>
          </w:p>
        </w:tc>
        <w:tc>
          <w:tcPr>
            <w:tcW w:w="115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23 ± 2</w:t>
            </w:r>
          </w:p>
        </w:tc>
        <w:tc>
          <w:tcPr>
            <w:tcW w:w="15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8"/>
              </w:rPr>
              <w:t>47 ± 8</w:t>
            </w:r>
          </w:p>
        </w:tc>
      </w:tr>
    </w:tbl>
    <w:p w:rsidR="00AB37A6" w:rsidRDefault="00AB37A6"/>
    <w:p w:rsidR="00B645DF" w:rsidRPr="00B645DF" w:rsidRDefault="00B645DF" w:rsidP="00B645DF">
      <w:pPr>
        <w:jc w:val="both"/>
      </w:pPr>
      <w:bookmarkStart w:id="45" w:name="_Toc239261927"/>
      <w:r w:rsidRPr="00B645DF">
        <w:t>The value of zero is not due to rounding, but is the result of two standard deviations. The tool-less arm makes exactly one request in each run; the direct arm makes exactly two requests in each run because there is no loop determining the number of requests to make in the direct arm. The agent arms cannot do that - the naive arm fluctuates 5.5% and the tuned arm 9.3%. Predictability is a property in and of itself for people who are budgeting.</w:t>
      </w:r>
    </w:p>
    <w:p w:rsidR="00B645DF" w:rsidRPr="00B645DF" w:rsidRDefault="00B645DF" w:rsidP="00B645DF">
      <w:pPr>
        <w:jc w:val="both"/>
      </w:pPr>
      <w:r w:rsidRPr="00B645DF">
        <w:lastRenderedPageBreak/>
        <w:t xml:space="preserve">The three-agent design reduced model requests by 79.2%, wall clock time by 37.1%, </w:t>
      </w:r>
      <w:r w:rsidR="006707A3" w:rsidRPr="00B645DF">
        <w:t>and money</w:t>
      </w:r>
      <w:r w:rsidRPr="00B645DF">
        <w:t xml:space="preserve"> by 42.7%, and tokens by 42.0% when compared to the tuned six-agent design. Against the naive arm each gap is larger, because there are 93.5% fewer tokens — Section 6.3 tells you why.</w:t>
      </w:r>
    </w:p>
    <w:p w:rsidR="00B645DF" w:rsidRPr="00B645DF" w:rsidRDefault="00B645DF" w:rsidP="00B645DF">
      <w:pPr>
        <w:jc w:val="both"/>
      </w:pPr>
      <w:r w:rsidRPr="00B645DF">
        <w:t>Those percentages are then repeatable and can be tested against the noise of the test instead of making an assertion; and the answer can be split into two types. Cost intervals do not overlap: the tuned arm sits in [$0.0266, $0.0360] and the direct arm in [$0.0160, $0.0198]. Latency intervals do not overlap either — [29.7, 43.9] seconds against [20.2, 26.1]. These differences are therefore greater than the "run-to-run" difference.</w:t>
      </w:r>
    </w:p>
    <w:p w:rsidR="00B645DF" w:rsidRPr="00B645DF" w:rsidRDefault="00B645DF" w:rsidP="00B645DF">
      <w:pPr>
        <w:jc w:val="both"/>
      </w:pPr>
      <w:r w:rsidRPr="00B645DF">
        <w:t>Groundedness does in reverse and so does the chapter. The tuned arm's interval is [46.7, 65.9]% and the direct arm's [35.4, 57.8]%. They are quite similar, and the mean for the tuned arm is indeed higher (56.3% versus 46.6%), but five observations on each arm are not enough to distinguish this from noise. The honest interpretation is not that the two are equal, but that there is no evidence to distinguish between them, and the direction of the means should be noted in case more data clears up the situation.</w:t>
      </w:r>
    </w:p>
    <w:p w:rsidR="00B645DF" w:rsidRPr="00B645DF" w:rsidRDefault="00B645DF" w:rsidP="00B645DF">
      <w:pPr>
        <w:jc w:val="both"/>
      </w:pPr>
      <w:r w:rsidRPr="00B645DF">
        <w:t>The claim supported is therefore limited: The model removal gives the definite cost saving in terms of cost, latency and number of requests, and costs no groundedness this evidence can detect. Does not display better grounded plans and the means are somewhat off balance.</w:t>
      </w:r>
    </w:p>
    <w:p w:rsidR="00B645DF" w:rsidRDefault="00B645DF" w:rsidP="00B645DF">
      <w:pPr>
        <w:jc w:val="both"/>
      </w:pPr>
      <w:r w:rsidRPr="00B645DF">
        <w:t>One result is going against a set trend. The arm that did not require a tool was not the most economical arm, as it cost $0.0170 and was the slowest arm with a time of 27 seconds, making one request instead of two. The next section provides an explanation.</w:t>
      </w:r>
    </w:p>
    <w:p w:rsidR="00AB37A6" w:rsidRDefault="0049746E" w:rsidP="00B645DF">
      <w:pPr>
        <w:pStyle w:val="Heading2"/>
      </w:pPr>
      <w:r>
        <w:t>6.3 E2</w:t>
      </w:r>
      <w:r w:rsidR="00B64D6B">
        <w:t xml:space="preserve"> and E3: where the tokens go, and what tuning removed</w:t>
      </w:r>
      <w:bookmarkEnd w:id="45"/>
    </w:p>
    <w:p w:rsidR="00AB37A6" w:rsidRDefault="00B64D6B">
      <w:pPr>
        <w:jc w:val="center"/>
      </w:pPr>
      <w:r>
        <w:rPr>
          <w:noProof/>
          <w:lang w:val="en-US" w:eastAsia="en-US"/>
        </w:rPr>
        <w:drawing>
          <wp:inline distT="0" distB="0" distL="0" distR="0">
            <wp:extent cx="5760720" cy="19174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en_decomposition.png"/>
                    <pic:cNvPicPr/>
                  </pic:nvPicPr>
                  <pic:blipFill>
                    <a:blip r:embed="rId17"/>
                    <a:stretch>
                      <a:fillRect/>
                    </a:stretch>
                  </pic:blipFill>
                  <pic:spPr>
                    <a:xfrm>
                      <a:off x="0" y="0"/>
                      <a:ext cx="5760720" cy="1917443"/>
                    </a:xfrm>
                    <a:prstGeom prst="rect">
                      <a:avLst/>
                    </a:prstGeom>
                  </pic:spPr>
                </pic:pic>
              </a:graphicData>
            </a:graphic>
          </wp:inline>
        </w:drawing>
      </w:r>
    </w:p>
    <w:p w:rsidR="00AB37A6" w:rsidRDefault="00B64D6B">
      <w:pPr>
        <w:spacing w:line="240" w:lineRule="auto"/>
        <w:jc w:val="center"/>
      </w:pPr>
      <w:r>
        <w:rPr>
          <w:i/>
          <w:color w:val="52514E"/>
          <w:sz w:val="19"/>
        </w:rPr>
        <w:lastRenderedPageBreak/>
        <w:t>Figure 6.2: Prompt and completion tokens per architecture. Prompt tokens are re-sent context and tool schemas; completion tokens are the generated itinerary.</w:t>
      </w:r>
    </w:p>
    <w:p w:rsidR="009400F4" w:rsidRDefault="009400F4" w:rsidP="009400F4">
      <w:pPr>
        <w:jc w:val="both"/>
      </w:pPr>
      <w:r>
        <w:t>The anomalies are accounted for by the decomposition. The tool-less arm used 126 prompt tokens to produce 4,518 completion: it was without data to work with and generated detail to populate the requested structure. The output is several times more expensive than the input, and slow because of this.</w:t>
      </w:r>
    </w:p>
    <w:p w:rsidR="00AB37A6" w:rsidRDefault="009400F4" w:rsidP="006707A3">
      <w:pPr>
        <w:jc w:val="center"/>
      </w:pPr>
      <w:r>
        <w:t>The opposite is true for the naive six-agent arm: 89,100 “prompt” tokens and 31,603 “completion” tokens, meaning that 74% of the spend is re-sent context. The problem is re-sending the transcript plus every bound tool's schema on each reasoning iteration, and that is a small percentage of the raw output of the tools. Context-bloat mechanism of Section 2.1, measured (Schick et al., 2023; Liu et al., 2024).</w:t>
      </w:r>
    </w:p>
    <w:p w:rsidR="00AB37A6" w:rsidRDefault="00B64D6B">
      <w:pPr>
        <w:spacing w:line="240" w:lineRule="auto"/>
        <w:jc w:val="center"/>
      </w:pPr>
      <w:r>
        <w:rPr>
          <w:i/>
          <w:color w:val="52514E"/>
          <w:sz w:val="19"/>
        </w:rPr>
        <w:t>Figure 6.3: The tuning ablation. Same six roles, same data path, same model; only prompt economics changed.</w:t>
      </w:r>
    </w:p>
    <w:p w:rsidR="008D087B" w:rsidRDefault="008D087B" w:rsidP="008D087B">
      <w:pPr>
        <w:jc w:val="both"/>
      </w:pPr>
    </w:p>
    <w:p w:rsidR="008D087B" w:rsidRDefault="008D087B" w:rsidP="008D087B">
      <w:pPr>
        <w:jc w:val="both"/>
      </w:pPr>
      <w:r>
        <w:t>What this dissertation can claim is determined by the result of E3. Five iterations of the six-agent arm were tuned: (1) a maximum of 3 agents per specialist instead of 15, (2) narrowing down the descriptions of the tools, (3) reducing the length of the role descriptions, (4) summarising the tool results, and (5) running the three specialists concurrently. With the same architecture and the same data retrieved, that cut its tokens by 88.8%, its cost by 83.2% and its request count by 53.4%. Prompt tokens fell from 89,100 to 6,461.</w:t>
      </w:r>
    </w:p>
    <w:p w:rsidR="00AB37A6" w:rsidRDefault="008D087B" w:rsidP="008D087B">
      <w:pPr>
        <w:jc w:val="both"/>
      </w:pPr>
      <w:r>
        <w:t>Most of the architecturally damaging part of the penalty for the multi-agent design was therefore implementation quality, not architecture. If the comparison had been made just against the naive arm (that is, no agents removed, and their settings just set to random), it would have shown a 93.5% token advantage and the conclusion would have been unattributable: a reader would not be able to tell how much of the advantage was due to agents being removed and how much to their being configured competently. The defensible claim is more limited. Removing the model from deterministic retrieval results in a significant reduction in the number of requests and the time to respond to them while incurring only a small cost increase; with no measurable decrease in groundedness when comparing to a well-configured multi-agent baseline. That one stands up to the obvious objection; only the broader one does not.</w:t>
      </w:r>
    </w:p>
    <w:p w:rsidR="00AB37A6" w:rsidRDefault="0049746E">
      <w:pPr>
        <w:pStyle w:val="Heading2"/>
      </w:pPr>
      <w:bookmarkStart w:id="46" w:name="_Toc239261928"/>
      <w:r>
        <w:lastRenderedPageBreak/>
        <w:t>6.4 E4</w:t>
      </w:r>
      <w:r w:rsidR="00B64D6B">
        <w:t>: does the protocol layer do what the design says?</w:t>
      </w:r>
      <w:bookmarkEnd w:id="46"/>
    </w:p>
    <w:p w:rsidR="00AB37A6" w:rsidRDefault="00B64D6B">
      <w:pPr>
        <w:jc w:val="center"/>
      </w:pPr>
      <w:r>
        <w:rPr>
          <w:noProof/>
          <w:lang w:val="en-US" w:eastAsia="en-US"/>
        </w:rPr>
        <w:drawing>
          <wp:inline distT="0" distB="0" distL="0" distR="0">
            <wp:extent cx="5760720" cy="22146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col_conformance.png"/>
                    <pic:cNvPicPr/>
                  </pic:nvPicPr>
                  <pic:blipFill>
                    <a:blip r:embed="rId18"/>
                    <a:stretch>
                      <a:fillRect/>
                    </a:stretch>
                  </pic:blipFill>
                  <pic:spPr>
                    <a:xfrm>
                      <a:off x="0" y="0"/>
                      <a:ext cx="5760720" cy="2214602"/>
                    </a:xfrm>
                    <a:prstGeom prst="rect">
                      <a:avLst/>
                    </a:prstGeom>
                  </pic:spPr>
                </pic:pic>
              </a:graphicData>
            </a:graphic>
          </wp:inline>
        </w:drawing>
      </w:r>
    </w:p>
    <w:p w:rsidR="00AB37A6" w:rsidRDefault="00B64D6B">
      <w:pPr>
        <w:spacing w:line="240" w:lineRule="auto"/>
        <w:jc w:val="center"/>
      </w:pPr>
      <w:r>
        <w:rPr>
          <w:i/>
          <w:color w:val="52514E"/>
          <w:sz w:val="19"/>
        </w:rPr>
        <w:t>Figure 6.4: Nine conformance checks over the message layer and the tool schemas. Six fail.</w:t>
      </w:r>
    </w:p>
    <w:p w:rsidR="002005B9" w:rsidRPr="002005B9" w:rsidRDefault="002005B9" w:rsidP="002005B9">
      <w:pPr>
        <w:jc w:val="both"/>
      </w:pPr>
      <w:bookmarkStart w:id="47" w:name="_Toc239261929"/>
      <w:r w:rsidRPr="002005B9">
        <w:t>3 of 9 checks pass. The proposal called for 100% schema pass and an interagent error rate less than 1% percent – the second is achieved on the shipped path and the first by no means. The six failures are not incidental defects, but rather findings on this artefact.</w:t>
      </w:r>
    </w:p>
    <w:p w:rsidR="002005B9" w:rsidRPr="002005B9" w:rsidRDefault="002005B9" w:rsidP="002005B9">
      <w:pPr>
        <w:jc w:val="both"/>
      </w:pPr>
      <w:r w:rsidRPr="002005B9">
        <w:t>There are three failures in the message layer. The queue is first in first out: enqueued: ['low', 'high'] delivered: ['low', 'high']. Asymmetric edges = 5, because there are no declared inbound permissions, which would only be considered with the sender's outbound list. A message sent to the wrong recipient will be destroyed since the receive path will first dequeue than check the address.</w:t>
      </w:r>
    </w:p>
    <w:p w:rsidR="002005B9" w:rsidRPr="002005B9" w:rsidRDefault="002005B9" w:rsidP="002005B9">
      <w:pPr>
        <w:jc w:val="both"/>
      </w:pPr>
      <w:r w:rsidRPr="002005B9">
        <w:t>There are three in the tool layer and each check with its observation is included in Appendix B. In all, 6 tools accept parameters which are not specified in the schema; 3 of those mismatch the schema, but they are set by an agent and then assigned default values, exactly what the schema layer was meant to avoid. One requires a parameter that is not required in the schema. One says that the flight is a scraper, the other sends a message to the flight endpoint of the flight provider, and the agent selects the other endpoint on the basis of that description, thereby getting a different endpoint in the backend.</w:t>
      </w:r>
    </w:p>
    <w:p w:rsidR="002005B9" w:rsidRDefault="002005B9" w:rsidP="002005B9">
      <w:pPr>
        <w:jc w:val="both"/>
      </w:pPr>
      <w:r w:rsidRPr="002005B9">
        <w:t>Two readings follow. Having a protocol does not mean being conformant to it: the protocol is only for declaring and transporting a schema; its relationship with the code is left to the implementer (Anthropic, 2024; Hou et al., 2025). And the message-layer defects are in code that is never called in the shipped path, and which is why they were able to pass a suite. The six were discovered in the afternoon using a non-network, non-model and non-authentication experiment.</w:t>
      </w:r>
    </w:p>
    <w:p w:rsidR="00AB37A6" w:rsidRDefault="0049746E" w:rsidP="00704119">
      <w:pPr>
        <w:pStyle w:val="Heading2"/>
        <w:jc w:val="both"/>
      </w:pPr>
      <w:r>
        <w:lastRenderedPageBreak/>
        <w:t>6.5 E5</w:t>
      </w:r>
      <w:r w:rsidR="00B64D6B">
        <w:t>: the budget gate, and a calibration failure behind it</w:t>
      </w:r>
      <w:bookmarkEnd w:id="47"/>
    </w:p>
    <w:p w:rsidR="00AB37A6" w:rsidRDefault="00B64D6B">
      <w:pPr>
        <w:jc w:val="center"/>
      </w:pPr>
      <w:r>
        <w:rPr>
          <w:noProof/>
          <w:lang w:val="en-US" w:eastAsia="en-US"/>
        </w:rPr>
        <w:drawing>
          <wp:inline distT="0" distB="0" distL="0" distR="0">
            <wp:extent cx="5760720" cy="32295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_gate.png"/>
                    <pic:cNvPicPr/>
                  </pic:nvPicPr>
                  <pic:blipFill>
                    <a:blip r:embed="rId19"/>
                    <a:stretch>
                      <a:fillRect/>
                    </a:stretch>
                  </pic:blipFill>
                  <pic:spPr>
                    <a:xfrm>
                      <a:off x="0" y="0"/>
                      <a:ext cx="5760720" cy="3229518"/>
                    </a:xfrm>
                    <a:prstGeom prst="rect">
                      <a:avLst/>
                    </a:prstGeom>
                  </pic:spPr>
                </pic:pic>
              </a:graphicData>
            </a:graphic>
          </wp:inline>
        </w:drawing>
      </w:r>
    </w:p>
    <w:p w:rsidR="00AB37A6" w:rsidRDefault="00B64D6B">
      <w:pPr>
        <w:spacing w:line="240" w:lineRule="auto"/>
        <w:jc w:val="center"/>
      </w:pPr>
      <w:r>
        <w:rPr>
          <w:i/>
          <w:color w:val="52514E"/>
          <w:sz w:val="19"/>
        </w:rPr>
        <w:t>Figure 6.5: The gate's decision on all twenty scenarios, and the flight-cost anchor that explains the one it gets wrong.</w:t>
      </w:r>
    </w:p>
    <w:p w:rsidR="00E212E4" w:rsidRPr="00E212E4" w:rsidRDefault="00E212E4" w:rsidP="00E212E4">
      <w:pPr>
        <w:jc w:val="both"/>
      </w:pPr>
      <w:bookmarkStart w:id="48" w:name="_Toc239261930"/>
      <w:r w:rsidRPr="00E212E4">
        <w:t>Two scenarios were written to be unaffordable, out of the 20. It rejected 1 of 18, and accepted 18 of 18 affordable. Going with the flow of 95.0% agreement is misleading, as with eighteen of twenty cheap gates refusing to give anything 86% would be the score. On the conventional interpretation of Cohen's kappa correcting for chance (Cohen, 1960) this is substantial (0.643) rather than good (Landis and Koch, 1977).</w:t>
      </w:r>
    </w:p>
    <w:p w:rsidR="00E212E4" w:rsidRPr="00E212E4" w:rsidRDefault="00E212E4" w:rsidP="00E212E4">
      <w:pPr>
        <w:jc w:val="both"/>
      </w:pPr>
      <w:r w:rsidRPr="00E212E4">
        <w:t xml:space="preserve">The missing case is SC-19: 5 nights in Istanbul for $500 and one </w:t>
      </w:r>
      <w:r w:rsidR="000D399F" w:rsidRPr="00E212E4">
        <w:t>traveller</w:t>
      </w:r>
      <w:r w:rsidRPr="00E212E4">
        <w:t>. The gate put in $476 at least; they judged the budget to be 1.05 of that, and told "very tight" and moved through.</w:t>
      </w:r>
    </w:p>
    <w:p w:rsidR="00E212E4" w:rsidRPr="00E212E4" w:rsidRDefault="00E212E4" w:rsidP="00E212E4">
      <w:pPr>
        <w:jc w:val="both"/>
      </w:pPr>
      <w:r w:rsidRPr="00E212E4">
        <w:t>The cause is a measurable result and is the most useful result in this chapter. The cost model for the gate is based on anchor values representing the most cost effective (realistically) bookable fare based on distance bands. For the one route that they had fares for (Lahore to Istanbul) the anchor price was $350 and the lowest fare they returned from the API was $734, the median was $1,435 (-52% below the cheapest real fare).</w:t>
      </w:r>
    </w:p>
    <w:p w:rsidR="00E212E4" w:rsidRPr="00E212E4" w:rsidRDefault="00E212E4" w:rsidP="00E212E4">
      <w:pPr>
        <w:jc w:val="both"/>
      </w:pPr>
      <w:r w:rsidRPr="00E212E4">
        <w:t xml:space="preserve">Arithmetically, which is why that decision was missed: the flight floor is less than half the real airfare, which means that the minimum comes out to $476 and the $500 is used up solely for airfare. The gate is correct in determining from a bad number and internally consistent — a monotonicity check on 198 </w:t>
      </w:r>
      <w:r w:rsidRPr="00E212E4">
        <w:lastRenderedPageBreak/>
        <w:t>cases revealed 0 violations. It is much easier to deal with a structure that is correct and the constants that are incorrect than with the other situation.</w:t>
      </w:r>
    </w:p>
    <w:p w:rsidR="00E212E4" w:rsidRPr="00E212E4" w:rsidRDefault="00E212E4" w:rsidP="00E212E4">
      <w:pPr>
        <w:jc w:val="both"/>
      </w:pPr>
      <w:r w:rsidRPr="00E212E4">
        <w:t>It is clearly obvious that one route cannot calibrate three distance bands, so it is not done: no raising of the anchor. Validating against just one route would yield a medium-haul constant that would be tuned for that particular route, with the remaining two constants still unvalidated.</w:t>
      </w:r>
    </w:p>
    <w:p w:rsidR="00E212E4" w:rsidRDefault="00E212E4" w:rsidP="00E212E4">
      <w:pPr>
        <w:pStyle w:val="Heading2"/>
        <w:rPr>
          <w:rFonts w:ascii="Calibri" w:eastAsia="Calibri" w:hAnsi="Calibri" w:cstheme="minorBidi"/>
          <w:b w:val="0"/>
          <w:bCs w:val="0"/>
          <w:color w:val="auto"/>
          <w:sz w:val="22"/>
          <w:szCs w:val="22"/>
        </w:rPr>
      </w:pPr>
      <w:r w:rsidRPr="00E212E4">
        <w:rPr>
          <w:rFonts w:ascii="Calibri" w:eastAsia="Calibri" w:hAnsi="Calibri" w:cstheme="minorBidi"/>
          <w:b w:val="0"/>
          <w:bCs w:val="0"/>
          <w:color w:val="auto"/>
          <w:sz w:val="22"/>
          <w:szCs w:val="22"/>
        </w:rPr>
        <w:t>While the entire model seemed to be approved.</w:t>
      </w:r>
    </w:p>
    <w:p w:rsidR="00AB37A6" w:rsidRDefault="0049746E" w:rsidP="00E212E4">
      <w:pPr>
        <w:pStyle w:val="Heading2"/>
      </w:pPr>
      <w:r>
        <w:t>6.6 A</w:t>
      </w:r>
      <w:r w:rsidR="00B64D6B">
        <w:t xml:space="preserve"> worked example</w:t>
      </w:r>
      <w:bookmarkEnd w:id="48"/>
    </w:p>
    <w:p w:rsidR="00FB0E07" w:rsidRDefault="00FB0E07" w:rsidP="00FB0E07">
      <w:pPr>
        <w:jc w:val="both"/>
      </w:pPr>
      <w:r>
        <w:t>One of the scenarios is followed through, which illustrates how the measures interact: a four-night trip from Lahore to Istanbul for one traveller who is interested in history, food and shopping, and who pays 800 dollars for the trip. The gate estimates at least $453, and a comfortable $1,145, and warns and advances, workable. For each arm, 10 hotels, 2 airline and 13 different prices are returned from the retrieval. All six messages are typed and they all passed validation of permission.</w:t>
      </w:r>
    </w:p>
    <w:p w:rsidR="00AB37A6" w:rsidRDefault="00FB0E07" w:rsidP="000D399F">
      <w:pPr>
        <w:jc w:val="center"/>
      </w:pPr>
      <w:r>
        <w:t>The four arms then split off on the same request. The direct arm cited 17 prices, 7 of which are also a fare or a nightly rate retrieved. With the tool-less arm, the quoted was more than double at 29, and 0. Despite not calling any API, it named a real airline for the route, hence weak evidence of entity matching.</w:t>
      </w:r>
      <w:r w:rsidR="00B64D6B">
        <w:rPr>
          <w:noProof/>
          <w:lang w:val="en-US" w:eastAsia="en-US"/>
        </w:rPr>
        <w:drawing>
          <wp:inline distT="0" distB="0" distL="0" distR="0">
            <wp:extent cx="5760720" cy="18656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ndedness.png"/>
                    <pic:cNvPicPr/>
                  </pic:nvPicPr>
                  <pic:blipFill>
                    <a:blip r:embed="rId20"/>
                    <a:stretch>
                      <a:fillRect/>
                    </a:stretch>
                  </pic:blipFill>
                  <pic:spPr>
                    <a:xfrm>
                      <a:off x="0" y="0"/>
                      <a:ext cx="5760720" cy="1865695"/>
                    </a:xfrm>
                    <a:prstGeom prst="rect">
                      <a:avLst/>
                    </a:prstGeom>
                  </pic:spPr>
                </pic:pic>
              </a:graphicData>
            </a:graphic>
          </wp:inline>
        </w:drawing>
      </w:r>
    </w:p>
    <w:p w:rsidR="00AB37A6" w:rsidRDefault="00B64D6B">
      <w:pPr>
        <w:spacing w:line="240" w:lineRule="auto"/>
        <w:jc w:val="center"/>
      </w:pPr>
      <w:r>
        <w:rPr>
          <w:i/>
          <w:color w:val="52514E"/>
          <w:sz w:val="19"/>
        </w:rPr>
        <w:t>Figure 6.6: Groundedness by architecture. The left panel carries the claim; the right panel shows why entity matching cannot.</w:t>
      </w:r>
    </w:p>
    <w:p w:rsidR="00AB37A6" w:rsidRDefault="00B64D6B">
      <w:pPr>
        <w:jc w:val="both"/>
      </w:pPr>
      <w:r>
        <w:t>This is the project's clearest result and its least surprising: the cheapest way to produce an itinerary is to invent one, and the tool layer is the difference between a plausible plan and a usable one.</w:t>
      </w:r>
    </w:p>
    <w:p w:rsidR="00C134C5" w:rsidRDefault="0049746E" w:rsidP="008D3298">
      <w:pPr>
        <w:pStyle w:val="Heading2"/>
      </w:pPr>
      <w:bookmarkStart w:id="49" w:name="_Toc239261931"/>
      <w:r>
        <w:lastRenderedPageBreak/>
        <w:t>6.7 Threats</w:t>
      </w:r>
      <w:r w:rsidR="00B64D6B">
        <w:t xml:space="preserve"> to validity</w:t>
      </w:r>
      <w:bookmarkEnd w:id="49"/>
    </w:p>
    <w:p w:rsidR="00C134C5" w:rsidRDefault="00C134C5" w:rsidP="00C134C5">
      <w:pPr>
        <w:jc w:val="both"/>
      </w:pPr>
      <w:r>
        <w:t>One of the threats did not remain a hypothetical scenario, but became reality, and the results of dealing with it are the repeats this chapter uses. The model used in the first round has been removed from new API keys, and the new model will not accept any requests that end with a model turn, the same way the agent framework's reasoning loop prompts. The three-agent arm was not affected since it did not have such a loop and the six-agent arms were completely incapable of running. Now, a compatibility layer only adjusts requests that would be rejected, and records the adjustments made. These numbers are consequently not comparable to the former round and an architecture rated on another hosted model assumes the lifetime of that model — hence the previously made argument for the recorded response cache remains even stronger.</w:t>
      </w:r>
    </w:p>
    <w:p w:rsidR="00AB37A6" w:rsidRDefault="00C134C5" w:rsidP="00C134C5">
      <w:pPr>
        <w:jc w:val="both"/>
      </w:pPr>
      <w:r>
        <w:t>Wohlin et al. (2012) classify all the threats together with their countermeasures in Appendix L. There are three issues that are the most limiting in this chapter—the breadth, the overlap, and the author. Breadth: the repeats provide depth in one scenario and nothing about other trips. The overlap: the tuned and direct arms do not differ in groundness, so "no measurable penalty" is what is claimed, not "equal". And it was designed, built and measured and interpreted by the author. It is a partial answer to the last, not a defence: The conformance audit is against implementations not declarations; the gate evaluation is based on decisions made prior to any measurement, not on intent. Neither was selected and both were contrary to the design. It is easier to ignore a study that failed to confirm than one that failed to go along.</w:t>
      </w:r>
      <w:r w:rsidR="00B64D6B">
        <w:br w:type="page"/>
      </w:r>
    </w:p>
    <w:p w:rsidR="00AB37A6" w:rsidRDefault="00B64D6B">
      <w:pPr>
        <w:pStyle w:val="Heading1"/>
        <w:pageBreakBefore/>
        <w:spacing w:after="200"/>
      </w:pPr>
      <w:bookmarkStart w:id="50" w:name="_Toc239261932"/>
      <w:r>
        <w:lastRenderedPageBreak/>
        <w:t>7. Critical Reflection</w:t>
      </w:r>
      <w:bookmarkEnd w:id="50"/>
    </w:p>
    <w:p w:rsidR="00AB37A6" w:rsidRDefault="0049746E">
      <w:pPr>
        <w:pStyle w:val="Heading2"/>
      </w:pPr>
      <w:bookmarkStart w:id="51" w:name="_Toc239261933"/>
      <w:r>
        <w:t>7.1 Achievement</w:t>
      </w:r>
      <w:r w:rsidR="00B64D6B">
        <w:t xml:space="preserve"> against each objective</w:t>
      </w:r>
      <w:bookmarkEnd w:id="51"/>
    </w:p>
    <w:p w:rsidR="00AB37A6" w:rsidRDefault="00B64D6B">
      <w:pPr>
        <w:spacing w:line="240" w:lineRule="auto"/>
        <w:jc w:val="center"/>
      </w:pPr>
      <w:r>
        <w:rPr>
          <w:i/>
          <w:color w:val="52514E"/>
          <w:sz w:val="19"/>
        </w:rPr>
        <w:t>Table 7.1: Objectives against evidence. Three of seven are qualified.</w:t>
      </w:r>
    </w:p>
    <w:tbl>
      <w:tblPr>
        <w:tblStyle w:val="LightGrid-Accent1"/>
        <w:tblW w:w="0" w:type="auto"/>
        <w:jc w:val="center"/>
        <w:tblLook w:val="04A0" w:firstRow="1" w:lastRow="0" w:firstColumn="1" w:lastColumn="0" w:noHBand="0" w:noVBand="1"/>
      </w:tblPr>
      <w:tblGrid>
        <w:gridCol w:w="2232"/>
        <w:gridCol w:w="1512"/>
        <w:gridCol w:w="5184"/>
      </w:tblGrid>
      <w:tr w:rsidR="00AB37A6" w:rsidTr="00AB37A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Objective</w:t>
            </w:r>
          </w:p>
        </w:tc>
        <w:tc>
          <w:tcPr>
            <w:tcW w:w="1512"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7"/>
              </w:rPr>
              <w:t>Status</w:t>
            </w:r>
          </w:p>
        </w:tc>
        <w:tc>
          <w:tcPr>
            <w:tcW w:w="5184" w:type="dxa"/>
          </w:tcPr>
          <w:p w:rsidR="00AB37A6" w:rsidRDefault="00B64D6B">
            <w:pPr>
              <w:spacing w:line="240" w:lineRule="auto"/>
              <w:cnfStyle w:val="100000000000" w:firstRow="1" w:lastRow="0" w:firstColumn="0" w:lastColumn="0" w:oddVBand="0" w:evenVBand="0" w:oddHBand="0" w:evenHBand="0" w:firstRowFirstColumn="0" w:firstRowLastColumn="0" w:lastRowFirstColumn="0" w:lastRowLastColumn="0"/>
            </w:pPr>
            <w:r>
              <w:rPr>
                <w:sz w:val="17"/>
              </w:rPr>
              <w:t>Honest assessment, with the evidence</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1. Tool server with schema-validated tools</w:t>
            </w:r>
          </w:p>
        </w:tc>
        <w:tc>
          <w:tcPr>
            <w:tcW w:w="151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Met with defects</w:t>
            </w:r>
          </w:p>
        </w:tc>
        <w:tc>
          <w:tcPr>
            <w:tcW w:w="51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Twelve tools advertised and dispatchable, but only 8 of 11 inspectable schemas match their implementation (Section 6.4). The server works; the validation guarantee it was built for is weaker than claimed</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2. Typed protocol with priority queuing</w:t>
            </w:r>
          </w:p>
        </w:tc>
        <w:tc>
          <w:tcPr>
            <w:tcW w:w="151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Partly met</w:t>
            </w:r>
          </w:p>
        </w:tc>
        <w:tc>
          <w:tcPr>
            <w:tcW w:w="51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Eight agent cards, six message types and permission validation all work, and every shipped message is permitted. Priority queuing was specified and is not implemented — the queue is FIFO (Section 6.4)</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3. Agent layer with measured model usage</w:t>
            </w:r>
          </w:p>
        </w:tc>
        <w:tc>
          <w:tcPr>
            <w:tcW w:w="151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Met</w:t>
            </w:r>
          </w:p>
        </w:tc>
        <w:tc>
          <w:tcPr>
            <w:tcW w:w="51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Provider callbacks capture every request, including those inside reasoning loops. The strongest part of the work: it replaced a hardcoded count that had been reported as a measurement</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4. Record/replay with a live-call ceiling</w:t>
            </w:r>
          </w:p>
        </w:tc>
        <w:tc>
          <w:tcPr>
            <w:tcW w:w="151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Met</w:t>
            </w:r>
          </w:p>
        </w:tc>
        <w:tc>
          <w:tcPr>
            <w:tcW w:w="51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30 committed responses; the comparison replays with no credentials. Load-bearing — without it there would be no reproducible result at all</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5. Working demonstration</w:t>
            </w:r>
          </w:p>
        </w:tc>
        <w:tc>
          <w:tcPr>
            <w:tcW w:w="151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Met</w:t>
            </w:r>
          </w:p>
        </w:tc>
        <w:tc>
          <w:tcPr>
            <w:tcW w:w="51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Command-line and web interfaces both drive the shipped configuration. The web interface uses a fixed question sequence rather than the conversational agent (Section 7.3)</w:t>
            </w:r>
          </w:p>
        </w:tc>
      </w:tr>
      <w:tr w:rsidR="00AB37A6" w:rsidTr="00AB37A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6. Four-architecture comparison</w:t>
            </w:r>
          </w:p>
        </w:tc>
        <w:tc>
          <w:tcPr>
            <w:tcW w:w="1512"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Met, with intervals</w:t>
            </w:r>
          </w:p>
        </w:tc>
        <w:tc>
          <w:tcPr>
            <w:tcW w:w="5184" w:type="dxa"/>
          </w:tcPr>
          <w:p w:rsidR="00AB37A6" w:rsidRDefault="00B64D6B">
            <w:pPr>
              <w:spacing w:line="240" w:lineRule="auto"/>
              <w:cnfStyle w:val="000000010000" w:firstRow="0" w:lastRow="0" w:firstColumn="0" w:lastColumn="0" w:oddVBand="0" w:evenVBand="0" w:oddHBand="0" w:evenHBand="1" w:firstRowFirstColumn="0" w:firstRowLastColumn="0" w:lastRowFirstColumn="0" w:lastRowLastColumn="0"/>
            </w:pPr>
            <w:r>
              <w:rPr>
                <w:sz w:val="17"/>
              </w:rPr>
              <w:t>All four arms runnable and reproducible, measured 5 times each on 1 of 20 scenarios, so every figure has a standard deviation and a 95% interval. Breadth is the remaining gap</w:t>
            </w:r>
          </w:p>
        </w:tc>
      </w:tr>
      <w:tr w:rsidR="00AB37A6" w:rsidTr="00AB37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AB37A6" w:rsidRDefault="00B64D6B">
            <w:pPr>
              <w:spacing w:line="240" w:lineRule="auto"/>
            </w:pPr>
            <w:r>
              <w:rPr>
                <w:sz w:val="17"/>
              </w:rPr>
              <w:t>7. Evaluation across twenty scenarios</w:t>
            </w:r>
          </w:p>
        </w:tc>
        <w:tc>
          <w:tcPr>
            <w:tcW w:w="1512"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Met for two of three experiments</w:t>
            </w:r>
          </w:p>
        </w:tc>
        <w:tc>
          <w:tcPr>
            <w:tcW w:w="5184" w:type="dxa"/>
          </w:tcPr>
          <w:p w:rsidR="00AB37A6" w:rsidRDefault="00B64D6B">
            <w:pPr>
              <w:spacing w:line="240" w:lineRule="auto"/>
              <w:cnfStyle w:val="000000100000" w:firstRow="0" w:lastRow="0" w:firstColumn="0" w:lastColumn="0" w:oddVBand="0" w:evenVBand="0" w:oddHBand="1" w:evenHBand="0" w:firstRowFirstColumn="0" w:firstRowLastColumn="0" w:lastRowFirstColumn="0" w:lastRowLastColumn="0"/>
            </w:pPr>
            <w:r>
              <w:rPr>
                <w:sz w:val="17"/>
              </w:rPr>
              <w:t>Sections 6.4 and 6.5 cover all twenty; Section 6.2 does not. No rearrangement of the work would have changed that, because the constraint is a monthly quota</w:t>
            </w:r>
          </w:p>
        </w:tc>
      </w:tr>
    </w:tbl>
    <w:p w:rsidR="00AB37A6" w:rsidRDefault="00AB37A6"/>
    <w:p w:rsidR="00AB37A6" w:rsidRDefault="00B64D6B">
      <w:pPr>
        <w:jc w:val="both"/>
      </w:pPr>
      <w:r>
        <w:t>Objective 1 is the one whose single-word status misleads. It was met as an artefact and undermined as a guarantee: a server exists, exposes tools, and validates nothing about the correspondence between what it advertises and what it runs.</w:t>
      </w:r>
    </w:p>
    <w:p w:rsidR="00AB37A6" w:rsidRDefault="0049746E">
      <w:pPr>
        <w:pStyle w:val="Heading2"/>
      </w:pPr>
      <w:bookmarkStart w:id="52" w:name="_Toc239261934"/>
      <w:r>
        <w:t>7.2 Where</w:t>
      </w:r>
      <w:r w:rsidR="00B64D6B">
        <w:t xml:space="preserve"> the protocols ended up in the shipped path</w:t>
      </w:r>
      <w:bookmarkEnd w:id="52"/>
    </w:p>
    <w:p w:rsidR="006B0DE6" w:rsidRDefault="006B0DE6" w:rsidP="006B0DE6">
      <w:pPr>
        <w:jc w:val="both"/>
      </w:pPr>
      <w:r>
        <w:t>Both of the two-protocols this project is named after are less load-bearing than what was proposed. The exchange is recorded in the message layer and the orchestrator does not dequeue the message; the delivery machinery, the executor class and the processing loop are not reachable in production, as the orchestrator sends, reads and does not dequeue the message. The naive six-agent arm is the only arm that drives the tool server using JSON-RPC, and the shipped path imports the same functions and calls them on process.</w:t>
      </w:r>
    </w:p>
    <w:p w:rsidR="00AB37A6" w:rsidRDefault="006B0DE6" w:rsidP="006B0DE6">
      <w:pPr>
        <w:jc w:val="both"/>
      </w:pPr>
      <w:r>
        <w:lastRenderedPageBreak/>
        <w:t>This should not be done by accident, but because of the pivot. When agents ceased being able to retrieve, there was no more for them to send one another about except the role of an audit trail through the message layer. This is very useful, as it makes the exchange inspectable – but not what they promised. Not only did the pivot yield the project's central outcome, but it also created two of the project's promised outputs.</w:t>
      </w:r>
    </w:p>
    <w:p w:rsidR="00AB37A6" w:rsidRDefault="0049746E">
      <w:pPr>
        <w:pStyle w:val="Heading2"/>
      </w:pPr>
      <w:bookmarkStart w:id="53" w:name="_Toc239261935"/>
      <w:r>
        <w:t>7.3 Deviations</w:t>
      </w:r>
      <w:r w:rsidR="00B64D6B">
        <w:t xml:space="preserve"> from the proposal</w:t>
      </w:r>
      <w:bookmarkEnd w:id="53"/>
    </w:p>
    <w:p w:rsidR="006B0DE6" w:rsidRPr="006B0DE6" w:rsidRDefault="006B0DE6" w:rsidP="006B0DE6">
      <w:pPr>
        <w:jc w:val="both"/>
      </w:pPr>
      <w:bookmarkStart w:id="54" w:name="_Toc239261936"/>
      <w:r w:rsidRPr="006B0DE6">
        <w:t>Eight commitments changed in the process from proposal to delivery (Appendix I tabulates each of these with the reason and evidence for the change), of which 3 were imposed from the outside: the flight provider withdrew free access mid-project, combining two planned tools into one; the model changed to a free tier, making repeated evaluation feasible and eliminating model choice as a confound. Two were collected due to measurement: six agents were reduced to three due to the fact that instrumentation indicated that most requests were going on deterministic retrieval, and coverage was reduced to 1 scenario due to the fact that it was not possible to have more requests than the monthly quota within that scenario. The other was a structure constraint: the web interface is asking a set of questions back and forth since it does not have a rerun model that is suitable for a streaming dialogue.</w:t>
      </w:r>
    </w:p>
    <w:p w:rsidR="006B0DE6" w:rsidRDefault="006B0DE6" w:rsidP="006B0DE6">
      <w:pPr>
        <w:jc w:val="both"/>
      </w:pPr>
      <w:r w:rsidRPr="006B0DE6">
        <w:t>The other two are not change of plan, but rather delivery issues. A promise was made to provide priority queuing, but this was not implemented. The target for bookability in the proposal was re-query success, which was replaced by a weaker measure called groundedness because the project did not have the quota. Neither could be fairly said to be a thought-out revision, but both were found by measurement, not left for a marker.</w:t>
      </w:r>
    </w:p>
    <w:bookmarkEnd w:id="54"/>
    <w:p w:rsidR="00AB37A6" w:rsidRDefault="0049746E" w:rsidP="006B0DE6">
      <w:pPr>
        <w:pStyle w:val="Heading2"/>
      </w:pPr>
      <w:r>
        <w:t>7.4 Limitations</w:t>
      </w:r>
    </w:p>
    <w:p w:rsidR="002736A6" w:rsidRPr="002736A6" w:rsidRDefault="002736A6" w:rsidP="002736A6">
      <w:pPr>
        <w:jc w:val="both"/>
      </w:pPr>
      <w:bookmarkStart w:id="55" w:name="_Toc239261937"/>
      <w:r w:rsidRPr="002736A6">
        <w:t>The cost comparison is for 1 scenario, taken 5 times for each architecture: depth OK, breadth not OK. There are intervals to support the differences on this trip, but they do not indicate that they are true for a longer visit, that they are true for a less expensive trip, or that they are true for a larger group. Latency does not include the time spent in the network since the retrieval is replayed. All the results are specific to one model in which the input price and output price have a large disparity, making the tool-less arm expensive. Groundedness is not about the quality of the plans, but whether named entities were retrieved or not; there is no evidence of them being good plans. Cost model for the gate is validated against one route, scenarios are written by the author and there is no user study.</w:t>
      </w:r>
    </w:p>
    <w:p w:rsidR="002736A6" w:rsidRDefault="002736A6" w:rsidP="002736A6">
      <w:pPr>
        <w:jc w:val="both"/>
      </w:pPr>
      <w:r w:rsidRPr="002736A6">
        <w:lastRenderedPageBreak/>
        <w:t>This test suite is not as large as it sounds; it is comprehensive on the pure-Python modules, lacking on the protocol layer, the record-and-replay cache, and the metric collector. A purpose written experiment found 6 protocol defects, the suite that passed found none. This same audit discovered an additional bug, testing a copy of the calculator instead of the actual one, which has been resolved (Section 5.7). Others are not repaired, but recorded, for the above reason.</w:t>
      </w:r>
    </w:p>
    <w:p w:rsidR="00AB37A6" w:rsidRDefault="0049746E" w:rsidP="002736A6">
      <w:pPr>
        <w:pStyle w:val="Heading2"/>
      </w:pPr>
      <w:r>
        <w:t>7.5 Professional</w:t>
      </w:r>
      <w:r w:rsidR="00B64D6B">
        <w:t>, legal and ethical reflection</w:t>
      </w:r>
      <w:bookmarkEnd w:id="55"/>
    </w:p>
    <w:p w:rsidR="00AA65D2" w:rsidRPr="00AA65D2" w:rsidRDefault="00AA65D2" w:rsidP="00AA65D2">
      <w:pPr>
        <w:jc w:val="both"/>
      </w:pPr>
      <w:bookmarkStart w:id="56" w:name="_Toc239261938"/>
      <w:r w:rsidRPr="00AA65D2">
        <w:t>The professional responsibility is first: The BCS code states that BCS members must not misrepresent the capability of their work (BCS, 2022). It is easy to see how a printable price system might lead to the wrong interpretation, as did a price-printer with no prices to be read in an arm without a tool: 29 confident prices were produced, none of which matched anything. The design approach is to measure groundedness not assume it. The delivery gap is that while the documentation in the repository indicates that the system is a planning aid, there is no such notice in the web interface, which the proposal committed to. This is an unmet commitment that is recorded in Section 8.3.</w:t>
      </w:r>
    </w:p>
    <w:p w:rsidR="00AA65D2" w:rsidRPr="00AA65D2" w:rsidRDefault="00AA65D2" w:rsidP="00AA65D2">
      <w:pPr>
        <w:jc w:val="both"/>
      </w:pPr>
      <w:r w:rsidRPr="00AA65D2">
        <w:t>A deployed version would be in a different legal situation. Providing travel information via automated processing is covered by the transparency requirements of the AI Act (European Union, 2024), as it must ensure that users understand that they are interacting with an AI system, and that the system's limitations are communicated. Data protection guidance is relevant from the moment the real requests are stored, as an itinerary indicates location, dates, household size and financial means, a detailed profile from a brief talk (Information Commissioner's Office, 2023). This project is quite the opposite, as it deals with no personal data at all thus having a very small ethical impact rather than the problems being easy.</w:t>
      </w:r>
    </w:p>
    <w:p w:rsidR="00AA65D2" w:rsidRDefault="00AA65D2" w:rsidP="00AA65D2">
      <w:pPr>
        <w:jc w:val="both"/>
      </w:pPr>
      <w:r w:rsidRPr="00AA65D2">
        <w:t>One final disclosure of professional integrity which is the data which has been stored in the cache. Having fares for third parties locally is defensible for academic reproduction, but not as the basis of a service: a cached fare, no matter from where, is a misrepresentation:</w:t>
      </w:r>
    </w:p>
    <w:p w:rsidR="00D5252C" w:rsidRDefault="00031BD9" w:rsidP="007C7DDE">
      <w:pPr>
        <w:pStyle w:val="Heading2"/>
      </w:pPr>
      <w:r>
        <w:t>7.6 Personal</w:t>
      </w:r>
      <w:r w:rsidR="00B64D6B">
        <w:t xml:space="preserve"> reflection</w:t>
      </w:r>
      <w:bookmarkEnd w:id="56"/>
    </w:p>
    <w:p w:rsidR="00D5252C" w:rsidRDefault="00D5252C" w:rsidP="00D5252C">
      <w:pPr>
        <w:jc w:val="both"/>
      </w:pPr>
      <w:r>
        <w:t xml:space="preserve">The biggest error was to place orders. Measurement was only performed during the second cycle, following the system's operation and prior to which all cost claims were educated guesses – one of which went all the way to the project's documentation. If the request counter had been in place from the start, the pivot this dissertation is built on would have appeared in week two instead of week six; </w:t>
      </w:r>
      <w:r>
        <w:lastRenderedPageBreak/>
        <w:t>and there would have been some quota left for coverage gaps that the evaluation now has. When writing up, instrumentation is not a reporting concern, it is what tells you what to build next.</w:t>
      </w:r>
    </w:p>
    <w:p w:rsidR="00AB37A6" w:rsidRDefault="00D5252C" w:rsidP="00D5252C">
      <w:pPr>
        <w:jc w:val="both"/>
      </w:pPr>
      <w:r>
        <w:t>The second error was to consider a passing suite as a statement on the system. Passes: 403 tests in parts that were easy to test: pure functions with no network and no model. The parts that had the research claim on them had none, and the parts that did not have research claim on them had the defects. It took an afternoon for the conformance audit to locate six. Coverages should have been designed based on cost of a defect, not based on convenience of writing.</w:t>
      </w:r>
    </w:p>
    <w:p w:rsidR="00AB37A6" w:rsidRDefault="00B64D6B">
      <w:r>
        <w:br w:type="page"/>
      </w:r>
    </w:p>
    <w:p w:rsidR="00AB37A6" w:rsidRDefault="00B64D6B">
      <w:pPr>
        <w:pStyle w:val="Heading1"/>
        <w:pageBreakBefore/>
        <w:spacing w:after="200"/>
      </w:pPr>
      <w:bookmarkStart w:id="57" w:name="_Toc239261939"/>
      <w:r>
        <w:lastRenderedPageBreak/>
        <w:t>8. Conclusion</w:t>
      </w:r>
      <w:bookmarkEnd w:id="57"/>
    </w:p>
    <w:p w:rsidR="00AB37A6" w:rsidRDefault="0049746E">
      <w:pPr>
        <w:pStyle w:val="Heading2"/>
      </w:pPr>
      <w:bookmarkStart w:id="58" w:name="_Toc239261940"/>
      <w:r>
        <w:t>8.1 What</w:t>
      </w:r>
      <w:r w:rsidR="00B64D6B">
        <w:t xml:space="preserve"> was found</w:t>
      </w:r>
      <w:bookmarkEnd w:id="58"/>
    </w:p>
    <w:p w:rsidR="00AB37A6" w:rsidRDefault="00B81DE9" w:rsidP="00B81DE9">
      <w:pPr>
        <w:jc w:val="both"/>
      </w:pPr>
      <w:r w:rsidRPr="00B81DE9">
        <w:t>This project was concerned with the question: What does it cost to use a retrieval system that delegates retrieval to a language model in a system with an existing schema-validated system level and a typed inter-agent protocol? For all four architectures, removing the model from retrieval reduced both the cost by 42.7% and the wall-clock time by 37.1% while requests were reduced by 79.2%. Yes, but with a qualification that counts. The saving is in requests and latency rather than money. The more helpful finding limited the claim. By tuning the six-agent arm, without altering its architecture, data or model, 88.8% of its token spend was removed. When it came to the cost of multi-agent architecture, most of what would have been reported as that cost was the cost of binding 8 tools to the agent and letting it run 15 times. Any comparison that does not tune its baseline measures implementation quality and calls it architecture. However, tool access proved to be the difference. When the arm was not provided with any tools, 29 prices were quoted and no match was found for any retrieved, replicating the failure to make a match reported in the benchmark literature (Xie et al., 2024). The retrieval layer is the distance between a possible plan and a usable one and the question is whether or not a model should use it. Comparing the artefact to its own design identified 6 defects: declared message priorities never respected, inbound permissions never enforced, a receive path for which mis-addressed messages are destroyed, 3 tool schemas that do not match their implementation, and a cost model whose flight anchor is 52% lower than the cheapest fare its own API returned, which is why the gate accepts one budget it should refuse. None was found by a passing test suite.</w:t>
      </w:r>
    </w:p>
    <w:p w:rsidR="00AB37A6" w:rsidRDefault="006C470C">
      <w:pPr>
        <w:pStyle w:val="Heading2"/>
      </w:pPr>
      <w:r>
        <w:t>8.2 Contribution</w:t>
      </w:r>
    </w:p>
    <w:p w:rsidR="00B81DE9" w:rsidRDefault="00B81DE9">
      <w:pPr>
        <w:jc w:val="both"/>
      </w:pPr>
      <w:bookmarkStart w:id="59" w:name="_Toc239261942"/>
      <w:r w:rsidRPr="00B81DE9">
        <w:t>It is a modest three-fold contribution. First, a protocol-mediated travel planner that is "working" in that it is based on committed data, and every number reported can be regenerated for verification. Second, a comparison that also contained its own reasonable beginning and stated the less strong end. Third, a demonstration that protocol conformance needs to be tested and not assumed based on adoption; and a non-critical path way to test protocol conformance that is free of cost to be executed.</w:t>
      </w:r>
    </w:p>
    <w:p w:rsidR="00AB37A6" w:rsidRDefault="00B53439">
      <w:pPr>
        <w:pStyle w:val="Heading2"/>
      </w:pPr>
      <w:r>
        <w:t>8.3 Future</w:t>
      </w:r>
      <w:r w:rsidR="00B64D6B">
        <w:t xml:space="preserve"> work, ordered by how much each would strengthen the claims</w:t>
      </w:r>
      <w:bookmarkEnd w:id="59"/>
    </w:p>
    <w:p w:rsidR="00AB37A6" w:rsidRDefault="00B53439">
      <w:pPr>
        <w:pStyle w:val="ListNumber"/>
      </w:pPr>
      <w:r>
        <w:t xml:space="preserve">In order of increasing support of claims Repeat runs (using a model which can perform all arms). There would be a mean, a standard deviation and a confidence interval for 5 per arm. This attempt </w:t>
      </w:r>
      <w:r>
        <w:lastRenderedPageBreak/>
        <w:t>was made, but failed: the model on which the results were measured has been removed and the new model does not accept the prompt that the agent framework generates (see Section 6.7). Now it requires to either find a new framework version that re-frames those requests, or find a new provider that is still providing a service similar to that model, and then it needs all four arms to be re-run together, since a mean of two models is meaningless</w:t>
      </w:r>
      <w:r w:rsidR="00B64D6B">
        <w:t>.</w:t>
      </w:r>
    </w:p>
    <w:p w:rsidR="00AB37A6" w:rsidRDefault="00B53439" w:rsidP="00B53439">
      <w:pPr>
        <w:pStyle w:val="ListNumber"/>
      </w:pPr>
      <w:r>
        <w:t>Record</w:t>
      </w:r>
      <w:r w:rsidRPr="00B53439">
        <w:t xml:space="preserve"> the other 19 scenarios. It comes down to about 80 requests per month, which is about 2 cycles per month (with a trivial price tag). Recordings build up, and this allows for extending coverage without re-running what has already been recorded, thereby comparing trip lengths and party sizes.</w:t>
      </w:r>
    </w:p>
    <w:p w:rsidR="00AB37A6" w:rsidRDefault="00D1131B" w:rsidP="00D1131B">
      <w:pPr>
        <w:pStyle w:val="ListNumber"/>
      </w:pPr>
      <w:r w:rsidRPr="00D1131B">
        <w:t>Re-calibrate the cost model to actual fares in a number of routes for each distance-band. It would be the same as fitting a model to only one validation point if one of the anchors is corrected. After it has been recalibrated, the same 20 scenarios should be tested again to check if the missed case is identified and i</w:t>
      </w:r>
      <w:r>
        <w:t>f any correct refusal is missed</w:t>
      </w:r>
      <w:r w:rsidR="00B64D6B">
        <w:t>.</w:t>
      </w:r>
    </w:p>
    <w:p w:rsidR="00AB37A6" w:rsidRDefault="00641FF6" w:rsidP="00641FF6">
      <w:pPr>
        <w:pStyle w:val="ListNumber"/>
      </w:pPr>
      <w:r w:rsidRPr="00641FF6">
        <w:t xml:space="preserve">Repair the six conformance defects and re-run the audit. It would be unrepresentable, not just solvable, if each tool's schema were derived from its implementation signature, rather than being declared separately. </w:t>
      </w:r>
    </w:p>
    <w:p w:rsidR="00AB37A6" w:rsidRDefault="00234B57" w:rsidP="00234B57">
      <w:pPr>
        <w:pStyle w:val="ListNumber"/>
      </w:pPr>
      <w:r w:rsidRPr="00234B57">
        <w:t>Display the following interface notice: This is a planning aid; Prices were displayed at a certain time and what is displayed is not for booking!</w:t>
      </w:r>
    </w:p>
    <w:p w:rsidR="00AB37A6" w:rsidRDefault="00762DE2" w:rsidP="00762DE2">
      <w:pPr>
        <w:pStyle w:val="ListNumber"/>
      </w:pPr>
      <w:r w:rsidRPr="00762DE2">
        <w:t xml:space="preserve">Build and measure a hybrid arm. A model adds cost when retrieval is deterministic, but retrieval is not always deterministic — when a first search fails to return anything, a judgement must be made as to whether the cost of a wider date range is worth it, or whether the cost of tightening the budget is worth it, or whether the cost of a less distant airport is worth it. The arm that calls an agent would only be called through that line, and would test to see if the boundary in Section 4.4 is at the correct location. This is the most interesting item here, and it is not at the beginning, but it is at the end; it extends the work, it does not strengthen what is claimed. </w:t>
      </w:r>
    </w:p>
    <w:p w:rsidR="00AB37A6" w:rsidRDefault="006C470C">
      <w:pPr>
        <w:pStyle w:val="ListNumber"/>
      </w:pPr>
      <w:r>
        <w:t>Validate against human judgement. Groundedness is not a measure of whether a plan is good, only of whether what it names was retrieved. Asking people to rate the itineraries from all four arms would test whether plans this evidence treats as equivalent are equivalent to the travellers they are for. It requires ethical approval and is the biggest of all.</w:t>
      </w:r>
    </w:p>
    <w:p w:rsidR="00AB37A6" w:rsidRDefault="006C470C">
      <w:pPr>
        <w:pStyle w:val="Heading2"/>
      </w:pPr>
      <w:r>
        <w:lastRenderedPageBreak/>
        <w:t>8.4 Closing</w:t>
      </w:r>
    </w:p>
    <w:p w:rsidR="00AB37A6" w:rsidRDefault="006C470C">
      <w:pPr>
        <w:jc w:val="both"/>
      </w:pPr>
      <w:r w:rsidRPr="006C470C">
        <w:t>This project sought to prove something that was smaller than it turned out to be, and to find something that it did not seek to prove, but was useful. This advantage was greatly leveled by a fair baseline. There were 403 tests that passed during the afternoon, but it was only during the conformance checking that 6 of them were found. In both cases, the decision was to measure the artefact, rather than to describe it; and to report what the measurement was.</w:t>
      </w:r>
    </w:p>
    <w:p w:rsidR="00AB37A6" w:rsidRDefault="00B64D6B">
      <w:pPr>
        <w:pStyle w:val="Heading1"/>
        <w:pageBreakBefore/>
      </w:pPr>
      <w:bookmarkStart w:id="60" w:name="_Toc239261944"/>
      <w:r>
        <w:lastRenderedPageBreak/>
        <w:t>References</w:t>
      </w:r>
      <w:bookmarkEnd w:id="60"/>
    </w:p>
    <w:p w:rsidR="00AB37A6" w:rsidRDefault="00B64D6B">
      <w:pPr>
        <w:spacing w:after="0"/>
        <w:ind w:left="720" w:hanging="720"/>
        <w:jc w:val="both"/>
      </w:pPr>
      <w:r>
        <w:t>1. Anthropic (2024) Model Context Protocol specification. Available at: https://modelcontextprotocol.io/specification (Accessed: 12 August 2026)</w:t>
      </w:r>
    </w:p>
    <w:p w:rsidR="00AB37A6" w:rsidRDefault="00B64D6B">
      <w:pPr>
        <w:spacing w:after="0"/>
        <w:ind w:left="720" w:hanging="720"/>
        <w:jc w:val="both"/>
      </w:pPr>
      <w:r>
        <w:t>2. BCS, The Chartered Institute for IT (2022) BCS code of conduct for members. Swindon: BCS. Available at: https://www.bcs.org/membership-and-registrations/become-a-member/bcs-code-of-conduct/ (Accessed: 10 August 2026)</w:t>
      </w:r>
    </w:p>
    <w:p w:rsidR="00AB37A6" w:rsidRDefault="00B64D6B">
      <w:pPr>
        <w:spacing w:after="0"/>
        <w:ind w:left="720" w:hanging="720"/>
        <w:jc w:val="both"/>
      </w:pPr>
      <w:r>
        <w:t>3. Cemri, M., Pan, M.Z., Yang, S., Agrawal, L.A., Chopra, B., Tiwari, R., Keutzer, K., Parameswaran, A., Klein, D., Ramchandran, K., Zaharia, M., Gonzalez, J.E. and Stoica, I. (2025) 'Why do multi-agent LLM systems fail?'. arXiv:2503.13657</w:t>
      </w:r>
    </w:p>
    <w:p w:rsidR="00AB37A6" w:rsidRDefault="00B64D6B">
      <w:pPr>
        <w:spacing w:after="0"/>
        <w:ind w:left="720" w:hanging="720"/>
        <w:jc w:val="both"/>
      </w:pPr>
      <w:r>
        <w:t>4. Cohen, J. (1960) 'A coefficient of agreement for nominal scales', Educational and Psychological Measurement, 20(1), pp. 37-46. doi:10.1177/001316446002000104</w:t>
      </w:r>
    </w:p>
    <w:p w:rsidR="00AB37A6" w:rsidRDefault="00B64D6B">
      <w:pPr>
        <w:spacing w:after="0"/>
        <w:ind w:left="720" w:hanging="720"/>
        <w:jc w:val="both"/>
      </w:pPr>
      <w:r>
        <w:t>5. CrewAI (2024) CrewAI documentation: agents, tasks, crews and tools. Available at: https://docs.crewai.com (Accessed: 3 August 2026)</w:t>
      </w:r>
    </w:p>
    <w:p w:rsidR="00AB37A6" w:rsidRDefault="00B64D6B">
      <w:pPr>
        <w:spacing w:after="0"/>
        <w:ind w:left="720" w:hanging="720"/>
        <w:jc w:val="both"/>
      </w:pPr>
      <w:r>
        <w:t>6. 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rsidR="00AB37A6" w:rsidRDefault="00B64D6B">
      <w:pPr>
        <w:spacing w:after="0"/>
        <w:ind w:left="720" w:hanging="720"/>
        <w:jc w:val="both"/>
      </w:pPr>
      <w:r>
        <w:t>7. 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rsidR="00AB37A6" w:rsidRDefault="00B64D6B">
      <w:pPr>
        <w:spacing w:after="0"/>
        <w:ind w:left="720" w:hanging="720"/>
        <w:jc w:val="both"/>
      </w:pPr>
      <w:r>
        <w:t>8. FIPA (Foundation for Intelligent Physical Agents) (2002) FIPA Communicative Act Library specification, SC00037J. Geneva: FIPA. Available at: http://www.fipa.org/specs/fipa00037/SC00037J.html (Accessed: 12 August 2026)</w:t>
      </w:r>
    </w:p>
    <w:p w:rsidR="00AB37A6" w:rsidRDefault="00B64D6B">
      <w:pPr>
        <w:spacing w:after="0"/>
        <w:ind w:left="720" w:hanging="720"/>
        <w:jc w:val="both"/>
      </w:pPr>
      <w:r>
        <w:t>9. Gundawar, A., Verma, M., Guan, L., Valmeekam, K., Bhambri, S. and Kambhampati, S. (2024) 'Robust planning with LLM-Modulo framework: case study in trip planning'. arXiv:2405.20625</w:t>
      </w:r>
    </w:p>
    <w:p w:rsidR="00AB37A6" w:rsidRDefault="00B64D6B">
      <w:pPr>
        <w:spacing w:after="0"/>
        <w:ind w:left="720" w:hanging="720"/>
        <w:jc w:val="both"/>
      </w:pPr>
      <w:r>
        <w:t>10. Hao, Y., Chen, Y., Zhang, Y. and Fan, C. (2024) 'Large language models can plan your travels rigorously with formal verification tools'. arXiv:2404.11891</w:t>
      </w:r>
    </w:p>
    <w:p w:rsidR="00AB37A6" w:rsidRDefault="00B64D6B">
      <w:pPr>
        <w:spacing w:after="0"/>
        <w:ind w:left="720" w:hanging="720"/>
        <w:jc w:val="both"/>
      </w:pPr>
      <w:r>
        <w:t>11. Hevner, A.R., March, S.T., Park, J. and Ram, S. (2004) 'Design science in information systems research', MIS Quarterly, 28(1), pp. 75-105. doi:10.2307/25148625</w:t>
      </w:r>
    </w:p>
    <w:p w:rsidR="00AB37A6" w:rsidRDefault="00B64D6B">
      <w:pPr>
        <w:spacing w:after="0"/>
        <w:ind w:left="720" w:hanging="720"/>
        <w:jc w:val="both"/>
      </w:pPr>
      <w:r>
        <w:lastRenderedPageBreak/>
        <w:t>12. 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rsidR="00AB37A6" w:rsidRDefault="00B64D6B">
      <w:pPr>
        <w:spacing w:after="0"/>
        <w:ind w:left="720" w:hanging="720"/>
        <w:jc w:val="both"/>
      </w:pPr>
      <w:r>
        <w:t>13. Hou, X., Zhao, Y., Wang, S. and Wang, H. (2025) 'Model Context Protocol (MCP): landscape, security threats, and future research directions'. arXiv:2503.23278</w:t>
      </w:r>
    </w:p>
    <w:p w:rsidR="00AB37A6" w:rsidRDefault="00B64D6B">
      <w:pPr>
        <w:spacing w:after="0"/>
        <w:ind w:left="720" w:hanging="720"/>
        <w:jc w:val="both"/>
      </w:pPr>
      <w:r>
        <w:t>14. Information Commissioner's Office (2023) Guidance on AI and data protection. Wilmslow: ICO. Available at: https://ico.org.uk/for-organisations/uk-gdpr-guidance-and-resources/artificial-intelligence/guidance-on-ai-and-data-protection/ (Accessed: 10 August 2026)</w:t>
      </w:r>
    </w:p>
    <w:p w:rsidR="00AB37A6" w:rsidRDefault="00B64D6B">
      <w:pPr>
        <w:spacing w:after="0"/>
        <w:ind w:left="720" w:hanging="720"/>
        <w:jc w:val="both"/>
      </w:pPr>
      <w:r>
        <w:t>15. Ji, Z., Lee, N., Frieske, R., Yu, T., Su, D., Xu, Y., Ishii, E., Bang, Y.J., Madotto, A. and Fung, P. (2023) 'Survey of hallucination in natural language generation', ACM Computing Surveys, 55(12), pp. 1-38. doi:10.1145/3571730</w:t>
      </w:r>
    </w:p>
    <w:p w:rsidR="00AB37A6" w:rsidRDefault="00B64D6B">
      <w:pPr>
        <w:spacing w:after="0"/>
        <w:ind w:left="720" w:hanging="720"/>
        <w:jc w:val="both"/>
      </w:pPr>
      <w:r>
        <w:t>16. Landis, J.R. and Koch, G.G. (1977) 'The measurement of observer agreement for categorical data', Biometrics, 33(1), pp. 159-174. doi:10.2307/2529310</w:t>
      </w:r>
    </w:p>
    <w:p w:rsidR="00AB37A6" w:rsidRDefault="00B64D6B">
      <w:pPr>
        <w:spacing w:after="0"/>
        <w:ind w:left="720" w:hanging="720"/>
        <w:jc w:val="both"/>
      </w:pPr>
      <w:r>
        <w:t>17. Lim, K.H., Chan, J., Leckie, C. and Karunasekera, S. (2019) 'Tour recommendation and trip planning using location-based social media: a survey', Knowledge and Information Systems, 60(3), pp. 1247-1275. doi:10.1007/s10115-018-1297-4</w:t>
      </w:r>
    </w:p>
    <w:p w:rsidR="00AB37A6" w:rsidRDefault="00B64D6B">
      <w:pPr>
        <w:spacing w:after="0"/>
        <w:ind w:left="720" w:hanging="720"/>
        <w:jc w:val="both"/>
      </w:pPr>
      <w:r>
        <w:t>18. Liu, N.F., Lin, K., Hewitt, J., Paranjape, A., Bevilacqua, M., Petroni, F. and Liang, P. (2024) 'Lost in the middle: how language models use long contexts', Transactions of the Association for Computational Linguistics, 12, pp. 157-173. doi:10.1162/tacl_a_00638</w:t>
      </w:r>
    </w:p>
    <w:p w:rsidR="00AB37A6" w:rsidRDefault="00B64D6B">
      <w:pPr>
        <w:spacing w:after="0"/>
        <w:ind w:left="720" w:hanging="720"/>
        <w:jc w:val="both"/>
      </w:pPr>
      <w:r>
        <w:t>19. 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rsidR="00AB37A6" w:rsidRDefault="00B64D6B">
      <w:pPr>
        <w:spacing w:after="0"/>
        <w:ind w:left="720" w:hanging="720"/>
        <w:jc w:val="both"/>
      </w:pPr>
      <w:r>
        <w:t>20. 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rsidR="00AB37A6" w:rsidRDefault="00B64D6B">
      <w:pPr>
        <w:spacing w:after="0"/>
        <w:ind w:left="720" w:hanging="720"/>
        <w:jc w:val="both"/>
      </w:pPr>
      <w:r>
        <w:t>21. Peffers, K., Tuunanen, T., Rothenberger, M.A. and Chatterjee, S. (2007) 'A design science research methodology for information systems research', Journal of Management Information Systems, 24(3), pp. 45-77. doi:10.2753/MIS0742-1222240302</w:t>
      </w:r>
    </w:p>
    <w:p w:rsidR="00AB37A6" w:rsidRDefault="00B64D6B">
      <w:pPr>
        <w:spacing w:after="0"/>
        <w:ind w:left="720" w:hanging="720"/>
        <w:jc w:val="both"/>
      </w:pPr>
      <w:r>
        <w:lastRenderedPageBreak/>
        <w:t>22. Runeson, P. and Höst, M. (2009) 'Guidelines for conducting and reporting case study research in software engineering', Empirical Software Engineering, 14(2), pp. 131-164. doi:10.1007/s10664-008-9102-8</w:t>
      </w:r>
    </w:p>
    <w:p w:rsidR="00AB37A6" w:rsidRDefault="00B64D6B">
      <w:pPr>
        <w:spacing w:after="0"/>
        <w:ind w:left="720" w:hanging="720"/>
        <w:jc w:val="both"/>
      </w:pPr>
      <w:r>
        <w:t>23. Schick, T., Dwivedi-Yu, J., Dessì, R., Raileanu, R., Lomeli, M., Hambro, E., Zettlemoyer, L., Cancedda, N. and Scialom, T. (2023) 'Toolformer: language models can teach themselves to use tools', Advances in Neural Information Processing Systems, 36, pp. 68539-68551. arXiv:2302.04761</w:t>
      </w:r>
    </w:p>
    <w:p w:rsidR="00AB37A6" w:rsidRDefault="00B64D6B">
      <w:pPr>
        <w:spacing w:after="0"/>
        <w:ind w:left="720" w:hanging="720"/>
        <w:jc w:val="both"/>
      </w:pPr>
      <w:r>
        <w:t>24. Shinn, N., Cassano, F., Gopinath, A., Narasimhan, K. and Yao, S. (2023) 'Reflexion: language agents with verbal reinforcement learning', Advances in Neural Information Processing Systems, 36, pp. 8634-8652. arXiv:2303.11366</w:t>
      </w:r>
    </w:p>
    <w:p w:rsidR="00AB37A6" w:rsidRDefault="00B64D6B">
      <w:pPr>
        <w:spacing w:after="0"/>
        <w:ind w:left="720" w:hanging="720"/>
        <w:jc w:val="both"/>
      </w:pPr>
      <w:r>
        <w:t>25. UN Tourism (2024) World Tourism Barometer, volume 22, issue 1. Madrid: World Tourism Organization. doi:10.18111/wtobarometereng</w:t>
      </w:r>
    </w:p>
    <w:p w:rsidR="00AB37A6" w:rsidRDefault="00B64D6B">
      <w:pPr>
        <w:spacing w:after="0"/>
        <w:ind w:left="720" w:hanging="720"/>
        <w:jc w:val="both"/>
      </w:pPr>
      <w:r>
        <w:t>26. Wang, L., Ma, C., Feng, X., Zhang, Z., Yang, H., Zhang, J., Chen, Z., Tang, J., Chen, X., Lin, Y., Zhao, W.X., Wei, Z. and Wen, J. (2024) 'A survey on large language model based autonomous agents', Frontiers of Computer Science, 18(6), 186345. doi:10.1007/s11704-024-40231-1</w:t>
      </w:r>
    </w:p>
    <w:p w:rsidR="00AB37A6" w:rsidRDefault="00B64D6B">
      <w:pPr>
        <w:spacing w:after="0"/>
        <w:ind w:left="720" w:hanging="720"/>
        <w:jc w:val="both"/>
      </w:pPr>
      <w:r>
        <w:t>27. Wohlin, C., Runeson, P., Höst, M., Ohlsson, M.C., Regnell, B. and Wesslén, A. (2012) Experimentation in software engineering. Berlin: Springer. doi:10.1007/978-3-642-29044-2</w:t>
      </w:r>
    </w:p>
    <w:p w:rsidR="00AB37A6" w:rsidRDefault="00B64D6B">
      <w:pPr>
        <w:spacing w:after="0"/>
        <w:ind w:left="720" w:hanging="720"/>
        <w:jc w:val="both"/>
      </w:pPr>
      <w:r>
        <w:t>28. Wu, Q., Bansal, G., Zhang, J., Wu, Y., Zhang, S., Zhu, E., Li, B., Jiang, L., Zhang, X. and Wang, C. (2023) 'AutoGen: enabling next-generation LLM applications via multi-agent conversation'. arXiv:2308.08155</w:t>
      </w:r>
    </w:p>
    <w:p w:rsidR="00AB37A6" w:rsidRDefault="00B64D6B">
      <w:pPr>
        <w:spacing w:after="0"/>
        <w:ind w:left="720" w:hanging="720"/>
        <w:jc w:val="both"/>
      </w:pPr>
      <w:r>
        <w:t>29. Xi, Z., Chen, W., Guo, X., He, W., Ding, Y., Hong, B., Zhang, M., Wang, J., Jin, S., Zhou, E. et al. (2023) 'The rise and potential of large language model based agents: a survey'. arXiv:2309.07864</w:t>
      </w:r>
    </w:p>
    <w:p w:rsidR="00AB37A6" w:rsidRDefault="00B64D6B">
      <w:pPr>
        <w:spacing w:after="0"/>
        <w:ind w:left="720" w:hanging="720"/>
        <w:jc w:val="both"/>
      </w:pPr>
      <w:r>
        <w:t>30. Xie, J., Zhang, K., Chen, J., Zhu, T., Lou, R., Tian, Y., Xiao, Y. and Su, Y. (2024) 'TravelPlanner: a benchmark for real-world planning with language agents', in Proceedings of the 41st International Conference on Machine Learning (ICML 2024). Vienna, Austria, 21-27 July, pp. 54590-54613. arXiv:2402.01622</w:t>
      </w:r>
    </w:p>
    <w:p w:rsidR="00AB37A6" w:rsidRDefault="00B64D6B">
      <w:pPr>
        <w:spacing w:after="0"/>
        <w:ind w:left="720" w:hanging="720"/>
        <w:jc w:val="both"/>
      </w:pPr>
      <w:r>
        <w:t>31. Yao, S., Zhao, J., Yu, D., Du, N., Shafran, I., Narasimhan, K. and Cao, Y. (2023) 'ReAct: synergizing reasoning and acting in language models', in Proceedings of the Eleventh International Conference on Learning Representations (ICLR 2023). Kigali, Rwanda, 1-5 May. arXiv:2210.03629</w:t>
      </w:r>
    </w:p>
    <w:p w:rsidR="00AB37A6" w:rsidRDefault="00B64D6B">
      <w:pPr>
        <w:spacing w:after="0"/>
        <w:ind w:left="720" w:hanging="720"/>
        <w:jc w:val="both"/>
      </w:pPr>
      <w:r>
        <w:t>32. Zhuge, M., Wang, W., Kirsch, L., Faccio, F., Khizbullin, D. and Schmidhuber, J. (2024) 'GPTSwarm: language agents as optimizable graphs', in Proceedings of the 41st International Conference on Machine Learning (ICML 2024). Vienna, Austria, 21-27 July. arXiv:2402.16823</w:t>
      </w:r>
    </w:p>
    <w:p w:rsidR="00AB37A6" w:rsidRDefault="00B64D6B">
      <w:r>
        <w:br w:type="page"/>
      </w:r>
    </w:p>
    <w:p w:rsidR="00AB37A6" w:rsidRDefault="00B64D6B">
      <w:pPr>
        <w:pStyle w:val="Heading1"/>
        <w:pageBreakBefore/>
      </w:pPr>
      <w:bookmarkStart w:id="61" w:name="_Toc239261945"/>
      <w:r>
        <w:lastRenderedPageBreak/>
        <w:t>Figures</w:t>
      </w:r>
      <w:bookmarkEnd w:id="61"/>
    </w:p>
    <w:p w:rsidR="00AB37A6" w:rsidRDefault="00B64D6B">
      <w:pPr>
        <w:spacing w:after="60" w:line="276" w:lineRule="auto"/>
      </w:pPr>
      <w:r>
        <w:t>Figure 2.1   The conceptual framework</w:t>
      </w:r>
    </w:p>
    <w:p w:rsidR="00AB37A6" w:rsidRDefault="00B64D6B">
      <w:pPr>
        <w:spacing w:after="60" w:line="276" w:lineRule="auto"/>
      </w:pPr>
      <w:r>
        <w:t>Figure 3.1   The three design-science cycles as they actually ran</w:t>
      </w:r>
    </w:p>
    <w:p w:rsidR="00AB37A6" w:rsidRDefault="00B64D6B">
      <w:pPr>
        <w:spacing w:after="60" w:line="276" w:lineRule="auto"/>
      </w:pPr>
      <w:r>
        <w:t>Figure 4.1   System architecture</w:t>
      </w:r>
    </w:p>
    <w:p w:rsidR="00AB37A6" w:rsidRDefault="00B64D6B">
      <w:pPr>
        <w:spacing w:after="60" w:line="276" w:lineRule="auto"/>
      </w:pPr>
      <w:r>
        <w:t>Figure 4.2   End-to-end sequence for one request in the shipped configuration</w:t>
      </w:r>
    </w:p>
    <w:p w:rsidR="00AB37A6" w:rsidRDefault="00B64D6B">
      <w:pPr>
        <w:spacing w:after="60" w:line="276" w:lineRule="auto"/>
      </w:pPr>
      <w:r>
        <w:t>Figure 4.3   Level-1 data flow</w:t>
      </w:r>
    </w:p>
    <w:p w:rsidR="00AB37A6" w:rsidRDefault="00B64D6B">
      <w:pPr>
        <w:spacing w:after="60" w:line="276" w:lineRule="auto"/>
      </w:pPr>
      <w:r>
        <w:t>Figure 4.4   The six-stage tool call lifecycle</w:t>
      </w:r>
    </w:p>
    <w:p w:rsidR="00AB37A6" w:rsidRDefault="00B64D6B">
      <w:pPr>
        <w:spacing w:after="60" w:line="276" w:lineRule="auto"/>
      </w:pPr>
      <w:r>
        <w:t>Figure 4.5   The six messages exchanged for one trip</w:t>
      </w:r>
    </w:p>
    <w:p w:rsidR="00AB37A6" w:rsidRDefault="00B64D6B">
      <w:pPr>
        <w:spacing w:after="60" w:line="276" w:lineRule="auto"/>
      </w:pPr>
      <w:r>
        <w:t>Figure 4.6   The four evaluated configurations</w:t>
      </w:r>
    </w:p>
    <w:p w:rsidR="00AB37A6" w:rsidRDefault="00B64D6B">
      <w:pPr>
        <w:spacing w:after="60" w:line="276" w:lineRule="auto"/>
      </w:pPr>
      <w:r>
        <w:t>Figure 6.1   Model requests, tokens, cost and wall-clock time per trip for all</w:t>
      </w:r>
    </w:p>
    <w:p w:rsidR="00AB37A6" w:rsidRDefault="00B64D6B">
      <w:pPr>
        <w:spacing w:after="60" w:line="276" w:lineRule="auto"/>
      </w:pPr>
      <w:r>
        <w:t>Figure 6.2   Prompt and completion tokens per architecture</w:t>
      </w:r>
    </w:p>
    <w:p w:rsidR="00AB37A6" w:rsidRDefault="00B64D6B">
      <w:pPr>
        <w:spacing w:after="60" w:line="276" w:lineRule="auto"/>
      </w:pPr>
      <w:r>
        <w:t>Figure 6.3   The tuning ablation</w:t>
      </w:r>
    </w:p>
    <w:p w:rsidR="00AB37A6" w:rsidRDefault="00B64D6B">
      <w:pPr>
        <w:spacing w:after="60" w:line="276" w:lineRule="auto"/>
      </w:pPr>
      <w:r>
        <w:t>Figure 6.4   Nine conformance checks over the message layer and the tool schemas</w:t>
      </w:r>
    </w:p>
    <w:p w:rsidR="00AB37A6" w:rsidRDefault="00B64D6B">
      <w:pPr>
        <w:spacing w:after="60" w:line="276" w:lineRule="auto"/>
      </w:pPr>
      <w:r>
        <w:t>Figure 6.5   The gate's decision on all twenty scenarios</w:t>
      </w:r>
    </w:p>
    <w:p w:rsidR="00AB37A6" w:rsidRDefault="00B64D6B">
      <w:pPr>
        <w:spacing w:after="60" w:line="276" w:lineRule="auto"/>
      </w:pPr>
      <w:r>
        <w:t>Figure 6.6   Groundedness by architecture</w:t>
      </w:r>
    </w:p>
    <w:p w:rsidR="00AB37A6" w:rsidRDefault="00B64D6B">
      <w:pPr>
        <w:pStyle w:val="Heading1"/>
        <w:pageBreakBefore/>
      </w:pPr>
      <w:bookmarkStart w:id="62" w:name="_Toc239261946"/>
      <w:r>
        <w:lastRenderedPageBreak/>
        <w:t>Tables</w:t>
      </w:r>
      <w:bookmarkEnd w:id="62"/>
    </w:p>
    <w:p w:rsidR="00AB37A6" w:rsidRDefault="00B64D6B">
      <w:pPr>
        <w:spacing w:after="60" w:line="276" w:lineRule="auto"/>
      </w:pPr>
      <w:r>
        <w:t>Table 1.1   Project scope, and the reason for each exclusion</w:t>
      </w:r>
    </w:p>
    <w:p w:rsidR="00AB37A6" w:rsidRDefault="00B64D6B">
      <w:pPr>
        <w:spacing w:after="60" w:line="276" w:lineRule="auto"/>
      </w:pPr>
      <w:r>
        <w:t>Table 4.1   Technology decisions</w:t>
      </w:r>
    </w:p>
    <w:p w:rsidR="00AB37A6" w:rsidRDefault="00B64D6B">
      <w:pPr>
        <w:spacing w:after="60" w:line="276" w:lineRule="auto"/>
      </w:pPr>
      <w:r>
        <w:t>Table 6.1   E1 results on SC-01</w:t>
      </w:r>
    </w:p>
    <w:p w:rsidR="00AB37A6" w:rsidRDefault="00B64D6B">
      <w:pPr>
        <w:spacing w:after="60" w:line="276" w:lineRule="auto"/>
      </w:pPr>
      <w:r>
        <w:t>Table 7.1   Objectives against evidence</w:t>
      </w:r>
    </w:p>
    <w:p w:rsidR="00AB37A6" w:rsidRDefault="00B64D6B">
      <w:pPr>
        <w:spacing w:after="60" w:line="276" w:lineRule="auto"/>
      </w:pPr>
      <w:r>
        <w:t>Table B.1   Every conformance check</w:t>
      </w:r>
    </w:p>
    <w:p w:rsidR="00AB37A6" w:rsidRDefault="00B64D6B">
      <w:pPr>
        <w:spacing w:after="60" w:line="276" w:lineRule="auto"/>
      </w:pPr>
      <w:r>
        <w:t>Table B.2   Per-tool schema audit</w:t>
      </w:r>
    </w:p>
    <w:p w:rsidR="00AB37A6" w:rsidRDefault="00B64D6B">
      <w:pPr>
        <w:spacing w:after="60" w:line="276" w:lineRule="auto"/>
      </w:pPr>
      <w:r>
        <w:t>Table C.1   The feasibility gate's decision on all twenty designed scenarios</w:t>
      </w:r>
    </w:p>
    <w:p w:rsidR="00AB37A6" w:rsidRDefault="00B64D6B">
      <w:pPr>
        <w:spacing w:after="60" w:line="276" w:lineRule="auto"/>
      </w:pPr>
      <w:r>
        <w:t>Table C.2   Agreement statistics for the feasibility gate</w:t>
      </w:r>
    </w:p>
    <w:p w:rsidR="00AB37A6" w:rsidRDefault="00B64D6B">
      <w:pPr>
        <w:spacing w:after="60" w:line="276" w:lineRule="auto"/>
      </w:pPr>
      <w:r>
        <w:t>Table D.1   Full measured detail per arm</w:t>
      </w:r>
    </w:p>
    <w:p w:rsidR="00AB37A6" w:rsidRDefault="00B64D6B">
      <w:pPr>
        <w:spacing w:after="60" w:line="276" w:lineRule="auto"/>
      </w:pPr>
      <w:r>
        <w:t>Table E.1   Code map by area</w:t>
      </w:r>
    </w:p>
    <w:p w:rsidR="00AB37A6" w:rsidRDefault="00B64D6B">
      <w:pPr>
        <w:spacing w:after="60" w:line="276" w:lineRule="auto"/>
      </w:pPr>
      <w:r>
        <w:t>Table E.2   Module decomposition and the reason for each boundary</w:t>
      </w:r>
    </w:p>
    <w:p w:rsidR="00AB37A6" w:rsidRDefault="00B64D6B">
      <w:pPr>
        <w:spacing w:after="60" w:line="276" w:lineRule="auto"/>
      </w:pPr>
      <w:r>
        <w:t>Table E.3   Recorded API responses by host, 2,870 kB committed in total</w:t>
      </w:r>
    </w:p>
    <w:p w:rsidR="00AB37A6" w:rsidRDefault="00B64D6B">
      <w:pPr>
        <w:spacing w:after="60" w:line="276" w:lineRule="auto"/>
      </w:pPr>
      <w:r>
        <w:t>Table F.1   Recorded evidence for the two silent flight-search defects</w:t>
      </w:r>
    </w:p>
    <w:p w:rsidR="00AB37A6" w:rsidRDefault="00B64D6B">
      <w:pPr>
        <w:spacing w:after="60" w:line="276" w:lineRule="auto"/>
      </w:pPr>
      <w:r>
        <w:t>Table G.1   The seven metrics, their provenance, and the limit of each</w:t>
      </w:r>
    </w:p>
    <w:p w:rsidR="00AB37A6" w:rsidRDefault="00B64D6B">
      <w:pPr>
        <w:spacing w:after="60" w:line="276" w:lineRule="auto"/>
      </w:pPr>
      <w:r>
        <w:t>Table H.1   Test coverage by area</w:t>
      </w:r>
    </w:p>
    <w:p w:rsidR="00AB37A6" w:rsidRDefault="00B64D6B">
      <w:pPr>
        <w:spacing w:after="60" w:line="276" w:lineRule="auto"/>
      </w:pPr>
      <w:r>
        <w:t>Table I.1   Every deviation from the proposal, with its reason and its evidence</w:t>
      </w:r>
    </w:p>
    <w:p w:rsidR="00AB37A6" w:rsidRDefault="00B64D6B">
      <w:pPr>
        <w:spacing w:after="60" w:line="276" w:lineRule="auto"/>
      </w:pPr>
      <w:r>
        <w:t>Table J.1   The four arms and the role each plays in the argument</w:t>
      </w:r>
    </w:p>
    <w:p w:rsidR="00AB37A6" w:rsidRDefault="00B64D6B">
      <w:pPr>
        <w:spacing w:after="60" w:line="276" w:lineRule="auto"/>
      </w:pPr>
      <w:r>
        <w:t>Table K.1   Experimental design</w:t>
      </w:r>
    </w:p>
    <w:p w:rsidR="00AB37A6" w:rsidRDefault="00B64D6B">
      <w:pPr>
        <w:spacing w:after="60" w:line="276" w:lineRule="auto"/>
      </w:pPr>
      <w:r>
        <w:t>Table L.1   Threats to validity, their effect and their remedies</w:t>
      </w:r>
    </w:p>
    <w:p w:rsidR="00AB37A6" w:rsidRDefault="00B64D6B">
      <w:pPr>
        <w:spacing w:after="60" w:line="276" w:lineRule="auto"/>
      </w:pPr>
      <w:r>
        <w:t>Table M.1   Risk register: the assessment made at the start</w:t>
      </w:r>
    </w:p>
    <w:p w:rsidR="00AB37A6" w:rsidRDefault="00B64D6B">
      <w:pPr>
        <w:spacing w:after="60" w:line="276" w:lineRule="auto"/>
      </w:pPr>
      <w:r>
        <w:t>Table N.1   Provenance of every quantitative result in this dissertation</w:t>
      </w:r>
    </w:p>
    <w:sectPr w:rsidR="00AB37A6" w:rsidSect="00034616">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2EA0" w:rsidRDefault="00C32EA0">
      <w:pPr>
        <w:spacing w:after="0" w:line="240" w:lineRule="auto"/>
      </w:pPr>
      <w:r>
        <w:separator/>
      </w:r>
    </w:p>
  </w:endnote>
  <w:endnote w:type="continuationSeparator" w:id="0">
    <w:p w:rsidR="00C32EA0" w:rsidRDefault="00C32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D6B" w:rsidRDefault="00B64D6B">
    <w:pPr>
      <w:pStyle w:val="Footer"/>
      <w:jc w:val="center"/>
    </w:pPr>
    <w:r>
      <w:rPr>
        <w:color w:val="52514E"/>
        <w:sz w:val="18"/>
      </w:rPr>
      <w:fldChar w:fldCharType="begin"/>
    </w:r>
    <w:r>
      <w:rPr>
        <w:color w:val="52514E"/>
        <w:sz w:val="18"/>
      </w:rPr>
      <w:instrText>PAGE</w:instrText>
    </w:r>
    <w:r>
      <w:rPr>
        <w:color w:val="52514E"/>
        <w:sz w:val="18"/>
      </w:rPr>
      <w:fldChar w:fldCharType="separate"/>
    </w:r>
    <w:r w:rsidR="00020055">
      <w:rPr>
        <w:noProof/>
        <w:color w:val="52514E"/>
        <w:sz w:val="18"/>
      </w:rPr>
      <w:t>16</w:t>
    </w:r>
    <w:r>
      <w:rPr>
        <w:color w:val="52514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2EA0" w:rsidRDefault="00C32EA0">
      <w:pPr>
        <w:spacing w:after="0" w:line="240" w:lineRule="auto"/>
      </w:pPr>
      <w:r>
        <w:separator/>
      </w:r>
    </w:p>
  </w:footnote>
  <w:footnote w:type="continuationSeparator" w:id="0">
    <w:p w:rsidR="00C32EA0" w:rsidRDefault="00C32E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E41EFAA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055"/>
    <w:rsid w:val="00031BD9"/>
    <w:rsid w:val="00034616"/>
    <w:rsid w:val="0006063C"/>
    <w:rsid w:val="000A5472"/>
    <w:rsid w:val="000C4A61"/>
    <w:rsid w:val="000D122D"/>
    <w:rsid w:val="000D399F"/>
    <w:rsid w:val="00147DE2"/>
    <w:rsid w:val="0015074B"/>
    <w:rsid w:val="00166559"/>
    <w:rsid w:val="002005B9"/>
    <w:rsid w:val="00234B57"/>
    <w:rsid w:val="002736A6"/>
    <w:rsid w:val="002957D7"/>
    <w:rsid w:val="0029639D"/>
    <w:rsid w:val="002E0948"/>
    <w:rsid w:val="00326F90"/>
    <w:rsid w:val="003435D8"/>
    <w:rsid w:val="00357EB6"/>
    <w:rsid w:val="0049746E"/>
    <w:rsid w:val="005321B7"/>
    <w:rsid w:val="00555022"/>
    <w:rsid w:val="00590368"/>
    <w:rsid w:val="005D1382"/>
    <w:rsid w:val="00641FF6"/>
    <w:rsid w:val="006707A3"/>
    <w:rsid w:val="006B0DE6"/>
    <w:rsid w:val="006C470C"/>
    <w:rsid w:val="00704119"/>
    <w:rsid w:val="007318FE"/>
    <w:rsid w:val="00762DE2"/>
    <w:rsid w:val="007C7DDE"/>
    <w:rsid w:val="007D1D07"/>
    <w:rsid w:val="00820E05"/>
    <w:rsid w:val="00881EFC"/>
    <w:rsid w:val="00897031"/>
    <w:rsid w:val="008D087B"/>
    <w:rsid w:val="008D3298"/>
    <w:rsid w:val="009400F4"/>
    <w:rsid w:val="00970FD2"/>
    <w:rsid w:val="009F64AA"/>
    <w:rsid w:val="00A04BFF"/>
    <w:rsid w:val="00A92396"/>
    <w:rsid w:val="00A95FA1"/>
    <w:rsid w:val="00AA1D8D"/>
    <w:rsid w:val="00AA65D2"/>
    <w:rsid w:val="00AB37A6"/>
    <w:rsid w:val="00B014BD"/>
    <w:rsid w:val="00B47730"/>
    <w:rsid w:val="00B52422"/>
    <w:rsid w:val="00B53439"/>
    <w:rsid w:val="00B645DF"/>
    <w:rsid w:val="00B64D6B"/>
    <w:rsid w:val="00B81DE9"/>
    <w:rsid w:val="00B93F96"/>
    <w:rsid w:val="00BB2498"/>
    <w:rsid w:val="00BD494B"/>
    <w:rsid w:val="00C134C5"/>
    <w:rsid w:val="00C32EA0"/>
    <w:rsid w:val="00CB0664"/>
    <w:rsid w:val="00D1131B"/>
    <w:rsid w:val="00D5252C"/>
    <w:rsid w:val="00E212E4"/>
    <w:rsid w:val="00E7367E"/>
    <w:rsid w:val="00F06979"/>
    <w:rsid w:val="00FB0E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328923"/>
  <w14:defaultImageDpi w14:val="300"/>
  <w15:docId w15:val="{31509C8D-81F7-4E5F-94B4-59F0B7815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60" w:line="360"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GB" w:eastAsia="en-GB" w:bidi="ar-SA"/>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GB" w:eastAsia="en-GB" w:bidi="ar-SA"/>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GB" w:eastAsia="en-GB" w:bidi="ar-SA"/>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GB" w:eastAsia="en-GB"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GB" w:eastAsia="en-GB"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en-GB" w:eastAsia="en-GB"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en-GB" w:eastAsia="en-GB"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en-GB" w:eastAsia="en-GB" w:bidi="ar-SA"/>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GB" w:eastAsia="en-GB"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GB" w:eastAsia="en-GB"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GB" w:eastAsia="en-GB"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GB" w:eastAsia="en-GB"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GB" w:eastAsia="en-GB"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GB" w:eastAsia="en-GB" w:bidi="ar-SA"/>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lang w:val="en-GB" w:eastAsia="en-GB" w:bidi="ar-SA"/>
    </w:rPr>
  </w:style>
  <w:style w:type="character" w:styleId="Emphasis">
    <w:name w:val="Emphasis"/>
    <w:basedOn w:val="DefaultParagraphFont"/>
    <w:uiPriority w:val="20"/>
    <w:qFormat/>
    <w:rsid w:val="00FC693F"/>
    <w:rPr>
      <w:i/>
      <w:iCs/>
      <w:lang w:val="en-GB" w:eastAsia="en-GB"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en-GB" w:eastAsia="en-GB" w:bidi="ar-SA"/>
    </w:rPr>
  </w:style>
  <w:style w:type="character" w:styleId="SubtleEmphasis">
    <w:name w:val="Subtle Emphasis"/>
    <w:basedOn w:val="DefaultParagraphFont"/>
    <w:uiPriority w:val="19"/>
    <w:qFormat/>
    <w:rsid w:val="00FC693F"/>
    <w:rPr>
      <w:i/>
      <w:iCs/>
      <w:color w:val="808080" w:themeColor="text1" w:themeTint="7F"/>
      <w:lang w:val="en-GB" w:eastAsia="en-GB" w:bidi="ar-SA"/>
    </w:rPr>
  </w:style>
  <w:style w:type="character" w:styleId="IntenseEmphasis">
    <w:name w:val="Intense Emphasis"/>
    <w:basedOn w:val="DefaultParagraphFont"/>
    <w:uiPriority w:val="21"/>
    <w:qFormat/>
    <w:rsid w:val="00FC693F"/>
    <w:rPr>
      <w:b/>
      <w:bCs/>
      <w:i/>
      <w:iCs/>
      <w:color w:val="4F81BD" w:themeColor="accent1"/>
      <w:lang w:val="en-GB" w:eastAsia="en-GB" w:bidi="ar-SA"/>
    </w:rPr>
  </w:style>
  <w:style w:type="character" w:styleId="SubtleReference">
    <w:name w:val="Subtle Reference"/>
    <w:basedOn w:val="DefaultParagraphFont"/>
    <w:uiPriority w:val="31"/>
    <w:qFormat/>
    <w:rsid w:val="00FC693F"/>
    <w:rPr>
      <w:smallCaps/>
      <w:color w:val="C0504D" w:themeColor="accent2"/>
      <w:u w:val="single"/>
      <w:lang w:val="en-GB" w:eastAsia="en-GB" w:bidi="ar-SA"/>
    </w:rPr>
  </w:style>
  <w:style w:type="character" w:styleId="IntenseReference">
    <w:name w:val="Intense Reference"/>
    <w:basedOn w:val="DefaultParagraphFont"/>
    <w:uiPriority w:val="32"/>
    <w:qFormat/>
    <w:rsid w:val="00FC693F"/>
    <w:rPr>
      <w:b/>
      <w:bCs/>
      <w:smallCaps/>
      <w:color w:val="C0504D" w:themeColor="accent2"/>
      <w:spacing w:val="5"/>
      <w:u w:val="single"/>
      <w:lang w:val="en-GB" w:eastAsia="en-GB" w:bidi="ar-SA"/>
    </w:rPr>
  </w:style>
  <w:style w:type="character" w:styleId="BookTitle">
    <w:name w:val="Book Title"/>
    <w:basedOn w:val="DefaultParagraphFont"/>
    <w:uiPriority w:val="33"/>
    <w:qFormat/>
    <w:rsid w:val="00FC693F"/>
    <w:rPr>
      <w:b/>
      <w:bCs/>
      <w:smallCaps/>
      <w:spacing w:val="5"/>
      <w:lang w:val="en-GB" w:eastAsia="en-GB"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4A61"/>
    <w:pPr>
      <w:spacing w:after="100"/>
    </w:pPr>
  </w:style>
  <w:style w:type="paragraph" w:styleId="TOC2">
    <w:name w:val="toc 2"/>
    <w:basedOn w:val="Normal"/>
    <w:next w:val="Normal"/>
    <w:autoRedefine/>
    <w:uiPriority w:val="39"/>
    <w:unhideWhenUsed/>
    <w:rsid w:val="000C4A61"/>
    <w:pPr>
      <w:spacing w:after="100"/>
      <w:ind w:left="220"/>
    </w:pPr>
  </w:style>
  <w:style w:type="paragraph" w:styleId="TOC3">
    <w:name w:val="toc 3"/>
    <w:basedOn w:val="Normal"/>
    <w:next w:val="Normal"/>
    <w:autoRedefine/>
    <w:uiPriority w:val="39"/>
    <w:unhideWhenUsed/>
    <w:rsid w:val="000C4A61"/>
    <w:pPr>
      <w:spacing w:after="100"/>
      <w:ind w:left="440"/>
    </w:pPr>
  </w:style>
  <w:style w:type="character" w:styleId="Hyperlink">
    <w:name w:val="Hyperlink"/>
    <w:basedOn w:val="DefaultParagraphFont"/>
    <w:uiPriority w:val="99"/>
    <w:unhideWhenUsed/>
    <w:rsid w:val="000C4A61"/>
    <w:rPr>
      <w:color w:val="0000FF" w:themeColor="hyperlink"/>
      <w:u w:val="single"/>
      <w:lang w:val="en-GB" w:eastAsia="en-GB" w:bidi="ar-SA"/>
    </w:rPr>
  </w:style>
  <w:style w:type="paragraph" w:styleId="NormalWeb">
    <w:name w:val="Normal (Web)"/>
    <w:basedOn w:val="Normal"/>
    <w:uiPriority w:val="99"/>
    <w:semiHidden/>
    <w:unhideWhenUsed/>
    <w:rsid w:val="000D122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5274067">
      <w:bodyDiv w:val="1"/>
      <w:marLeft w:val="0"/>
      <w:marRight w:val="0"/>
      <w:marTop w:val="0"/>
      <w:marBottom w:val="0"/>
      <w:divBdr>
        <w:top w:val="none" w:sz="0" w:space="0" w:color="auto"/>
        <w:left w:val="none" w:sz="0" w:space="0" w:color="auto"/>
        <w:bottom w:val="none" w:sz="0" w:space="0" w:color="auto"/>
        <w:right w:val="none" w:sz="0" w:space="0" w:color="auto"/>
      </w:divBdr>
    </w:div>
    <w:div w:id="281618800">
      <w:bodyDiv w:val="1"/>
      <w:marLeft w:val="0"/>
      <w:marRight w:val="0"/>
      <w:marTop w:val="0"/>
      <w:marBottom w:val="0"/>
      <w:divBdr>
        <w:top w:val="none" w:sz="0" w:space="0" w:color="auto"/>
        <w:left w:val="none" w:sz="0" w:space="0" w:color="auto"/>
        <w:bottom w:val="none" w:sz="0" w:space="0" w:color="auto"/>
        <w:right w:val="none" w:sz="0" w:space="0" w:color="auto"/>
      </w:divBdr>
    </w:div>
    <w:div w:id="323123193">
      <w:bodyDiv w:val="1"/>
      <w:marLeft w:val="0"/>
      <w:marRight w:val="0"/>
      <w:marTop w:val="0"/>
      <w:marBottom w:val="0"/>
      <w:divBdr>
        <w:top w:val="none" w:sz="0" w:space="0" w:color="auto"/>
        <w:left w:val="none" w:sz="0" w:space="0" w:color="auto"/>
        <w:bottom w:val="none" w:sz="0" w:space="0" w:color="auto"/>
        <w:right w:val="none" w:sz="0" w:space="0" w:color="auto"/>
      </w:divBdr>
      <w:divsChild>
        <w:div w:id="924268278">
          <w:marLeft w:val="0"/>
          <w:marRight w:val="0"/>
          <w:marTop w:val="0"/>
          <w:marBottom w:val="0"/>
          <w:divBdr>
            <w:top w:val="none" w:sz="0" w:space="0" w:color="auto"/>
            <w:left w:val="none" w:sz="0" w:space="0" w:color="auto"/>
            <w:bottom w:val="none" w:sz="0" w:space="0" w:color="auto"/>
            <w:right w:val="none" w:sz="0" w:space="0" w:color="auto"/>
          </w:divBdr>
          <w:divsChild>
            <w:div w:id="173954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4821">
      <w:bodyDiv w:val="1"/>
      <w:marLeft w:val="0"/>
      <w:marRight w:val="0"/>
      <w:marTop w:val="0"/>
      <w:marBottom w:val="0"/>
      <w:divBdr>
        <w:top w:val="none" w:sz="0" w:space="0" w:color="auto"/>
        <w:left w:val="none" w:sz="0" w:space="0" w:color="auto"/>
        <w:bottom w:val="none" w:sz="0" w:space="0" w:color="auto"/>
        <w:right w:val="none" w:sz="0" w:space="0" w:color="auto"/>
      </w:divBdr>
    </w:div>
    <w:div w:id="486434127">
      <w:bodyDiv w:val="1"/>
      <w:marLeft w:val="0"/>
      <w:marRight w:val="0"/>
      <w:marTop w:val="0"/>
      <w:marBottom w:val="0"/>
      <w:divBdr>
        <w:top w:val="none" w:sz="0" w:space="0" w:color="auto"/>
        <w:left w:val="none" w:sz="0" w:space="0" w:color="auto"/>
        <w:bottom w:val="none" w:sz="0" w:space="0" w:color="auto"/>
        <w:right w:val="none" w:sz="0" w:space="0" w:color="auto"/>
      </w:divBdr>
    </w:div>
    <w:div w:id="598757799">
      <w:bodyDiv w:val="1"/>
      <w:marLeft w:val="0"/>
      <w:marRight w:val="0"/>
      <w:marTop w:val="0"/>
      <w:marBottom w:val="0"/>
      <w:divBdr>
        <w:top w:val="none" w:sz="0" w:space="0" w:color="auto"/>
        <w:left w:val="none" w:sz="0" w:space="0" w:color="auto"/>
        <w:bottom w:val="none" w:sz="0" w:space="0" w:color="auto"/>
        <w:right w:val="none" w:sz="0" w:space="0" w:color="auto"/>
      </w:divBdr>
    </w:div>
    <w:div w:id="774785857">
      <w:bodyDiv w:val="1"/>
      <w:marLeft w:val="0"/>
      <w:marRight w:val="0"/>
      <w:marTop w:val="0"/>
      <w:marBottom w:val="0"/>
      <w:divBdr>
        <w:top w:val="none" w:sz="0" w:space="0" w:color="auto"/>
        <w:left w:val="none" w:sz="0" w:space="0" w:color="auto"/>
        <w:bottom w:val="none" w:sz="0" w:space="0" w:color="auto"/>
        <w:right w:val="none" w:sz="0" w:space="0" w:color="auto"/>
      </w:divBdr>
    </w:div>
    <w:div w:id="987897949">
      <w:bodyDiv w:val="1"/>
      <w:marLeft w:val="0"/>
      <w:marRight w:val="0"/>
      <w:marTop w:val="0"/>
      <w:marBottom w:val="0"/>
      <w:divBdr>
        <w:top w:val="none" w:sz="0" w:space="0" w:color="auto"/>
        <w:left w:val="none" w:sz="0" w:space="0" w:color="auto"/>
        <w:bottom w:val="none" w:sz="0" w:space="0" w:color="auto"/>
        <w:right w:val="none" w:sz="0" w:space="0" w:color="auto"/>
      </w:divBdr>
    </w:div>
    <w:div w:id="1199734593">
      <w:bodyDiv w:val="1"/>
      <w:marLeft w:val="0"/>
      <w:marRight w:val="0"/>
      <w:marTop w:val="0"/>
      <w:marBottom w:val="0"/>
      <w:divBdr>
        <w:top w:val="none" w:sz="0" w:space="0" w:color="auto"/>
        <w:left w:val="none" w:sz="0" w:space="0" w:color="auto"/>
        <w:bottom w:val="none" w:sz="0" w:space="0" w:color="auto"/>
        <w:right w:val="none" w:sz="0" w:space="0" w:color="auto"/>
      </w:divBdr>
    </w:div>
    <w:div w:id="1237933722">
      <w:bodyDiv w:val="1"/>
      <w:marLeft w:val="0"/>
      <w:marRight w:val="0"/>
      <w:marTop w:val="0"/>
      <w:marBottom w:val="0"/>
      <w:divBdr>
        <w:top w:val="none" w:sz="0" w:space="0" w:color="auto"/>
        <w:left w:val="none" w:sz="0" w:space="0" w:color="auto"/>
        <w:bottom w:val="none" w:sz="0" w:space="0" w:color="auto"/>
        <w:right w:val="none" w:sz="0" w:space="0" w:color="auto"/>
      </w:divBdr>
    </w:div>
    <w:div w:id="1488129843">
      <w:bodyDiv w:val="1"/>
      <w:marLeft w:val="0"/>
      <w:marRight w:val="0"/>
      <w:marTop w:val="0"/>
      <w:marBottom w:val="0"/>
      <w:divBdr>
        <w:top w:val="none" w:sz="0" w:space="0" w:color="auto"/>
        <w:left w:val="none" w:sz="0" w:space="0" w:color="auto"/>
        <w:bottom w:val="none" w:sz="0" w:space="0" w:color="auto"/>
        <w:right w:val="none" w:sz="0" w:space="0" w:color="auto"/>
      </w:divBdr>
    </w:div>
    <w:div w:id="1489252264">
      <w:bodyDiv w:val="1"/>
      <w:marLeft w:val="0"/>
      <w:marRight w:val="0"/>
      <w:marTop w:val="0"/>
      <w:marBottom w:val="0"/>
      <w:divBdr>
        <w:top w:val="none" w:sz="0" w:space="0" w:color="auto"/>
        <w:left w:val="none" w:sz="0" w:space="0" w:color="auto"/>
        <w:bottom w:val="none" w:sz="0" w:space="0" w:color="auto"/>
        <w:right w:val="none" w:sz="0" w:space="0" w:color="auto"/>
      </w:divBdr>
    </w:div>
    <w:div w:id="1798520799">
      <w:bodyDiv w:val="1"/>
      <w:marLeft w:val="0"/>
      <w:marRight w:val="0"/>
      <w:marTop w:val="0"/>
      <w:marBottom w:val="0"/>
      <w:divBdr>
        <w:top w:val="none" w:sz="0" w:space="0" w:color="auto"/>
        <w:left w:val="none" w:sz="0" w:space="0" w:color="auto"/>
        <w:bottom w:val="none" w:sz="0" w:space="0" w:color="auto"/>
        <w:right w:val="none" w:sz="0" w:space="0" w:color="auto"/>
      </w:divBdr>
    </w:div>
    <w:div w:id="1810827089">
      <w:bodyDiv w:val="1"/>
      <w:marLeft w:val="0"/>
      <w:marRight w:val="0"/>
      <w:marTop w:val="0"/>
      <w:marBottom w:val="0"/>
      <w:divBdr>
        <w:top w:val="none" w:sz="0" w:space="0" w:color="auto"/>
        <w:left w:val="none" w:sz="0" w:space="0" w:color="auto"/>
        <w:bottom w:val="none" w:sz="0" w:space="0" w:color="auto"/>
        <w:right w:val="none" w:sz="0" w:space="0" w:color="auto"/>
      </w:divBdr>
    </w:div>
    <w:div w:id="20480969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8440D6-3134-4768-8E52-796606C53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54</Pages>
  <Words>14792</Words>
  <Characters>84321</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SHER ALI</cp:lastModifiedBy>
  <cp:revision>53</cp:revision>
  <dcterms:created xsi:type="dcterms:W3CDTF">2013-12-23T23:15:00Z</dcterms:created>
  <dcterms:modified xsi:type="dcterms:W3CDTF">2026-09-03T12:03:00Z</dcterms:modified>
  <cp:category/>
</cp:coreProperties>
</file>