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35C" w:rsidRPr="00AB7716" w:rsidRDefault="00E9735C" w:rsidP="00A16ECB">
      <w:pPr>
        <w:jc w:val="center"/>
        <w:rPr>
          <w:rFonts w:asciiTheme="minorHAnsi" w:hAnsiTheme="minorHAnsi"/>
          <w:b/>
          <w:sz w:val="20"/>
          <w:szCs w:val="20"/>
        </w:rPr>
      </w:pPr>
    </w:p>
    <w:p w:rsidR="00D977C8" w:rsidRPr="00F45666" w:rsidRDefault="00D977C8" w:rsidP="00D977C8">
      <w:pPr>
        <w:jc w:val="center"/>
        <w:rPr>
          <w:rFonts w:ascii="Calibri" w:hAnsi="Calibri" w:cs="Calibri"/>
          <w:b/>
          <w:sz w:val="2"/>
        </w:rPr>
      </w:pPr>
    </w:p>
    <w:p w:rsidR="00F45666" w:rsidRDefault="00F45666" w:rsidP="00D977C8">
      <w:pPr>
        <w:jc w:val="center"/>
        <w:rPr>
          <w:rFonts w:ascii="Calibri" w:hAnsi="Calibri" w:cs="Calibri"/>
          <w:b/>
          <w:sz w:val="36"/>
        </w:rPr>
      </w:pPr>
    </w:p>
    <w:p w:rsidR="00F45666" w:rsidRDefault="00F45666" w:rsidP="00D977C8">
      <w:pPr>
        <w:jc w:val="center"/>
        <w:rPr>
          <w:rFonts w:ascii="Calibri" w:hAnsi="Calibri" w:cs="Calibri"/>
          <w:b/>
          <w:sz w:val="36"/>
        </w:rPr>
      </w:pPr>
    </w:p>
    <w:p w:rsidR="00F45666" w:rsidRPr="001F0CDB" w:rsidRDefault="00F45666" w:rsidP="00D977C8">
      <w:pPr>
        <w:jc w:val="center"/>
        <w:rPr>
          <w:rFonts w:ascii="Calibri" w:hAnsi="Calibri" w:cs="Calibri"/>
          <w:b/>
          <w:sz w:val="8"/>
          <w:szCs w:val="8"/>
        </w:rPr>
      </w:pPr>
    </w:p>
    <w:p w:rsidR="00E9735C" w:rsidRPr="001F0CDB" w:rsidRDefault="00E9735C" w:rsidP="00BF4B0E">
      <w:pPr>
        <w:rPr>
          <w:rFonts w:ascii="Calibri" w:hAnsi="Calibri" w:cs="Calibri"/>
          <w:b/>
          <w:sz w:val="20"/>
          <w:szCs w:val="20"/>
        </w:rPr>
      </w:pPr>
    </w:p>
    <w:p w:rsidR="00E9735C" w:rsidRDefault="00BA30B6">
      <w:pPr>
        <w:jc w:val="center"/>
        <w:rPr>
          <w:rFonts w:ascii="Calibri" w:hAnsi="Calibri" w:cs="Calibri"/>
          <w:b/>
          <w:sz w:val="36"/>
        </w:rPr>
      </w:pPr>
      <w:r>
        <w:rPr>
          <w:rFonts w:ascii="Calibri" w:hAnsi="Calibri" w:cs="Calibri"/>
          <w:b/>
          <w:sz w:val="36"/>
        </w:rPr>
        <w:t xml:space="preserve">Assignment </w:t>
      </w:r>
      <w:r w:rsidR="00ED13B8">
        <w:rPr>
          <w:rFonts w:ascii="Calibri" w:hAnsi="Calibri" w:cs="Calibri"/>
          <w:b/>
          <w:sz w:val="36"/>
        </w:rPr>
        <w:t>2</w:t>
      </w:r>
      <w:r w:rsidR="00D31B70">
        <w:rPr>
          <w:rFonts w:ascii="Calibri" w:hAnsi="Calibri" w:cs="Calibri"/>
          <w:b/>
          <w:sz w:val="36"/>
        </w:rPr>
        <w:t xml:space="preserve"> </w:t>
      </w:r>
    </w:p>
    <w:p w:rsidR="00AD57C6" w:rsidRDefault="00AD57C6" w:rsidP="00820525">
      <w:pPr>
        <w:shd w:val="clear" w:color="auto" w:fill="FFFFFF"/>
        <w:jc w:val="center"/>
        <w:outlineLvl w:val="0"/>
        <w:rPr>
          <w:rFonts w:ascii="Lato" w:hAnsi="Lato"/>
          <w:b/>
          <w:bCs/>
          <w:color w:val="000000"/>
          <w:kern w:val="36"/>
          <w:sz w:val="36"/>
          <w:szCs w:val="36"/>
          <w:lang w:val="en-NZ" w:eastAsia="en-NZ"/>
        </w:rPr>
      </w:pPr>
    </w:p>
    <w:p w:rsidR="005D7F21" w:rsidRDefault="005D7F21">
      <w:pPr>
        <w:jc w:val="center"/>
        <w:rPr>
          <w:rFonts w:ascii="Calibri" w:hAnsi="Calibri" w:cs="Calibri"/>
          <w:b/>
          <w:sz w:val="18"/>
          <w:szCs w:val="16"/>
        </w:rPr>
      </w:pPr>
    </w:p>
    <w:p w:rsidR="00ED13B8" w:rsidRDefault="00ED13B8">
      <w:pPr>
        <w:jc w:val="center"/>
        <w:rPr>
          <w:rFonts w:ascii="Calibri" w:hAnsi="Calibri" w:cs="Calibri"/>
          <w:b/>
          <w:sz w:val="18"/>
          <w:szCs w:val="16"/>
        </w:rPr>
      </w:pPr>
    </w:p>
    <w:p w:rsidR="00ED13B8" w:rsidRPr="00D977C8" w:rsidRDefault="00ED13B8">
      <w:pPr>
        <w:jc w:val="center"/>
        <w:rPr>
          <w:rFonts w:ascii="Calibri" w:hAnsi="Calibri" w:cs="Calibri"/>
          <w:b/>
          <w:sz w:val="18"/>
          <w:szCs w:val="16"/>
        </w:rPr>
      </w:pPr>
    </w:p>
    <w:p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D76D11">
        <w:rPr>
          <w:rFonts w:ascii="Calibri" w:hAnsi="Calibri" w:cs="Calibri"/>
          <w:b/>
          <w:sz w:val="26"/>
          <w:szCs w:val="26"/>
        </w:rPr>
        <w:t>2</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823304">
        <w:rPr>
          <w:rFonts w:ascii="Calibri" w:hAnsi="Calibri" w:cs="Calibri"/>
          <w:b/>
          <w:sz w:val="26"/>
          <w:szCs w:val="26"/>
        </w:rPr>
        <w:t>4</w:t>
      </w:r>
    </w:p>
    <w:p w:rsidR="009A3873" w:rsidRDefault="009A3873" w:rsidP="001F0CDB">
      <w:pPr>
        <w:rPr>
          <w:rFonts w:ascii="Calibri" w:hAnsi="Calibri" w:cs="Calibri"/>
          <w:b/>
        </w:rPr>
      </w:pPr>
    </w:p>
    <w:p w:rsidR="007C7799" w:rsidRPr="00227C6A" w:rsidRDefault="007C7799" w:rsidP="007C7799">
      <w:pPr>
        <w:pStyle w:val="Heading2"/>
        <w:shd w:val="clear" w:color="auto" w:fill="FFFFFF"/>
        <w:spacing w:before="0"/>
        <w:rPr>
          <w:rFonts w:cs="Times New Roman"/>
          <w:color w:val="666666"/>
          <w:sz w:val="24"/>
          <w:szCs w:val="24"/>
          <w:lang w:val="en-NZ" w:eastAsia="en-NZ"/>
        </w:rPr>
      </w:pPr>
      <w:bookmarkStart w:id="0" w:name="_Toc179977300"/>
      <w:r w:rsidRPr="000546EC">
        <w:rPr>
          <w:rFonts w:ascii="Calibri" w:hAnsi="Calibri" w:cs="Calibri"/>
        </w:rPr>
        <w:t xml:space="preserve">PAPER </w:t>
      </w:r>
      <w:r>
        <w:rPr>
          <w:rFonts w:ascii="Calibri" w:hAnsi="Calibri" w:cs="Calibri"/>
        </w:rPr>
        <w:t>NAME</w:t>
      </w:r>
      <w:r w:rsidRPr="000546EC">
        <w:rPr>
          <w:rFonts w:ascii="Calibri" w:hAnsi="Calibri" w:cs="Calibri"/>
        </w:rPr>
        <w:t>:</w:t>
      </w:r>
      <w:r>
        <w:rPr>
          <w:rFonts w:ascii="Calibri" w:hAnsi="Calibri" w:cs="Calibri"/>
        </w:rPr>
        <w:t xml:space="preserve"> </w:t>
      </w:r>
      <w:r w:rsidRPr="009225AB">
        <w:rPr>
          <w:rFonts w:cs="Times New Roman"/>
          <w:color w:val="auto"/>
          <w:sz w:val="24"/>
          <w:szCs w:val="24"/>
        </w:rPr>
        <w:t xml:space="preserve">Data </w:t>
      </w:r>
      <w:r>
        <w:rPr>
          <w:rFonts w:cs="Times New Roman"/>
          <w:color w:val="auto"/>
          <w:sz w:val="24"/>
          <w:szCs w:val="24"/>
        </w:rPr>
        <w:t>Analysis</w:t>
      </w:r>
      <w:bookmarkEnd w:id="0"/>
      <w:r w:rsidRPr="009225AB">
        <w:rPr>
          <w:rFonts w:cs="Times New Roman"/>
          <w:color w:val="auto"/>
          <w:sz w:val="24"/>
          <w:szCs w:val="24"/>
        </w:rPr>
        <w:t xml:space="preserve"> </w:t>
      </w:r>
    </w:p>
    <w:p w:rsidR="007C7799" w:rsidRPr="000546EC" w:rsidRDefault="007C7799" w:rsidP="007C7799">
      <w:pPr>
        <w:tabs>
          <w:tab w:val="left" w:pos="2552"/>
        </w:tabs>
        <w:spacing w:before="200" w:after="200"/>
        <w:rPr>
          <w:rFonts w:ascii="Calibri" w:hAnsi="Calibri" w:cs="Calibri"/>
          <w:b/>
        </w:rPr>
      </w:pPr>
      <w:r w:rsidRPr="000546EC">
        <w:rPr>
          <w:rFonts w:ascii="Calibri" w:hAnsi="Calibri" w:cs="Calibri"/>
          <w:b/>
        </w:rPr>
        <w:t>PAPER CODE:</w:t>
      </w:r>
      <w:r>
        <w:rPr>
          <w:rFonts w:ascii="Calibri" w:hAnsi="Calibri" w:cs="Calibri"/>
          <w:b/>
        </w:rPr>
        <w:t xml:space="preserve"> </w:t>
      </w:r>
      <w:r w:rsidRPr="00BA30B6">
        <w:rPr>
          <w:rFonts w:ascii="Calibri" w:hAnsi="Calibri" w:cs="Calibri"/>
          <w:bCs/>
        </w:rPr>
        <w:t>COMP</w:t>
      </w:r>
      <w:r>
        <w:rPr>
          <w:rFonts w:ascii="Calibri" w:hAnsi="Calibri" w:cs="Calibri"/>
          <w:bCs/>
        </w:rPr>
        <w:t>517</w:t>
      </w:r>
    </w:p>
    <w:p w:rsidR="001013A0" w:rsidRDefault="001013A0" w:rsidP="001F0CDB">
      <w:pPr>
        <w:rPr>
          <w:rFonts w:ascii="Calibri" w:hAnsi="Calibri" w:cs="Calibri"/>
          <w:b/>
        </w:rPr>
      </w:pPr>
    </w:p>
    <w:tbl>
      <w:tblPr>
        <w:tblStyle w:val="TableGrid"/>
        <w:tblW w:w="0" w:type="auto"/>
        <w:tblLook w:val="04A0" w:firstRow="1" w:lastRow="0" w:firstColumn="1" w:lastColumn="0" w:noHBand="0" w:noVBand="1"/>
      </w:tblPr>
      <w:tblGrid>
        <w:gridCol w:w="3668"/>
        <w:gridCol w:w="4179"/>
      </w:tblGrid>
      <w:tr w:rsidR="007C7799" w:rsidTr="007C7799">
        <w:trPr>
          <w:trHeight w:val="253"/>
        </w:trPr>
        <w:tc>
          <w:tcPr>
            <w:tcW w:w="3668" w:type="dxa"/>
          </w:tcPr>
          <w:p w:rsidR="007C7799" w:rsidRDefault="007C7799" w:rsidP="001F0CDB">
            <w:pPr>
              <w:rPr>
                <w:rFonts w:ascii="Calibri" w:hAnsi="Calibri" w:cs="Calibri"/>
                <w:b/>
              </w:rPr>
            </w:pPr>
            <w:r>
              <w:rPr>
                <w:rFonts w:ascii="Calibri" w:hAnsi="Calibri" w:cs="Calibri"/>
                <w:b/>
              </w:rPr>
              <w:t>Student ID</w:t>
            </w:r>
          </w:p>
        </w:tc>
        <w:tc>
          <w:tcPr>
            <w:tcW w:w="4179" w:type="dxa"/>
          </w:tcPr>
          <w:p w:rsidR="007C7799" w:rsidRDefault="007C7799" w:rsidP="001F0CDB">
            <w:pPr>
              <w:rPr>
                <w:rFonts w:ascii="Calibri" w:hAnsi="Calibri" w:cs="Calibri"/>
                <w:b/>
              </w:rPr>
            </w:pPr>
            <w:r>
              <w:rPr>
                <w:rFonts w:ascii="Calibri" w:hAnsi="Calibri" w:cs="Calibri"/>
                <w:b/>
              </w:rPr>
              <w:t>Student Names</w:t>
            </w:r>
          </w:p>
        </w:tc>
      </w:tr>
      <w:tr w:rsidR="007C7799" w:rsidTr="007C7799">
        <w:trPr>
          <w:trHeight w:val="253"/>
        </w:trPr>
        <w:tc>
          <w:tcPr>
            <w:tcW w:w="3668" w:type="dxa"/>
          </w:tcPr>
          <w:p w:rsidR="007C7799" w:rsidRDefault="007C7799" w:rsidP="001F0CDB">
            <w:pPr>
              <w:rPr>
                <w:rFonts w:ascii="Calibri" w:hAnsi="Calibri" w:cs="Calibri"/>
                <w:b/>
              </w:rPr>
            </w:pPr>
          </w:p>
        </w:tc>
        <w:tc>
          <w:tcPr>
            <w:tcW w:w="4179" w:type="dxa"/>
          </w:tcPr>
          <w:p w:rsidR="007C7799" w:rsidRDefault="007C7799" w:rsidP="001F0CDB">
            <w:pPr>
              <w:rPr>
                <w:rFonts w:ascii="Calibri" w:hAnsi="Calibri" w:cs="Calibri"/>
                <w:b/>
              </w:rPr>
            </w:pPr>
          </w:p>
        </w:tc>
      </w:tr>
      <w:tr w:rsidR="007C7799" w:rsidTr="007C7799">
        <w:trPr>
          <w:trHeight w:val="253"/>
        </w:trPr>
        <w:tc>
          <w:tcPr>
            <w:tcW w:w="3668" w:type="dxa"/>
          </w:tcPr>
          <w:p w:rsidR="007C7799" w:rsidRDefault="007C7799" w:rsidP="001F0CDB">
            <w:pPr>
              <w:rPr>
                <w:rFonts w:ascii="Calibri" w:hAnsi="Calibri" w:cs="Calibri"/>
                <w:b/>
              </w:rPr>
            </w:pPr>
          </w:p>
        </w:tc>
        <w:tc>
          <w:tcPr>
            <w:tcW w:w="4179" w:type="dxa"/>
          </w:tcPr>
          <w:p w:rsidR="007C7799" w:rsidRDefault="007C7799" w:rsidP="001F0CDB">
            <w:pPr>
              <w:rPr>
                <w:rFonts w:ascii="Calibri" w:hAnsi="Calibri" w:cs="Calibri"/>
                <w:b/>
              </w:rPr>
            </w:pPr>
          </w:p>
        </w:tc>
      </w:tr>
      <w:tr w:rsidR="007C7799" w:rsidTr="007C7799">
        <w:trPr>
          <w:trHeight w:val="253"/>
        </w:trPr>
        <w:tc>
          <w:tcPr>
            <w:tcW w:w="3668" w:type="dxa"/>
          </w:tcPr>
          <w:p w:rsidR="007C7799" w:rsidRDefault="007C7799" w:rsidP="001F0CDB">
            <w:pPr>
              <w:rPr>
                <w:rFonts w:ascii="Calibri" w:hAnsi="Calibri" w:cs="Calibri"/>
                <w:b/>
              </w:rPr>
            </w:pPr>
          </w:p>
        </w:tc>
        <w:tc>
          <w:tcPr>
            <w:tcW w:w="4179" w:type="dxa"/>
          </w:tcPr>
          <w:p w:rsidR="007C7799" w:rsidRDefault="007C7799" w:rsidP="001F0CDB">
            <w:pPr>
              <w:rPr>
                <w:rFonts w:ascii="Calibri" w:hAnsi="Calibri" w:cs="Calibri"/>
                <w:b/>
              </w:rPr>
            </w:pPr>
          </w:p>
        </w:tc>
      </w:tr>
    </w:tbl>
    <w:p w:rsidR="000A0B65" w:rsidRPr="000546EC" w:rsidRDefault="00D977C8" w:rsidP="000546EC">
      <w:pPr>
        <w:tabs>
          <w:tab w:val="left" w:pos="2552"/>
        </w:tabs>
        <w:spacing w:before="200" w:after="200"/>
        <w:rPr>
          <w:rFonts w:ascii="Calibri" w:hAnsi="Calibri" w:cs="Calibri"/>
          <w:b/>
        </w:rPr>
      </w:pPr>
      <w:r w:rsidRPr="00BA30B6">
        <w:rPr>
          <w:rFonts w:ascii="Calibri" w:hAnsi="Calibri" w:cs="Calibri"/>
          <w:bCs/>
        </w:rPr>
        <w:tab/>
      </w:r>
    </w:p>
    <w:p w:rsidR="007C7799" w:rsidRDefault="00BA30B6" w:rsidP="007C7799">
      <w:pPr>
        <w:pStyle w:val="Default"/>
        <w:rPr>
          <w:sz w:val="20"/>
          <w:szCs w:val="20"/>
        </w:rPr>
      </w:pPr>
      <w:r>
        <w:rPr>
          <w:rFonts w:ascii="Calibri" w:hAnsi="Calibri" w:cs="Calibri"/>
          <w:b/>
        </w:rPr>
        <w:t>Due Date</w:t>
      </w:r>
      <w:r w:rsidR="00721361">
        <w:rPr>
          <w:rFonts w:ascii="Calibri" w:hAnsi="Calibri" w:cs="Calibri"/>
          <w:b/>
        </w:rPr>
        <w:t>:</w:t>
      </w:r>
      <w:r>
        <w:rPr>
          <w:rFonts w:ascii="Calibri" w:hAnsi="Calibri" w:cs="Calibri"/>
          <w:b/>
        </w:rPr>
        <w:t xml:space="preserve"> </w:t>
      </w:r>
      <w:r w:rsidR="007C7799">
        <w:t xml:space="preserve"> </w:t>
      </w:r>
      <w:r w:rsidR="007C7799" w:rsidRPr="004D5736">
        <w:rPr>
          <w:rFonts w:asciiTheme="minorHAnsi" w:hAnsiTheme="minorHAnsi" w:cstheme="minorHAnsi"/>
        </w:rPr>
        <w:t xml:space="preserve">Midnight Friday </w:t>
      </w:r>
      <w:r w:rsidR="00CB73A2">
        <w:rPr>
          <w:rFonts w:asciiTheme="minorHAnsi" w:hAnsiTheme="minorHAnsi" w:cstheme="minorHAnsi"/>
        </w:rPr>
        <w:t>18</w:t>
      </w:r>
      <w:r w:rsidR="007C7799" w:rsidRPr="004D5736">
        <w:rPr>
          <w:rFonts w:asciiTheme="minorHAnsi" w:hAnsiTheme="minorHAnsi" w:cstheme="minorHAnsi"/>
          <w:sz w:val="16"/>
          <w:szCs w:val="16"/>
        </w:rPr>
        <w:t xml:space="preserve">th </w:t>
      </w:r>
      <w:r w:rsidR="007C7799" w:rsidRPr="004D5736">
        <w:rPr>
          <w:rFonts w:asciiTheme="minorHAnsi" w:hAnsiTheme="minorHAnsi" w:cstheme="minorHAnsi"/>
        </w:rPr>
        <w:t>Oct 202</w:t>
      </w:r>
      <w:r w:rsidR="00CB73A2">
        <w:rPr>
          <w:rFonts w:asciiTheme="minorHAnsi" w:hAnsiTheme="minorHAnsi" w:cstheme="minorHAnsi"/>
        </w:rPr>
        <w:t>4</w:t>
      </w:r>
      <w:r w:rsidR="007C7799" w:rsidRPr="004D5736">
        <w:rPr>
          <w:rFonts w:asciiTheme="minorHAnsi" w:hAnsiTheme="minorHAnsi" w:cstheme="minorHAnsi"/>
        </w:rPr>
        <w:t xml:space="preserve"> </w:t>
      </w:r>
    </w:p>
    <w:p w:rsidR="00E9735C" w:rsidRPr="000546EC" w:rsidRDefault="00E9735C" w:rsidP="007C7799">
      <w:pPr>
        <w:pStyle w:val="Default"/>
        <w:rPr>
          <w:rFonts w:ascii="Calibri" w:hAnsi="Calibri" w:cs="Calibri"/>
          <w:b/>
        </w:rPr>
      </w:pPr>
      <w:r w:rsidRPr="000546EC">
        <w:rPr>
          <w:rFonts w:ascii="Calibri" w:hAnsi="Calibri" w:cs="Calibri"/>
          <w:b/>
        </w:rPr>
        <w:t>TOTAL</w:t>
      </w:r>
      <w:r w:rsidR="002C7F3C" w:rsidRPr="000546EC">
        <w:rPr>
          <w:rFonts w:ascii="Calibri" w:hAnsi="Calibri" w:cs="Calibri"/>
          <w:b/>
        </w:rPr>
        <w:t xml:space="preserve"> MARKS</w:t>
      </w:r>
      <w:r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100</w:t>
      </w:r>
      <w:r w:rsidRPr="000546EC">
        <w:rPr>
          <w:rFonts w:ascii="Calibri" w:hAnsi="Calibri" w:cs="Calibri"/>
          <w:b/>
        </w:rPr>
        <w:tab/>
      </w:r>
    </w:p>
    <w:p w:rsidR="00D977C8" w:rsidRPr="001F0CDB" w:rsidRDefault="00D977C8" w:rsidP="00D67E2A">
      <w:pPr>
        <w:spacing w:before="240" w:after="240"/>
        <w:ind w:left="2552" w:hanging="2552"/>
        <w:rPr>
          <w:rFonts w:ascii="Calibri" w:hAnsi="Calibri" w:cs="Calibri"/>
          <w:b/>
          <w:caps/>
          <w:sz w:val="16"/>
          <w:szCs w:val="16"/>
        </w:rPr>
      </w:pPr>
    </w:p>
    <w:p w:rsidR="00B52832" w:rsidRPr="009631D9" w:rsidRDefault="00E9735C" w:rsidP="009631D9">
      <w:pPr>
        <w:spacing w:before="240" w:after="240"/>
        <w:ind w:left="1701" w:hanging="1701"/>
        <w:rPr>
          <w:rFonts w:ascii="Calibri" w:hAnsi="Calibri" w:cs="Calibri"/>
          <w:b/>
          <w:caps/>
          <w:color w:val="FF0000"/>
        </w:rPr>
      </w:pPr>
      <w:r w:rsidRPr="000546EC">
        <w:rPr>
          <w:rFonts w:ascii="Calibri" w:hAnsi="Calibri" w:cs="Calibri"/>
          <w:b/>
          <w:caps/>
        </w:rPr>
        <w:t>Instructions:</w:t>
      </w:r>
      <w:r w:rsidR="00EB3857" w:rsidRPr="000546EC">
        <w:rPr>
          <w:rFonts w:ascii="Calibri" w:hAnsi="Calibri" w:cs="Calibri"/>
          <w:b/>
          <w:caps/>
        </w:rPr>
        <w:t xml:space="preserve"> </w:t>
      </w:r>
      <w:r w:rsidR="001013A0">
        <w:rPr>
          <w:rFonts w:ascii="Calibri" w:hAnsi="Calibri" w:cs="Calibri"/>
          <w:b/>
          <w:caps/>
          <w:color w:val="FF0000"/>
          <w:sz w:val="18"/>
          <w:szCs w:val="18"/>
        </w:rPr>
        <w:t xml:space="preserve"> </w:t>
      </w:r>
    </w:p>
    <w:p w:rsidR="00150294" w:rsidRPr="00121338" w:rsidRDefault="00150294" w:rsidP="008401D7">
      <w:pPr>
        <w:pStyle w:val="ListParagraph"/>
        <w:numPr>
          <w:ilvl w:val="0"/>
          <w:numId w:val="2"/>
        </w:numPr>
        <w:spacing w:before="240" w:after="240"/>
        <w:rPr>
          <w:rFonts w:asciiTheme="minorHAnsi" w:hAnsiTheme="minorHAnsi" w:cstheme="minorHAnsi"/>
          <w:b/>
          <w:bCs/>
          <w:lang w:eastAsia="en-NZ"/>
        </w:rPr>
      </w:pPr>
      <w:r w:rsidRPr="00121338">
        <w:rPr>
          <w:rFonts w:asciiTheme="minorHAnsi" w:hAnsiTheme="minorHAnsi" w:cstheme="minorHAnsi"/>
          <w:b/>
          <w:bCs/>
          <w:lang w:eastAsia="en-NZ"/>
        </w:rPr>
        <w:t xml:space="preserve">The following actions </w:t>
      </w:r>
      <w:r w:rsidRPr="00483EE8">
        <w:rPr>
          <w:rFonts w:asciiTheme="minorHAnsi" w:hAnsiTheme="minorHAnsi" w:cstheme="minorHAnsi"/>
          <w:lang w:eastAsia="en-NZ"/>
        </w:rPr>
        <w:t>may be deemed to constitute a breach of the General</w:t>
      </w:r>
      <w:r w:rsidR="00121338" w:rsidRPr="00483EE8">
        <w:rPr>
          <w:rFonts w:asciiTheme="minorHAnsi" w:hAnsiTheme="minorHAnsi" w:cstheme="minorHAnsi"/>
          <w:lang w:eastAsia="en-NZ"/>
        </w:rPr>
        <w:t xml:space="preserve"> Academic</w:t>
      </w:r>
      <w:r w:rsidR="00121338" w:rsidRPr="00121338">
        <w:rPr>
          <w:rFonts w:asciiTheme="minorHAnsi" w:hAnsiTheme="minorHAnsi" w:cstheme="minorHAnsi"/>
          <w:b/>
          <w:bCs/>
          <w:lang w:eastAsia="en-NZ"/>
        </w:rPr>
        <w:t xml:space="preserve"> Regulations</w:t>
      </w:r>
      <w:r w:rsidRPr="00121338">
        <w:rPr>
          <w:rFonts w:asciiTheme="minorHAnsi" w:hAnsiTheme="minorHAnsi" w:cstheme="minorHAnsi"/>
          <w:b/>
          <w:bCs/>
          <w:lang w:eastAsia="en-NZ"/>
        </w:rPr>
        <w:t xml:space="preserve"> Part </w:t>
      </w:r>
      <w:r w:rsidR="000003B0">
        <w:rPr>
          <w:rFonts w:asciiTheme="minorHAnsi" w:hAnsiTheme="minorHAnsi" w:cstheme="minorHAnsi"/>
          <w:b/>
          <w:bCs/>
          <w:lang w:eastAsia="en-NZ"/>
        </w:rPr>
        <w:t>7</w:t>
      </w:r>
      <w:r w:rsidRPr="00121338">
        <w:rPr>
          <w:rFonts w:asciiTheme="minorHAnsi" w:hAnsiTheme="minorHAnsi" w:cstheme="minorHAnsi"/>
          <w:b/>
          <w:bCs/>
          <w:lang w:eastAsia="en-NZ"/>
        </w:rPr>
        <w:t>: Academic Discipline</w:t>
      </w:r>
      <w:r w:rsidR="00121338" w:rsidRPr="00121338">
        <w:rPr>
          <w:rFonts w:asciiTheme="minorHAnsi" w:hAnsiTheme="minorHAnsi" w:cstheme="minorHAnsi"/>
          <w:b/>
          <w:bCs/>
          <w:lang w:eastAsia="en-NZ"/>
        </w:rPr>
        <w:t>,</w:t>
      </w:r>
    </w:p>
    <w:p w:rsidR="000003B0" w:rsidRDefault="00121338" w:rsidP="008401D7">
      <w:pPr>
        <w:pStyle w:val="ListParagraph"/>
        <w:numPr>
          <w:ilvl w:val="0"/>
          <w:numId w:val="1"/>
        </w:numPr>
        <w:rPr>
          <w:rFonts w:asciiTheme="minorHAnsi" w:hAnsiTheme="minorHAnsi" w:cstheme="minorHAnsi"/>
          <w:lang w:eastAsia="en-NZ"/>
        </w:rPr>
      </w:pPr>
      <w:r>
        <w:rPr>
          <w:rFonts w:asciiTheme="minorHAnsi" w:hAnsiTheme="minorHAnsi" w:cstheme="minorHAnsi"/>
          <w:lang w:eastAsia="en-NZ"/>
        </w:rPr>
        <w:t>C</w:t>
      </w:r>
      <w:r w:rsidR="00150294" w:rsidRPr="00121338">
        <w:rPr>
          <w:rFonts w:asciiTheme="minorHAnsi" w:hAnsiTheme="minorHAnsi" w:cstheme="minorHAnsi"/>
          <w:lang w:eastAsia="en-NZ"/>
        </w:rPr>
        <w:t xml:space="preserve">ommunicating with </w:t>
      </w:r>
      <w:r w:rsidR="000003B0">
        <w:rPr>
          <w:rFonts w:asciiTheme="minorHAnsi" w:hAnsiTheme="minorHAnsi" w:cstheme="minorHAnsi"/>
          <w:lang w:eastAsia="en-NZ"/>
        </w:rPr>
        <w:t>or collaborating with another person regarding the Assignment</w:t>
      </w:r>
    </w:p>
    <w:p w:rsidR="00150294" w:rsidRPr="00121338" w:rsidRDefault="000003B0" w:rsidP="008401D7">
      <w:pPr>
        <w:pStyle w:val="ListParagraph"/>
        <w:numPr>
          <w:ilvl w:val="0"/>
          <w:numId w:val="1"/>
        </w:numPr>
        <w:rPr>
          <w:rFonts w:asciiTheme="minorHAnsi" w:hAnsiTheme="minorHAnsi" w:cstheme="minorHAnsi"/>
          <w:lang w:eastAsia="en-NZ"/>
        </w:rPr>
      </w:pPr>
      <w:r w:rsidRPr="00121338">
        <w:rPr>
          <w:rFonts w:asciiTheme="minorHAnsi" w:hAnsiTheme="minorHAnsi" w:cstheme="minorHAnsi"/>
          <w:lang w:eastAsia="en-NZ"/>
        </w:rPr>
        <w:t xml:space="preserve">Copying </w:t>
      </w:r>
      <w:r w:rsidR="00150294" w:rsidRPr="00121338">
        <w:rPr>
          <w:rFonts w:asciiTheme="minorHAnsi" w:hAnsiTheme="minorHAnsi" w:cstheme="minorHAnsi"/>
          <w:lang w:eastAsia="en-NZ"/>
        </w:rPr>
        <w:t xml:space="preserve">from any other student </w:t>
      </w:r>
      <w:r>
        <w:rPr>
          <w:rFonts w:asciiTheme="minorHAnsi" w:hAnsiTheme="minorHAnsi" w:cstheme="minorHAnsi"/>
          <w:lang w:eastAsia="en-NZ"/>
        </w:rPr>
        <w:t xml:space="preserve">work for </w:t>
      </w:r>
      <w:r w:rsidR="00150294" w:rsidRPr="00121338">
        <w:rPr>
          <w:rFonts w:asciiTheme="minorHAnsi" w:hAnsiTheme="minorHAnsi" w:cstheme="minorHAnsi"/>
          <w:lang w:eastAsia="en-NZ"/>
        </w:rPr>
        <w:t xml:space="preserve">your </w:t>
      </w:r>
      <w:r w:rsidR="00223219">
        <w:rPr>
          <w:rFonts w:asciiTheme="minorHAnsi" w:hAnsiTheme="minorHAnsi" w:cstheme="minorHAnsi"/>
          <w:lang w:eastAsia="en-NZ"/>
        </w:rPr>
        <w:t>Assignment</w:t>
      </w:r>
    </w:p>
    <w:p w:rsidR="00150294" w:rsidRDefault="00150294" w:rsidP="008401D7">
      <w:pPr>
        <w:pStyle w:val="ListParagraph"/>
        <w:numPr>
          <w:ilvl w:val="0"/>
          <w:numId w:val="1"/>
        </w:numPr>
        <w:tabs>
          <w:tab w:val="left" w:pos="567"/>
        </w:tabs>
        <w:spacing w:before="200" w:after="200"/>
        <w:rPr>
          <w:rFonts w:asciiTheme="minorHAnsi" w:hAnsiTheme="minorHAnsi" w:cstheme="minorHAnsi"/>
        </w:rPr>
      </w:pPr>
      <w:r w:rsidRPr="00121338">
        <w:rPr>
          <w:rFonts w:asciiTheme="minorHAnsi" w:hAnsiTheme="minorHAnsi" w:cstheme="minorHAnsi"/>
        </w:rPr>
        <w:t xml:space="preserve">Copying from any third-party websites unless it is an open book </w:t>
      </w:r>
      <w:r w:rsidR="00223219">
        <w:rPr>
          <w:rFonts w:asciiTheme="minorHAnsi" w:hAnsiTheme="minorHAnsi" w:cstheme="minorHAnsi"/>
          <w:lang w:eastAsia="en-NZ"/>
        </w:rPr>
        <w:t>Assignment</w:t>
      </w:r>
    </w:p>
    <w:p w:rsidR="000003B0" w:rsidRPr="00121338" w:rsidRDefault="000003B0" w:rsidP="008401D7">
      <w:pPr>
        <w:pStyle w:val="ListParagraph"/>
        <w:numPr>
          <w:ilvl w:val="0"/>
          <w:numId w:val="1"/>
        </w:numPr>
        <w:tabs>
          <w:tab w:val="left" w:pos="567"/>
        </w:tabs>
        <w:spacing w:before="200" w:after="200"/>
        <w:rPr>
          <w:rFonts w:asciiTheme="minorHAnsi" w:hAnsiTheme="minorHAnsi" w:cstheme="minorHAnsi"/>
        </w:rPr>
      </w:pPr>
      <w:r>
        <w:rPr>
          <w:rFonts w:asciiTheme="minorHAnsi" w:hAnsiTheme="minorHAnsi" w:cstheme="minorHAnsi"/>
          <w:lang w:eastAsia="en-NZ"/>
        </w:rPr>
        <w:t>Uses any other unfair means</w:t>
      </w:r>
    </w:p>
    <w:p w:rsidR="00DC288D" w:rsidRPr="001013A0" w:rsidRDefault="00121338" w:rsidP="008401D7">
      <w:pPr>
        <w:pStyle w:val="ListParagraph"/>
        <w:numPr>
          <w:ilvl w:val="0"/>
          <w:numId w:val="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Please email </w:t>
      </w:r>
      <w:hyperlink r:id="rId11" w:history="1">
        <w:r w:rsidRPr="00A60065">
          <w:rPr>
            <w:rStyle w:val="Hyperlink"/>
            <w:rFonts w:asciiTheme="minorHAnsi" w:eastAsiaTheme="minorHAnsi" w:hAnsiTheme="minorHAnsi" w:cstheme="minorBidi"/>
            <w:b/>
            <w:lang w:val="en-NZ"/>
          </w:rPr>
          <w:t>DCT.EXAM@AUT.AC.NZ</w:t>
        </w:r>
      </w:hyperlink>
      <w:r>
        <w:rPr>
          <w:rFonts w:asciiTheme="minorHAnsi" w:eastAsiaTheme="minorHAnsi" w:hAnsiTheme="minorHAnsi" w:cstheme="minorBidi"/>
          <w:b/>
          <w:color w:val="000000" w:themeColor="text1"/>
          <w:lang w:val="en-NZ"/>
        </w:rPr>
        <w:t xml:space="preserve"> if you have </w:t>
      </w:r>
      <w:r w:rsidR="00512BC8">
        <w:rPr>
          <w:rFonts w:asciiTheme="minorHAnsi" w:eastAsiaTheme="minorHAnsi" w:hAnsiTheme="minorHAnsi" w:cstheme="minorBidi"/>
          <w:b/>
          <w:color w:val="000000" w:themeColor="text1"/>
          <w:lang w:val="en-NZ"/>
        </w:rPr>
        <w:t xml:space="preserve">any </w:t>
      </w:r>
      <w:r>
        <w:rPr>
          <w:rFonts w:asciiTheme="minorHAnsi" w:eastAsiaTheme="minorHAnsi" w:hAnsiTheme="minorHAnsi" w:cstheme="minorBidi"/>
          <w:b/>
          <w:color w:val="000000" w:themeColor="text1"/>
          <w:lang w:val="en-NZ"/>
        </w:rPr>
        <w:t xml:space="preserve">technical issues with your </w:t>
      </w:r>
      <w:r w:rsidR="00223219" w:rsidRPr="00223219">
        <w:rPr>
          <w:rFonts w:asciiTheme="minorHAnsi" w:hAnsiTheme="minorHAnsi" w:cstheme="minorHAnsi"/>
          <w:b/>
          <w:bCs/>
          <w:lang w:eastAsia="en-NZ"/>
        </w:rPr>
        <w:t>Assessment/Assignment/Test</w:t>
      </w:r>
      <w:r w:rsidR="00223219">
        <w:rPr>
          <w:rFonts w:asciiTheme="minorHAnsi" w:eastAsiaTheme="minorHAnsi" w:hAnsiTheme="minorHAnsi" w:cstheme="minorBidi"/>
          <w:b/>
          <w:color w:val="000000" w:themeColor="text1"/>
          <w:lang w:val="en-NZ"/>
        </w:rPr>
        <w:t xml:space="preserve"> </w:t>
      </w:r>
      <w:r>
        <w:rPr>
          <w:rFonts w:asciiTheme="minorHAnsi" w:eastAsiaTheme="minorHAnsi" w:hAnsiTheme="minorHAnsi" w:cstheme="minorBidi"/>
          <w:b/>
          <w:color w:val="000000" w:themeColor="text1"/>
          <w:lang w:val="en-NZ"/>
        </w:rPr>
        <w:t xml:space="preserve">submission on </w:t>
      </w:r>
      <w:r w:rsidR="002C44F9">
        <w:rPr>
          <w:rFonts w:asciiTheme="minorHAnsi" w:eastAsiaTheme="minorHAnsi" w:hAnsiTheme="minorHAnsi" w:cstheme="minorBidi"/>
          <w:b/>
          <w:color w:val="000000" w:themeColor="text1"/>
          <w:lang w:val="en-NZ"/>
        </w:rPr>
        <w:t>Canv</w:t>
      </w:r>
      <w:r w:rsidR="00B94AEA">
        <w:rPr>
          <w:rFonts w:asciiTheme="minorHAnsi" w:eastAsiaTheme="minorHAnsi" w:hAnsiTheme="minorHAnsi" w:cstheme="minorBidi"/>
          <w:b/>
          <w:color w:val="000000" w:themeColor="text1"/>
          <w:lang w:val="en-NZ"/>
        </w:rPr>
        <w:t>as</w:t>
      </w:r>
      <w:r w:rsidR="00512BC8">
        <w:rPr>
          <w:rFonts w:asciiTheme="minorHAnsi" w:eastAsiaTheme="minorHAnsi" w:hAnsiTheme="minorHAnsi" w:cstheme="minorBidi"/>
          <w:b/>
          <w:color w:val="000000" w:themeColor="text1"/>
          <w:lang w:val="en-NZ"/>
        </w:rPr>
        <w:t xml:space="preserve"> </w:t>
      </w:r>
      <w:r w:rsidR="00512BC8" w:rsidRPr="00512BC8">
        <w:rPr>
          <w:rFonts w:asciiTheme="minorHAnsi" w:eastAsiaTheme="minorHAnsi" w:hAnsiTheme="minorHAnsi" w:cstheme="minorBidi"/>
          <w:b/>
          <w:color w:val="FF0000"/>
          <w:lang w:val="en-NZ"/>
        </w:rPr>
        <w:t>immediately</w:t>
      </w:r>
    </w:p>
    <w:p w:rsidR="001013A0" w:rsidRPr="00CB5728" w:rsidRDefault="001013A0" w:rsidP="008401D7">
      <w:pPr>
        <w:pStyle w:val="ListParagraph"/>
        <w:numPr>
          <w:ilvl w:val="0"/>
          <w:numId w:val="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Attach </w:t>
      </w:r>
      <w:r w:rsidRPr="001013A0">
        <w:rPr>
          <w:rFonts w:asciiTheme="minorHAnsi" w:eastAsia="Adobe Myungjo Std M" w:hAnsiTheme="minorHAnsi" w:cstheme="minorHAnsi"/>
          <w:b/>
          <w:bCs/>
        </w:rPr>
        <w:t>your code for all the datasets in the appendix section</w:t>
      </w:r>
      <w:r>
        <w:rPr>
          <w:rFonts w:ascii="Adobe Myungjo Std M" w:eastAsia="Adobe Myungjo Std M" w:hAnsi="Adobe Myungjo Std M" w:cs="Courier New"/>
        </w:rPr>
        <w:t>.</w:t>
      </w:r>
    </w:p>
    <w:p w:rsidR="00CB5728" w:rsidRDefault="00CB5728" w:rsidP="00CB5728">
      <w:pPr>
        <w:spacing w:after="160" w:line="259" w:lineRule="auto"/>
        <w:rPr>
          <w:rFonts w:asciiTheme="minorHAnsi" w:eastAsiaTheme="minorHAnsi" w:hAnsiTheme="minorHAnsi" w:cstheme="minorBidi"/>
          <w:lang w:val="en-NZ"/>
        </w:rPr>
      </w:pPr>
    </w:p>
    <w:p w:rsidR="005658E1" w:rsidRDefault="005658E1" w:rsidP="005658E1">
      <w:pPr>
        <w:rPr>
          <w:rFonts w:asciiTheme="minorHAnsi" w:eastAsiaTheme="minorHAnsi" w:hAnsiTheme="minorHAnsi" w:cstheme="minorBidi"/>
          <w:lang w:val="en-NZ"/>
        </w:rPr>
      </w:pPr>
      <w:r>
        <w:rPr>
          <w:rFonts w:asciiTheme="minorHAnsi" w:eastAsiaTheme="minorHAnsi" w:hAnsiTheme="minorHAnsi" w:cstheme="minorBidi"/>
          <w:lang w:val="en-NZ"/>
        </w:rPr>
        <w:br w:type="page"/>
      </w:r>
    </w:p>
    <w:sdt>
      <w:sdtPr>
        <w:rPr>
          <w:rFonts w:ascii="Times New Roman" w:eastAsia="Times New Roman" w:hAnsi="Times New Roman" w:cs="Times New Roman"/>
          <w:color w:val="auto"/>
          <w:sz w:val="24"/>
          <w:szCs w:val="24"/>
          <w:lang w:val="en-AU"/>
        </w:rPr>
        <w:id w:val="1932158156"/>
        <w:docPartObj>
          <w:docPartGallery w:val="Table of Contents"/>
          <w:docPartUnique/>
        </w:docPartObj>
      </w:sdtPr>
      <w:sdtEndPr>
        <w:rPr>
          <w:b/>
          <w:bCs/>
          <w:noProof/>
        </w:rPr>
      </w:sdtEndPr>
      <w:sdtContent>
        <w:p w:rsidR="005658E1" w:rsidRPr="005658E1" w:rsidRDefault="005658E1" w:rsidP="005658E1">
          <w:pPr>
            <w:pStyle w:val="TOCHeading"/>
            <w:jc w:val="center"/>
            <w:rPr>
              <w:b/>
            </w:rPr>
          </w:pPr>
          <w:r w:rsidRPr="005658E1">
            <w:rPr>
              <w:b/>
            </w:rPr>
            <w:t>Contents</w:t>
          </w:r>
        </w:p>
        <w:p w:rsidR="005658E1" w:rsidRPr="005658E1" w:rsidRDefault="005658E1">
          <w:pPr>
            <w:pStyle w:val="TOC2"/>
            <w:tabs>
              <w:tab w:val="right" w:leader="dot" w:pos="8683"/>
            </w:tabs>
            <w:rPr>
              <w:b/>
              <w:noProof/>
            </w:rPr>
          </w:pPr>
          <w:r>
            <w:fldChar w:fldCharType="begin"/>
          </w:r>
          <w:r>
            <w:instrText xml:space="preserve"> TOC \o "1-3" \h \z \u </w:instrText>
          </w:r>
          <w:r>
            <w:fldChar w:fldCharType="separate"/>
          </w:r>
          <w:hyperlink w:anchor="_Toc179977300" w:history="1">
            <w:r w:rsidRPr="005658E1">
              <w:rPr>
                <w:rStyle w:val="Hyperlink"/>
                <w:rFonts w:ascii="Calibri" w:hAnsi="Calibri" w:cs="Calibri"/>
                <w:b/>
                <w:noProof/>
              </w:rPr>
              <w:t xml:space="preserve">PAPER NAME: </w:t>
            </w:r>
            <w:r w:rsidRPr="005658E1">
              <w:rPr>
                <w:rStyle w:val="Hyperlink"/>
                <w:b/>
                <w:noProof/>
              </w:rPr>
              <w:t>Data Analysis</w:t>
            </w:r>
            <w:r w:rsidRPr="005658E1">
              <w:rPr>
                <w:b/>
                <w:noProof/>
                <w:webHidden/>
              </w:rPr>
              <w:tab/>
            </w:r>
            <w:r w:rsidRPr="005658E1">
              <w:rPr>
                <w:b/>
                <w:noProof/>
                <w:webHidden/>
              </w:rPr>
              <w:fldChar w:fldCharType="begin"/>
            </w:r>
            <w:r w:rsidRPr="005658E1">
              <w:rPr>
                <w:b/>
                <w:noProof/>
                <w:webHidden/>
              </w:rPr>
              <w:instrText xml:space="preserve"> PAGEREF _Toc179977300 \h </w:instrText>
            </w:r>
            <w:r w:rsidRPr="005658E1">
              <w:rPr>
                <w:b/>
                <w:noProof/>
                <w:webHidden/>
              </w:rPr>
            </w:r>
            <w:r w:rsidRPr="005658E1">
              <w:rPr>
                <w:b/>
                <w:noProof/>
                <w:webHidden/>
              </w:rPr>
              <w:fldChar w:fldCharType="separate"/>
            </w:r>
            <w:r w:rsidR="00163196">
              <w:rPr>
                <w:b/>
                <w:noProof/>
                <w:webHidden/>
              </w:rPr>
              <w:t>1</w:t>
            </w:r>
            <w:r w:rsidRPr="005658E1">
              <w:rPr>
                <w:b/>
                <w:noProof/>
                <w:webHidden/>
              </w:rPr>
              <w:fldChar w:fldCharType="end"/>
            </w:r>
          </w:hyperlink>
        </w:p>
        <w:p w:rsidR="005658E1" w:rsidRPr="005658E1" w:rsidRDefault="009D0894">
          <w:pPr>
            <w:pStyle w:val="TOC1"/>
            <w:tabs>
              <w:tab w:val="right" w:leader="dot" w:pos="8683"/>
            </w:tabs>
            <w:rPr>
              <w:b/>
              <w:noProof/>
            </w:rPr>
          </w:pPr>
          <w:hyperlink w:anchor="_Toc179977301" w:history="1">
            <w:r w:rsidR="005658E1" w:rsidRPr="005658E1">
              <w:rPr>
                <w:rStyle w:val="Hyperlink"/>
                <w:b/>
                <w:noProof/>
              </w:rPr>
              <w:t>Part One: Exploring Data and Testing Hypotheses: Uncovering Insights from Dataset</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_Toc179977301 \h </w:instrText>
            </w:r>
            <w:r w:rsidR="005658E1" w:rsidRPr="005658E1">
              <w:rPr>
                <w:b/>
                <w:noProof/>
                <w:webHidden/>
              </w:rPr>
            </w:r>
            <w:r w:rsidR="005658E1" w:rsidRPr="005658E1">
              <w:rPr>
                <w:b/>
                <w:noProof/>
                <w:webHidden/>
              </w:rPr>
              <w:fldChar w:fldCharType="separate"/>
            </w:r>
            <w:r w:rsidR="00163196">
              <w:rPr>
                <w:b/>
                <w:noProof/>
                <w:webHidden/>
              </w:rPr>
              <w:t>3</w:t>
            </w:r>
            <w:r w:rsidR="005658E1" w:rsidRPr="005658E1">
              <w:rPr>
                <w:b/>
                <w:noProof/>
                <w:webHidden/>
              </w:rPr>
              <w:fldChar w:fldCharType="end"/>
            </w:r>
          </w:hyperlink>
        </w:p>
        <w:p w:rsidR="005658E1" w:rsidRPr="005658E1" w:rsidRDefault="009D0894">
          <w:pPr>
            <w:pStyle w:val="TOC2"/>
            <w:tabs>
              <w:tab w:val="right" w:leader="dot" w:pos="8683"/>
            </w:tabs>
            <w:rPr>
              <w:b/>
              <w:noProof/>
            </w:rPr>
          </w:pPr>
          <w:hyperlink w:anchor="_Toc179977302" w:history="1">
            <w:r w:rsidR="005658E1" w:rsidRPr="005658E1">
              <w:rPr>
                <w:rStyle w:val="Hyperlink"/>
                <w:b/>
                <w:noProof/>
              </w:rPr>
              <w:t>Task 1: Data Preparation and Exploration</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_Toc179977302 \h </w:instrText>
            </w:r>
            <w:r w:rsidR="005658E1" w:rsidRPr="005658E1">
              <w:rPr>
                <w:b/>
                <w:noProof/>
                <w:webHidden/>
              </w:rPr>
            </w:r>
            <w:r w:rsidR="005658E1" w:rsidRPr="005658E1">
              <w:rPr>
                <w:b/>
                <w:noProof/>
                <w:webHidden/>
              </w:rPr>
              <w:fldChar w:fldCharType="separate"/>
            </w:r>
            <w:r w:rsidR="00163196">
              <w:rPr>
                <w:b/>
                <w:noProof/>
                <w:webHidden/>
              </w:rPr>
              <w:t>3</w:t>
            </w:r>
            <w:r w:rsidR="005658E1" w:rsidRPr="005658E1">
              <w:rPr>
                <w:b/>
                <w:noProof/>
                <w:webHidden/>
              </w:rPr>
              <w:fldChar w:fldCharType="end"/>
            </w:r>
          </w:hyperlink>
        </w:p>
        <w:p w:rsidR="005658E1" w:rsidRPr="005658E1" w:rsidRDefault="009D0894">
          <w:pPr>
            <w:pStyle w:val="TOC2"/>
            <w:tabs>
              <w:tab w:val="right" w:leader="dot" w:pos="8683"/>
            </w:tabs>
            <w:rPr>
              <w:b/>
              <w:noProof/>
            </w:rPr>
          </w:pPr>
          <w:hyperlink w:anchor="_Toc179977303" w:history="1">
            <w:r w:rsidR="005658E1" w:rsidRPr="005658E1">
              <w:rPr>
                <w:rStyle w:val="Hyperlink"/>
                <w:b/>
                <w:noProof/>
              </w:rPr>
              <w:t>Task 2: Assumptions and Hypothesis Formulation</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_Toc179977303 \h </w:instrText>
            </w:r>
            <w:r w:rsidR="005658E1" w:rsidRPr="005658E1">
              <w:rPr>
                <w:b/>
                <w:noProof/>
                <w:webHidden/>
              </w:rPr>
            </w:r>
            <w:r w:rsidR="005658E1" w:rsidRPr="005658E1">
              <w:rPr>
                <w:b/>
                <w:noProof/>
                <w:webHidden/>
              </w:rPr>
              <w:fldChar w:fldCharType="separate"/>
            </w:r>
            <w:r w:rsidR="00163196">
              <w:rPr>
                <w:b/>
                <w:noProof/>
                <w:webHidden/>
              </w:rPr>
              <w:t>3</w:t>
            </w:r>
            <w:r w:rsidR="005658E1" w:rsidRPr="005658E1">
              <w:rPr>
                <w:b/>
                <w:noProof/>
                <w:webHidden/>
              </w:rPr>
              <w:fldChar w:fldCharType="end"/>
            </w:r>
          </w:hyperlink>
        </w:p>
        <w:p w:rsidR="005658E1" w:rsidRPr="005658E1" w:rsidRDefault="009D0894">
          <w:pPr>
            <w:pStyle w:val="TOC2"/>
            <w:tabs>
              <w:tab w:val="right" w:leader="dot" w:pos="8683"/>
            </w:tabs>
            <w:rPr>
              <w:b/>
              <w:noProof/>
            </w:rPr>
          </w:pPr>
          <w:hyperlink w:anchor="_Toc179977304" w:history="1">
            <w:r w:rsidR="005658E1" w:rsidRPr="005658E1">
              <w:rPr>
                <w:rStyle w:val="Hyperlink"/>
                <w:b/>
                <w:noProof/>
              </w:rPr>
              <w:t>Task 3: Statistical Technique: Hypothesis Testing</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_Toc179977304 \h </w:instrText>
            </w:r>
            <w:r w:rsidR="005658E1" w:rsidRPr="005658E1">
              <w:rPr>
                <w:b/>
                <w:noProof/>
                <w:webHidden/>
              </w:rPr>
            </w:r>
            <w:r w:rsidR="005658E1" w:rsidRPr="005658E1">
              <w:rPr>
                <w:b/>
                <w:noProof/>
                <w:webHidden/>
              </w:rPr>
              <w:fldChar w:fldCharType="separate"/>
            </w:r>
            <w:r w:rsidR="00163196">
              <w:rPr>
                <w:b/>
                <w:noProof/>
                <w:webHidden/>
              </w:rPr>
              <w:t>4</w:t>
            </w:r>
            <w:r w:rsidR="005658E1" w:rsidRPr="005658E1">
              <w:rPr>
                <w:b/>
                <w:noProof/>
                <w:webHidden/>
              </w:rPr>
              <w:fldChar w:fldCharType="end"/>
            </w:r>
          </w:hyperlink>
        </w:p>
        <w:p w:rsidR="005658E1" w:rsidRPr="005658E1" w:rsidRDefault="009D0894">
          <w:pPr>
            <w:pStyle w:val="TOC2"/>
            <w:tabs>
              <w:tab w:val="right" w:leader="dot" w:pos="8683"/>
            </w:tabs>
            <w:rPr>
              <w:b/>
              <w:noProof/>
            </w:rPr>
          </w:pPr>
          <w:hyperlink w:anchor="_Toc179977305" w:history="1">
            <w:r w:rsidR="005658E1" w:rsidRPr="005658E1">
              <w:rPr>
                <w:rStyle w:val="Hyperlink"/>
                <w:b/>
                <w:noProof/>
              </w:rPr>
              <w:t>Task 4: Discussion and Conclusion</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_Toc179977305 \h </w:instrText>
            </w:r>
            <w:r w:rsidR="005658E1" w:rsidRPr="005658E1">
              <w:rPr>
                <w:b/>
                <w:noProof/>
                <w:webHidden/>
              </w:rPr>
            </w:r>
            <w:r w:rsidR="005658E1" w:rsidRPr="005658E1">
              <w:rPr>
                <w:b/>
                <w:noProof/>
                <w:webHidden/>
              </w:rPr>
              <w:fldChar w:fldCharType="separate"/>
            </w:r>
            <w:r w:rsidR="00163196">
              <w:rPr>
                <w:b/>
                <w:noProof/>
                <w:webHidden/>
              </w:rPr>
              <w:t>5</w:t>
            </w:r>
            <w:r w:rsidR="005658E1" w:rsidRPr="005658E1">
              <w:rPr>
                <w:b/>
                <w:noProof/>
                <w:webHidden/>
              </w:rPr>
              <w:fldChar w:fldCharType="end"/>
            </w:r>
          </w:hyperlink>
        </w:p>
        <w:p w:rsidR="005658E1" w:rsidRPr="005658E1" w:rsidRDefault="009D0894">
          <w:pPr>
            <w:pStyle w:val="TOC1"/>
            <w:tabs>
              <w:tab w:val="right" w:leader="dot" w:pos="8683"/>
            </w:tabs>
            <w:rPr>
              <w:b/>
              <w:noProof/>
            </w:rPr>
          </w:pPr>
          <w:hyperlink w:anchor="_Toc179977306" w:history="1">
            <w:r w:rsidR="005658E1" w:rsidRPr="005658E1">
              <w:rPr>
                <w:rStyle w:val="Hyperlink"/>
                <w:rFonts w:eastAsiaTheme="minorHAnsi"/>
                <w:b/>
                <w:noProof/>
              </w:rPr>
              <w:t>Part Two: Regression Analysis</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_Toc179977306 \h </w:instrText>
            </w:r>
            <w:r w:rsidR="005658E1" w:rsidRPr="005658E1">
              <w:rPr>
                <w:b/>
                <w:noProof/>
                <w:webHidden/>
              </w:rPr>
            </w:r>
            <w:r w:rsidR="005658E1" w:rsidRPr="005658E1">
              <w:rPr>
                <w:b/>
                <w:noProof/>
                <w:webHidden/>
              </w:rPr>
              <w:fldChar w:fldCharType="separate"/>
            </w:r>
            <w:r w:rsidR="00163196">
              <w:rPr>
                <w:b/>
                <w:noProof/>
                <w:webHidden/>
              </w:rPr>
              <w:t>6</w:t>
            </w:r>
            <w:r w:rsidR="005658E1" w:rsidRPr="005658E1">
              <w:rPr>
                <w:b/>
                <w:noProof/>
                <w:webHidden/>
              </w:rPr>
              <w:fldChar w:fldCharType="end"/>
            </w:r>
          </w:hyperlink>
        </w:p>
        <w:p w:rsidR="005658E1" w:rsidRPr="005658E1" w:rsidRDefault="009D0894">
          <w:pPr>
            <w:pStyle w:val="TOC2"/>
            <w:tabs>
              <w:tab w:val="right" w:leader="dot" w:pos="8683"/>
            </w:tabs>
            <w:rPr>
              <w:b/>
              <w:noProof/>
            </w:rPr>
          </w:pPr>
          <w:hyperlink w:anchor="_Toc179977307" w:history="1">
            <w:r w:rsidR="005658E1" w:rsidRPr="005658E1">
              <w:rPr>
                <w:rStyle w:val="Hyperlink"/>
                <w:b/>
                <w:noProof/>
              </w:rPr>
              <w:t>Task 1: Identify Potential Predictor Variables</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_Toc179977307 \h </w:instrText>
            </w:r>
            <w:r w:rsidR="005658E1" w:rsidRPr="005658E1">
              <w:rPr>
                <w:b/>
                <w:noProof/>
                <w:webHidden/>
              </w:rPr>
            </w:r>
            <w:r w:rsidR="005658E1" w:rsidRPr="005658E1">
              <w:rPr>
                <w:b/>
                <w:noProof/>
                <w:webHidden/>
              </w:rPr>
              <w:fldChar w:fldCharType="separate"/>
            </w:r>
            <w:r w:rsidR="00163196">
              <w:rPr>
                <w:b/>
                <w:noProof/>
                <w:webHidden/>
              </w:rPr>
              <w:t>6</w:t>
            </w:r>
            <w:r w:rsidR="005658E1" w:rsidRPr="005658E1">
              <w:rPr>
                <w:b/>
                <w:noProof/>
                <w:webHidden/>
              </w:rPr>
              <w:fldChar w:fldCharType="end"/>
            </w:r>
          </w:hyperlink>
        </w:p>
        <w:p w:rsidR="005658E1" w:rsidRPr="005658E1" w:rsidRDefault="009D0894">
          <w:pPr>
            <w:pStyle w:val="TOC2"/>
            <w:tabs>
              <w:tab w:val="right" w:leader="dot" w:pos="8683"/>
            </w:tabs>
            <w:rPr>
              <w:b/>
              <w:noProof/>
            </w:rPr>
          </w:pPr>
          <w:hyperlink w:anchor="_Toc179977308" w:history="1">
            <w:r w:rsidR="005658E1" w:rsidRPr="005658E1">
              <w:rPr>
                <w:rStyle w:val="Hyperlink"/>
                <w:b/>
                <w:noProof/>
              </w:rPr>
              <w:t>Task 2: Assumptions for Regression Analysis</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_Toc179977308 \h </w:instrText>
            </w:r>
            <w:r w:rsidR="005658E1" w:rsidRPr="005658E1">
              <w:rPr>
                <w:b/>
                <w:noProof/>
                <w:webHidden/>
              </w:rPr>
            </w:r>
            <w:r w:rsidR="005658E1" w:rsidRPr="005658E1">
              <w:rPr>
                <w:b/>
                <w:noProof/>
                <w:webHidden/>
              </w:rPr>
              <w:fldChar w:fldCharType="separate"/>
            </w:r>
            <w:r w:rsidR="00163196">
              <w:rPr>
                <w:b/>
                <w:noProof/>
                <w:webHidden/>
              </w:rPr>
              <w:t>7</w:t>
            </w:r>
            <w:r w:rsidR="005658E1" w:rsidRPr="005658E1">
              <w:rPr>
                <w:b/>
                <w:noProof/>
                <w:webHidden/>
              </w:rPr>
              <w:fldChar w:fldCharType="end"/>
            </w:r>
          </w:hyperlink>
        </w:p>
        <w:p w:rsidR="005658E1" w:rsidRPr="005658E1" w:rsidRDefault="009D0894">
          <w:pPr>
            <w:pStyle w:val="TOC2"/>
            <w:tabs>
              <w:tab w:val="right" w:leader="dot" w:pos="8683"/>
            </w:tabs>
            <w:rPr>
              <w:b/>
              <w:noProof/>
            </w:rPr>
          </w:pPr>
          <w:hyperlink w:anchor="_Toc179977309" w:history="1">
            <w:r w:rsidR="005658E1" w:rsidRPr="005658E1">
              <w:rPr>
                <w:rStyle w:val="Hyperlink"/>
                <w:b/>
                <w:noProof/>
              </w:rPr>
              <w:t>Task 4: Assumptions of Linear Regression</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_Toc179977309 \h </w:instrText>
            </w:r>
            <w:r w:rsidR="005658E1" w:rsidRPr="005658E1">
              <w:rPr>
                <w:b/>
                <w:noProof/>
                <w:webHidden/>
              </w:rPr>
            </w:r>
            <w:r w:rsidR="005658E1" w:rsidRPr="005658E1">
              <w:rPr>
                <w:b/>
                <w:noProof/>
                <w:webHidden/>
              </w:rPr>
              <w:fldChar w:fldCharType="separate"/>
            </w:r>
            <w:r w:rsidR="00163196">
              <w:rPr>
                <w:b/>
                <w:noProof/>
                <w:webHidden/>
              </w:rPr>
              <w:t>10</w:t>
            </w:r>
            <w:r w:rsidR="005658E1" w:rsidRPr="005658E1">
              <w:rPr>
                <w:b/>
                <w:noProof/>
                <w:webHidden/>
              </w:rPr>
              <w:fldChar w:fldCharType="end"/>
            </w:r>
          </w:hyperlink>
        </w:p>
        <w:p w:rsidR="005658E1" w:rsidRDefault="009D0894">
          <w:pPr>
            <w:pStyle w:val="TOC2"/>
            <w:tabs>
              <w:tab w:val="right" w:leader="dot" w:pos="8683"/>
            </w:tabs>
            <w:rPr>
              <w:noProof/>
            </w:rPr>
          </w:pPr>
          <w:hyperlink w:anchor="_Toc179977310" w:history="1">
            <w:r w:rsidR="005658E1" w:rsidRPr="005658E1">
              <w:rPr>
                <w:rStyle w:val="Hyperlink"/>
                <w:b/>
                <w:noProof/>
              </w:rPr>
              <w:t>Task 5: Discussion and Conclusion</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_Toc179977310 \h </w:instrText>
            </w:r>
            <w:r w:rsidR="005658E1" w:rsidRPr="005658E1">
              <w:rPr>
                <w:b/>
                <w:noProof/>
                <w:webHidden/>
              </w:rPr>
            </w:r>
            <w:r w:rsidR="005658E1" w:rsidRPr="005658E1">
              <w:rPr>
                <w:b/>
                <w:noProof/>
                <w:webHidden/>
              </w:rPr>
              <w:fldChar w:fldCharType="separate"/>
            </w:r>
            <w:r w:rsidR="00163196">
              <w:rPr>
                <w:b/>
                <w:noProof/>
                <w:webHidden/>
              </w:rPr>
              <w:t>12</w:t>
            </w:r>
            <w:r w:rsidR="005658E1" w:rsidRPr="005658E1">
              <w:rPr>
                <w:b/>
                <w:noProof/>
                <w:webHidden/>
              </w:rPr>
              <w:fldChar w:fldCharType="end"/>
            </w:r>
          </w:hyperlink>
        </w:p>
        <w:p w:rsidR="005658E1" w:rsidRDefault="005658E1">
          <w:r>
            <w:rPr>
              <w:b/>
              <w:bCs/>
              <w:noProof/>
            </w:rPr>
            <w:fldChar w:fldCharType="end"/>
          </w:r>
        </w:p>
      </w:sdtContent>
    </w:sdt>
    <w:p w:rsidR="005658E1" w:rsidRDefault="005658E1">
      <w:pPr>
        <w:pStyle w:val="TableofFigures"/>
        <w:tabs>
          <w:tab w:val="right" w:leader="dot" w:pos="8683"/>
        </w:tabs>
        <w:rPr>
          <w:rFonts w:asciiTheme="minorHAnsi" w:eastAsiaTheme="minorHAnsi" w:hAnsiTheme="minorHAnsi" w:cstheme="minorBidi"/>
          <w:lang w:val="en-NZ"/>
        </w:rPr>
      </w:pPr>
    </w:p>
    <w:p w:rsidR="005658E1" w:rsidRDefault="005658E1">
      <w:pPr>
        <w:pStyle w:val="TableofFigures"/>
        <w:tabs>
          <w:tab w:val="right" w:leader="dot" w:pos="8683"/>
        </w:tabs>
        <w:rPr>
          <w:rFonts w:asciiTheme="minorHAnsi" w:eastAsiaTheme="minorHAnsi" w:hAnsiTheme="minorHAnsi" w:cstheme="minorBidi"/>
          <w:lang w:val="en-NZ"/>
        </w:rPr>
      </w:pPr>
    </w:p>
    <w:p w:rsidR="005658E1" w:rsidRDefault="005658E1">
      <w:pPr>
        <w:pStyle w:val="TableofFigures"/>
        <w:tabs>
          <w:tab w:val="right" w:leader="dot" w:pos="8683"/>
        </w:tabs>
        <w:rPr>
          <w:rFonts w:asciiTheme="minorHAnsi" w:eastAsiaTheme="minorHAnsi" w:hAnsiTheme="minorHAnsi" w:cstheme="minorBidi"/>
          <w:lang w:val="en-NZ"/>
        </w:rPr>
      </w:pPr>
    </w:p>
    <w:p w:rsidR="005658E1" w:rsidRPr="005658E1" w:rsidRDefault="005658E1" w:rsidP="005658E1">
      <w:pPr>
        <w:pStyle w:val="TableofFigures"/>
        <w:tabs>
          <w:tab w:val="right" w:leader="dot" w:pos="8683"/>
        </w:tabs>
        <w:jc w:val="center"/>
        <w:rPr>
          <w:rFonts w:asciiTheme="minorHAnsi" w:eastAsiaTheme="minorHAnsi" w:hAnsiTheme="minorHAnsi" w:cstheme="minorBidi"/>
          <w:b/>
          <w:sz w:val="32"/>
          <w:lang w:val="en-NZ"/>
        </w:rPr>
      </w:pPr>
      <w:r w:rsidRPr="005658E1">
        <w:rPr>
          <w:rFonts w:asciiTheme="minorHAnsi" w:eastAsiaTheme="minorHAnsi" w:hAnsiTheme="minorHAnsi" w:cstheme="minorBidi"/>
          <w:b/>
          <w:sz w:val="32"/>
          <w:lang w:val="en-NZ"/>
        </w:rPr>
        <w:t xml:space="preserve">List </w:t>
      </w:r>
      <w:r>
        <w:rPr>
          <w:rFonts w:asciiTheme="minorHAnsi" w:eastAsiaTheme="minorHAnsi" w:hAnsiTheme="minorHAnsi" w:cstheme="minorBidi"/>
          <w:b/>
          <w:sz w:val="32"/>
          <w:lang w:val="en-NZ"/>
        </w:rPr>
        <w:t>o</w:t>
      </w:r>
      <w:r w:rsidRPr="005658E1">
        <w:rPr>
          <w:rFonts w:asciiTheme="minorHAnsi" w:eastAsiaTheme="minorHAnsi" w:hAnsiTheme="minorHAnsi" w:cstheme="minorBidi"/>
          <w:b/>
          <w:sz w:val="32"/>
          <w:lang w:val="en-NZ"/>
        </w:rPr>
        <w:t>f Figures</w:t>
      </w:r>
    </w:p>
    <w:p w:rsidR="005658E1" w:rsidRDefault="005658E1">
      <w:pPr>
        <w:pStyle w:val="TableofFigures"/>
        <w:tabs>
          <w:tab w:val="right" w:leader="dot" w:pos="8683"/>
        </w:tabs>
        <w:rPr>
          <w:rFonts w:asciiTheme="minorHAnsi" w:eastAsiaTheme="minorHAnsi" w:hAnsiTheme="minorHAnsi" w:cstheme="minorBidi"/>
          <w:lang w:val="en-NZ"/>
        </w:rPr>
      </w:pPr>
    </w:p>
    <w:p w:rsidR="005658E1" w:rsidRDefault="005658E1">
      <w:pPr>
        <w:pStyle w:val="TableofFigures"/>
        <w:tabs>
          <w:tab w:val="right" w:leader="dot" w:pos="8683"/>
        </w:tabs>
        <w:rPr>
          <w:rFonts w:asciiTheme="minorHAnsi" w:eastAsiaTheme="minorHAnsi" w:hAnsiTheme="minorHAnsi" w:cstheme="minorBidi"/>
          <w:lang w:val="en-NZ"/>
        </w:rPr>
      </w:pPr>
    </w:p>
    <w:p w:rsidR="005658E1" w:rsidRPr="005658E1" w:rsidRDefault="005658E1">
      <w:pPr>
        <w:pStyle w:val="TableofFigures"/>
        <w:tabs>
          <w:tab w:val="right" w:leader="dot" w:pos="8683"/>
        </w:tabs>
        <w:rPr>
          <w:rFonts w:asciiTheme="minorHAnsi" w:eastAsiaTheme="minorEastAsia" w:hAnsiTheme="minorHAnsi" w:cstheme="minorBidi"/>
          <w:b/>
          <w:noProof/>
          <w:sz w:val="22"/>
          <w:szCs w:val="22"/>
          <w:lang w:val="en-US"/>
        </w:rPr>
      </w:pPr>
      <w:r w:rsidRPr="005658E1">
        <w:rPr>
          <w:rFonts w:asciiTheme="minorHAnsi" w:eastAsiaTheme="minorHAnsi" w:hAnsiTheme="minorHAnsi" w:cstheme="minorBidi"/>
          <w:b/>
          <w:lang w:val="en-NZ"/>
        </w:rPr>
        <w:fldChar w:fldCharType="begin"/>
      </w:r>
      <w:r w:rsidRPr="005658E1">
        <w:rPr>
          <w:rFonts w:asciiTheme="minorHAnsi" w:eastAsiaTheme="minorHAnsi" w:hAnsiTheme="minorHAnsi" w:cstheme="minorBidi"/>
          <w:b/>
          <w:lang w:val="en-NZ"/>
        </w:rPr>
        <w:instrText xml:space="preserve"> TOC \h \z \c "Figure" </w:instrText>
      </w:r>
      <w:r w:rsidRPr="005658E1">
        <w:rPr>
          <w:rFonts w:asciiTheme="minorHAnsi" w:eastAsiaTheme="minorHAnsi" w:hAnsiTheme="minorHAnsi" w:cstheme="minorBidi"/>
          <w:b/>
          <w:lang w:val="en-NZ"/>
        </w:rPr>
        <w:fldChar w:fldCharType="separate"/>
      </w:r>
      <w:hyperlink w:anchor="_Toc179977319" w:history="1">
        <w:r w:rsidRPr="005658E1">
          <w:rPr>
            <w:rStyle w:val="Hyperlink"/>
            <w:b/>
            <w:noProof/>
          </w:rPr>
          <w:t>Figure 1: Tukey’s Test: Mean Performance Ratings by Department</w:t>
        </w:r>
        <w:r w:rsidRPr="005658E1">
          <w:rPr>
            <w:b/>
            <w:noProof/>
            <w:webHidden/>
          </w:rPr>
          <w:tab/>
        </w:r>
        <w:r w:rsidRPr="005658E1">
          <w:rPr>
            <w:b/>
            <w:noProof/>
            <w:webHidden/>
          </w:rPr>
          <w:fldChar w:fldCharType="begin"/>
        </w:r>
        <w:r w:rsidRPr="005658E1">
          <w:rPr>
            <w:b/>
            <w:noProof/>
            <w:webHidden/>
          </w:rPr>
          <w:instrText xml:space="preserve"> PAGEREF _Toc179977319 \h </w:instrText>
        </w:r>
        <w:r w:rsidRPr="005658E1">
          <w:rPr>
            <w:b/>
            <w:noProof/>
            <w:webHidden/>
          </w:rPr>
        </w:r>
        <w:r w:rsidRPr="005658E1">
          <w:rPr>
            <w:b/>
            <w:noProof/>
            <w:webHidden/>
          </w:rPr>
          <w:fldChar w:fldCharType="separate"/>
        </w:r>
        <w:r w:rsidR="00163196">
          <w:rPr>
            <w:b/>
            <w:noProof/>
            <w:webHidden/>
          </w:rPr>
          <w:t>5</w:t>
        </w:r>
        <w:r w:rsidRPr="005658E1">
          <w:rPr>
            <w:b/>
            <w:noProof/>
            <w:webHidden/>
          </w:rPr>
          <w:fldChar w:fldCharType="end"/>
        </w:r>
      </w:hyperlink>
    </w:p>
    <w:p w:rsidR="005658E1" w:rsidRPr="005658E1" w:rsidRDefault="009D0894">
      <w:pPr>
        <w:pStyle w:val="TableofFigures"/>
        <w:tabs>
          <w:tab w:val="right" w:leader="dot" w:pos="8683"/>
        </w:tabs>
        <w:rPr>
          <w:rFonts w:asciiTheme="minorHAnsi" w:eastAsiaTheme="minorEastAsia" w:hAnsiTheme="minorHAnsi" w:cstheme="minorBidi"/>
          <w:b/>
          <w:noProof/>
          <w:sz w:val="22"/>
          <w:szCs w:val="22"/>
          <w:lang w:val="en-US"/>
        </w:rPr>
      </w:pPr>
      <w:hyperlink w:anchor="_Toc179977320" w:history="1">
        <w:r w:rsidR="005658E1" w:rsidRPr="005658E1">
          <w:rPr>
            <w:rStyle w:val="Hyperlink"/>
            <w:b/>
            <w:noProof/>
          </w:rPr>
          <w:t xml:space="preserve">Figure 2 : Residuals vs. Fitted Values (Linearity Check) </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_Toc179977320 \h </w:instrText>
        </w:r>
        <w:r w:rsidR="005658E1" w:rsidRPr="005658E1">
          <w:rPr>
            <w:b/>
            <w:noProof/>
            <w:webHidden/>
          </w:rPr>
        </w:r>
        <w:r w:rsidR="005658E1" w:rsidRPr="005658E1">
          <w:rPr>
            <w:b/>
            <w:noProof/>
            <w:webHidden/>
          </w:rPr>
          <w:fldChar w:fldCharType="separate"/>
        </w:r>
        <w:r w:rsidR="00163196">
          <w:rPr>
            <w:b/>
            <w:noProof/>
            <w:webHidden/>
          </w:rPr>
          <w:t>8</w:t>
        </w:r>
        <w:r w:rsidR="005658E1" w:rsidRPr="005658E1">
          <w:rPr>
            <w:b/>
            <w:noProof/>
            <w:webHidden/>
          </w:rPr>
          <w:fldChar w:fldCharType="end"/>
        </w:r>
      </w:hyperlink>
    </w:p>
    <w:p w:rsidR="005658E1" w:rsidRPr="005658E1" w:rsidRDefault="009D0894">
      <w:pPr>
        <w:pStyle w:val="TableofFigures"/>
        <w:tabs>
          <w:tab w:val="right" w:leader="dot" w:pos="8683"/>
        </w:tabs>
        <w:rPr>
          <w:rFonts w:asciiTheme="minorHAnsi" w:eastAsiaTheme="minorEastAsia" w:hAnsiTheme="minorHAnsi" w:cstheme="minorBidi"/>
          <w:b/>
          <w:noProof/>
          <w:sz w:val="22"/>
          <w:szCs w:val="22"/>
          <w:lang w:val="en-US"/>
        </w:rPr>
      </w:pPr>
      <w:hyperlink w:anchor="_Toc179977321" w:history="1">
        <w:r w:rsidR="005658E1" w:rsidRPr="005658E1">
          <w:rPr>
            <w:rStyle w:val="Hyperlink"/>
            <w:b/>
            <w:noProof/>
          </w:rPr>
          <w:t>Figure 3 : Q-Q Plot (Normality of Residuals)</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_Toc179977321 \h </w:instrText>
        </w:r>
        <w:r w:rsidR="005658E1" w:rsidRPr="005658E1">
          <w:rPr>
            <w:b/>
            <w:noProof/>
            <w:webHidden/>
          </w:rPr>
        </w:r>
        <w:r w:rsidR="005658E1" w:rsidRPr="005658E1">
          <w:rPr>
            <w:b/>
            <w:noProof/>
            <w:webHidden/>
          </w:rPr>
          <w:fldChar w:fldCharType="separate"/>
        </w:r>
        <w:r w:rsidR="00163196">
          <w:rPr>
            <w:b/>
            <w:noProof/>
            <w:webHidden/>
          </w:rPr>
          <w:t>8</w:t>
        </w:r>
        <w:r w:rsidR="005658E1" w:rsidRPr="005658E1">
          <w:rPr>
            <w:b/>
            <w:noProof/>
            <w:webHidden/>
          </w:rPr>
          <w:fldChar w:fldCharType="end"/>
        </w:r>
      </w:hyperlink>
    </w:p>
    <w:p w:rsidR="005658E1" w:rsidRPr="005658E1" w:rsidRDefault="009D0894">
      <w:pPr>
        <w:pStyle w:val="TableofFigures"/>
        <w:tabs>
          <w:tab w:val="right" w:leader="dot" w:pos="8683"/>
        </w:tabs>
        <w:rPr>
          <w:rFonts w:asciiTheme="minorHAnsi" w:eastAsiaTheme="minorEastAsia" w:hAnsiTheme="minorHAnsi" w:cstheme="minorBidi"/>
          <w:b/>
          <w:noProof/>
          <w:sz w:val="22"/>
          <w:szCs w:val="22"/>
          <w:lang w:val="en-US"/>
        </w:rPr>
      </w:pPr>
      <w:hyperlink w:anchor="_Toc179977322" w:history="1">
        <w:r w:rsidR="005658E1" w:rsidRPr="005658E1">
          <w:rPr>
            <w:rStyle w:val="Hyperlink"/>
            <w:b/>
            <w:noProof/>
          </w:rPr>
          <w:t>Figure 4: Residuals vs. Fitted Values (Homoscedasticity Check)</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_Toc179977322 \h </w:instrText>
        </w:r>
        <w:r w:rsidR="005658E1" w:rsidRPr="005658E1">
          <w:rPr>
            <w:b/>
            <w:noProof/>
            <w:webHidden/>
          </w:rPr>
        </w:r>
        <w:r w:rsidR="005658E1" w:rsidRPr="005658E1">
          <w:rPr>
            <w:b/>
            <w:noProof/>
            <w:webHidden/>
          </w:rPr>
          <w:fldChar w:fldCharType="separate"/>
        </w:r>
        <w:r w:rsidR="00163196">
          <w:rPr>
            <w:b/>
            <w:noProof/>
            <w:webHidden/>
          </w:rPr>
          <w:t>10</w:t>
        </w:r>
        <w:r w:rsidR="005658E1" w:rsidRPr="005658E1">
          <w:rPr>
            <w:b/>
            <w:noProof/>
            <w:webHidden/>
          </w:rPr>
          <w:fldChar w:fldCharType="end"/>
        </w:r>
      </w:hyperlink>
    </w:p>
    <w:p w:rsidR="005658E1" w:rsidRPr="005658E1" w:rsidRDefault="009D0894">
      <w:pPr>
        <w:pStyle w:val="TableofFigures"/>
        <w:tabs>
          <w:tab w:val="right" w:leader="dot" w:pos="8683"/>
        </w:tabs>
        <w:rPr>
          <w:rFonts w:asciiTheme="minorHAnsi" w:eastAsiaTheme="minorEastAsia" w:hAnsiTheme="minorHAnsi" w:cstheme="minorBidi"/>
          <w:b/>
          <w:noProof/>
          <w:sz w:val="22"/>
          <w:szCs w:val="22"/>
          <w:lang w:val="en-US"/>
        </w:rPr>
      </w:pPr>
      <w:hyperlink w:anchor="_Toc179977323" w:history="1">
        <w:r w:rsidR="005658E1" w:rsidRPr="005658E1">
          <w:rPr>
            <w:rStyle w:val="Hyperlink"/>
            <w:b/>
            <w:noProof/>
          </w:rPr>
          <w:t>Figure 5:Q-Q Plot of Residuals (Normality Check)</w:t>
        </w:r>
        <w:r w:rsidR="005658E1" w:rsidRPr="005658E1">
          <w:rPr>
            <w:b/>
            <w:noProof/>
            <w:webHidden/>
          </w:rPr>
          <w:tab/>
        </w:r>
        <w:r w:rsidR="005658E1" w:rsidRPr="005658E1">
          <w:rPr>
            <w:b/>
            <w:noProof/>
            <w:webHidden/>
          </w:rPr>
          <w:fldChar w:fldCharType="begin"/>
        </w:r>
        <w:r w:rsidR="005658E1" w:rsidRPr="005658E1">
          <w:rPr>
            <w:b/>
            <w:noProof/>
            <w:webHidden/>
          </w:rPr>
          <w:instrText xml:space="preserve"> PAGEREF _Toc179977323 \h </w:instrText>
        </w:r>
        <w:r w:rsidR="005658E1" w:rsidRPr="005658E1">
          <w:rPr>
            <w:b/>
            <w:noProof/>
            <w:webHidden/>
          </w:rPr>
        </w:r>
        <w:r w:rsidR="005658E1" w:rsidRPr="005658E1">
          <w:rPr>
            <w:b/>
            <w:noProof/>
            <w:webHidden/>
          </w:rPr>
          <w:fldChar w:fldCharType="separate"/>
        </w:r>
        <w:r w:rsidR="00163196">
          <w:rPr>
            <w:b/>
            <w:noProof/>
            <w:webHidden/>
          </w:rPr>
          <w:t>11</w:t>
        </w:r>
        <w:r w:rsidR="005658E1" w:rsidRPr="005658E1">
          <w:rPr>
            <w:b/>
            <w:noProof/>
            <w:webHidden/>
          </w:rPr>
          <w:fldChar w:fldCharType="end"/>
        </w:r>
      </w:hyperlink>
    </w:p>
    <w:p w:rsidR="005658E1" w:rsidRPr="005658E1" w:rsidRDefault="005658E1">
      <w:pPr>
        <w:rPr>
          <w:rFonts w:asciiTheme="minorHAnsi" w:eastAsiaTheme="minorHAnsi" w:hAnsiTheme="minorHAnsi" w:cstheme="minorBidi"/>
          <w:b/>
          <w:lang w:val="en-NZ"/>
        </w:rPr>
      </w:pPr>
      <w:r w:rsidRPr="005658E1">
        <w:rPr>
          <w:rFonts w:asciiTheme="minorHAnsi" w:eastAsiaTheme="minorHAnsi" w:hAnsiTheme="minorHAnsi" w:cstheme="minorBidi"/>
          <w:b/>
          <w:lang w:val="en-NZ"/>
        </w:rPr>
        <w:fldChar w:fldCharType="end"/>
      </w:r>
    </w:p>
    <w:p w:rsidR="005658E1" w:rsidRDefault="005658E1">
      <w:pPr>
        <w:rPr>
          <w:rFonts w:asciiTheme="minorHAnsi" w:eastAsiaTheme="minorHAnsi" w:hAnsiTheme="minorHAnsi" w:cstheme="minorBidi"/>
          <w:lang w:val="en-NZ"/>
        </w:rPr>
      </w:pPr>
      <w:r>
        <w:rPr>
          <w:rFonts w:asciiTheme="minorHAnsi" w:eastAsiaTheme="minorHAnsi" w:hAnsiTheme="minorHAnsi" w:cstheme="minorBidi"/>
          <w:lang w:val="en-NZ"/>
        </w:rPr>
        <w:br w:type="page"/>
      </w:r>
    </w:p>
    <w:p w:rsidR="00CB5728" w:rsidRDefault="00CB5728" w:rsidP="00CB5728">
      <w:pPr>
        <w:spacing w:after="160" w:line="259" w:lineRule="auto"/>
        <w:rPr>
          <w:rFonts w:asciiTheme="minorHAnsi" w:eastAsiaTheme="minorHAnsi" w:hAnsiTheme="minorHAnsi" w:cstheme="minorBidi"/>
          <w:lang w:val="en-NZ"/>
        </w:rPr>
      </w:pPr>
    </w:p>
    <w:p w:rsidR="00B966BD" w:rsidRPr="00B966BD" w:rsidRDefault="00CB5728" w:rsidP="00B966BD">
      <w:pPr>
        <w:pStyle w:val="Heading1"/>
      </w:pPr>
      <w:bookmarkStart w:id="1" w:name="_Toc179977301"/>
      <w:r>
        <w:t>Part One: Exploring Data and Testing Hypotheses: Uncovering Insights from Dataset</w:t>
      </w:r>
      <w:bookmarkEnd w:id="1"/>
    </w:p>
    <w:p w:rsidR="00B966BD" w:rsidRPr="00833612" w:rsidRDefault="00B966BD" w:rsidP="00163196">
      <w:pPr>
        <w:pStyle w:val="Heading2"/>
        <w:spacing w:before="20"/>
      </w:pPr>
      <w:bookmarkStart w:id="2" w:name="_Toc179977302"/>
      <w:r w:rsidRPr="00833612">
        <w:t>Task 1: Data Preparation and Exploration</w:t>
      </w:r>
      <w:bookmarkEnd w:id="2"/>
    </w:p>
    <w:p w:rsidR="008B1FD5" w:rsidRPr="00163196" w:rsidRDefault="008B1FD5" w:rsidP="00163196">
      <w:pPr>
        <w:pStyle w:val="NormalWeb"/>
        <w:spacing w:before="20" w:beforeAutospacing="0"/>
        <w:jc w:val="both"/>
        <w:rPr>
          <w:sz w:val="28"/>
          <w:szCs w:val="28"/>
        </w:rPr>
      </w:pPr>
      <w:r w:rsidRPr="00163196">
        <w:rPr>
          <w:rFonts w:hAnsi="Symbol"/>
          <w:sz w:val="28"/>
          <w:szCs w:val="28"/>
        </w:rPr>
        <w:t></w:t>
      </w:r>
      <w:r w:rsidRPr="00163196">
        <w:rPr>
          <w:sz w:val="28"/>
          <w:szCs w:val="28"/>
        </w:rPr>
        <w:t xml:space="preserve">  </w:t>
      </w:r>
      <w:r w:rsidRPr="00163196">
        <w:rPr>
          <w:rStyle w:val="Strong"/>
        </w:rPr>
        <w:t>Initial Data Exploration:</w:t>
      </w:r>
    </w:p>
    <w:p w:rsidR="008B1FD5" w:rsidRDefault="002B5D14" w:rsidP="00163196">
      <w:pPr>
        <w:numPr>
          <w:ilvl w:val="0"/>
          <w:numId w:val="8"/>
        </w:numPr>
        <w:spacing w:before="20" w:after="100" w:afterAutospacing="1"/>
        <w:jc w:val="both"/>
      </w:pPr>
      <w:r w:rsidRPr="002B5D14">
        <w:t xml:space="preserve">The dataset has 1,468 entries with 7 columns: </w:t>
      </w:r>
      <w:r w:rsidR="00163196" w:rsidRPr="00163196">
        <w:t>There are EmployeeID, Department, Gender, Experience, Training Hours, Performance Rating and Salary has been considered under this analysis.</w:t>
      </w:r>
      <w:r w:rsidR="008B1FD5">
        <w:t>.</w:t>
      </w:r>
    </w:p>
    <w:p w:rsidR="008B1FD5" w:rsidRDefault="00163196" w:rsidP="00163196">
      <w:pPr>
        <w:numPr>
          <w:ilvl w:val="0"/>
          <w:numId w:val="8"/>
        </w:numPr>
        <w:spacing w:before="20" w:after="100" w:afterAutospacing="1"/>
        <w:jc w:val="both"/>
      </w:pPr>
      <w:r w:rsidRPr="00163196">
        <w:t>There are no missing values in our dataset, the data types used in the dataset are integers, floats and objects</w:t>
      </w:r>
      <w:r w:rsidR="008B1FD5">
        <w:t>.</w:t>
      </w:r>
    </w:p>
    <w:p w:rsidR="008B1FD5" w:rsidRDefault="008B1FD5" w:rsidP="00163196">
      <w:pPr>
        <w:numPr>
          <w:ilvl w:val="0"/>
          <w:numId w:val="8"/>
        </w:numPr>
        <w:spacing w:before="20" w:after="100" w:afterAutospacing="1"/>
        <w:jc w:val="both"/>
      </w:pPr>
      <w:r>
        <w:t>Employees have 0-9 years of experience (average: 2.8 years), performance ratings range from 1.0 to 5.5 (mean: 3.56), and salaries vary from $6,000 to $53,100 (mean: $16,107).</w:t>
      </w:r>
    </w:p>
    <w:p w:rsidR="008B1FD5" w:rsidRDefault="008B1FD5" w:rsidP="00163196">
      <w:pPr>
        <w:pStyle w:val="NormalWeb"/>
        <w:spacing w:before="20" w:beforeAutospacing="0"/>
        <w:jc w:val="both"/>
      </w:pPr>
      <w:r>
        <w:rPr>
          <w:rFonts w:hAnsi="Symbol"/>
        </w:rPr>
        <w:t></w:t>
      </w:r>
      <w:r>
        <w:t xml:space="preserve">  </w:t>
      </w:r>
      <w:r w:rsidRPr="00163196">
        <w:rPr>
          <w:rStyle w:val="Strong"/>
        </w:rPr>
        <w:t>Distribution of Performance Ratings:</w:t>
      </w:r>
    </w:p>
    <w:p w:rsidR="008B1FD5" w:rsidRDefault="008B1FD5" w:rsidP="00163196">
      <w:pPr>
        <w:numPr>
          <w:ilvl w:val="0"/>
          <w:numId w:val="9"/>
        </w:numPr>
        <w:spacing w:before="20" w:after="100" w:afterAutospacing="1"/>
        <w:jc w:val="both"/>
      </w:pPr>
      <w:r>
        <w:t>Most ratings are between 2.8 and 4.3, with fewer extremes.</w:t>
      </w:r>
    </w:p>
    <w:p w:rsidR="008B1FD5" w:rsidRDefault="008B1FD5" w:rsidP="00163196">
      <w:pPr>
        <w:pStyle w:val="NormalWeb"/>
        <w:spacing w:before="20" w:beforeAutospacing="0"/>
        <w:jc w:val="both"/>
      </w:pPr>
      <w:r>
        <w:rPr>
          <w:rFonts w:hAnsi="Symbol"/>
        </w:rPr>
        <w:t></w:t>
      </w:r>
      <w:r>
        <w:t xml:space="preserve">  </w:t>
      </w:r>
      <w:r w:rsidRPr="00163196">
        <w:rPr>
          <w:rStyle w:val="Strong"/>
        </w:rPr>
        <w:t>Distribution of Experience:</w:t>
      </w:r>
    </w:p>
    <w:p w:rsidR="008B1FD5" w:rsidRDefault="008B1FD5" w:rsidP="00163196">
      <w:pPr>
        <w:numPr>
          <w:ilvl w:val="0"/>
          <w:numId w:val="10"/>
        </w:numPr>
        <w:spacing w:before="20" w:after="100" w:afterAutospacing="1"/>
        <w:jc w:val="both"/>
      </w:pPr>
      <w:r>
        <w:t>Most employees have less than 5 years of experience, with a sharp decline in higher experience levels.</w:t>
      </w:r>
    </w:p>
    <w:p w:rsidR="008B1FD5" w:rsidRDefault="008B1FD5" w:rsidP="00163196">
      <w:pPr>
        <w:pStyle w:val="NormalWeb"/>
        <w:spacing w:before="20" w:beforeAutospacing="0"/>
        <w:jc w:val="both"/>
      </w:pPr>
      <w:r>
        <w:rPr>
          <w:rFonts w:hAnsi="Symbol"/>
        </w:rPr>
        <w:t></w:t>
      </w:r>
      <w:r>
        <w:t xml:space="preserve">  </w:t>
      </w:r>
      <w:r>
        <w:rPr>
          <w:rStyle w:val="Strong"/>
        </w:rPr>
        <w:t>Multivariate Analysis:</w:t>
      </w:r>
    </w:p>
    <w:p w:rsidR="008B1FD5" w:rsidRDefault="008B1FD5" w:rsidP="00163196">
      <w:pPr>
        <w:numPr>
          <w:ilvl w:val="0"/>
          <w:numId w:val="11"/>
        </w:numPr>
        <w:spacing w:before="20" w:after="100" w:afterAutospacing="1"/>
        <w:jc w:val="both"/>
      </w:pPr>
      <w:r>
        <w:t>Scatter plot shows no clear trend between experience and performance rating; IT department shows higher mid-level to senior experience concentration.</w:t>
      </w:r>
    </w:p>
    <w:p w:rsidR="008B1FD5" w:rsidRDefault="008B1FD5" w:rsidP="00163196">
      <w:pPr>
        <w:numPr>
          <w:ilvl w:val="0"/>
          <w:numId w:val="11"/>
        </w:numPr>
        <w:spacing w:before="20" w:after="100" w:afterAutospacing="1"/>
        <w:jc w:val="both"/>
      </w:pPr>
      <w:r>
        <w:t>No strong correlations between experience and performance ratings across departments.</w:t>
      </w:r>
    </w:p>
    <w:p w:rsidR="008B1FD5" w:rsidRDefault="008B1FD5" w:rsidP="00163196">
      <w:pPr>
        <w:pStyle w:val="NormalWeb"/>
        <w:spacing w:before="20" w:beforeAutospacing="0"/>
        <w:jc w:val="both"/>
      </w:pPr>
      <w:r>
        <w:rPr>
          <w:rFonts w:hAnsi="Symbol"/>
        </w:rPr>
        <w:t></w:t>
      </w:r>
      <w:r>
        <w:t xml:space="preserve">  </w:t>
      </w:r>
      <w:r>
        <w:rPr>
          <w:rStyle w:val="Strong"/>
        </w:rPr>
        <w:t>Boxplot of Performance Ratings by Department:</w:t>
      </w:r>
    </w:p>
    <w:p w:rsidR="008B1FD5" w:rsidRDefault="008B1FD5" w:rsidP="00163196">
      <w:pPr>
        <w:numPr>
          <w:ilvl w:val="0"/>
          <w:numId w:val="12"/>
        </w:numPr>
        <w:spacing w:before="20" w:after="100" w:afterAutospacing="1"/>
        <w:jc w:val="both"/>
      </w:pPr>
      <w:r>
        <w:t>Marketing and Sales have wider performance rating ranges, while IT has higher medians and HR has lower medians, indicating departmental performance variations.</w:t>
      </w:r>
    </w:p>
    <w:p w:rsidR="00B966BD" w:rsidRPr="00317AE3" w:rsidRDefault="00B966BD" w:rsidP="00163196">
      <w:pPr>
        <w:pStyle w:val="Heading2"/>
        <w:spacing w:before="20"/>
        <w:rPr>
          <w:sz w:val="27"/>
          <w:szCs w:val="27"/>
          <w:lang w:val="en-US"/>
        </w:rPr>
      </w:pPr>
      <w:bookmarkStart w:id="3" w:name="_Toc179977303"/>
      <w:r w:rsidRPr="00317AE3">
        <w:t>Task 2: Assumptions and Hypothesis Formulation</w:t>
      </w:r>
      <w:bookmarkEnd w:id="3"/>
    </w:p>
    <w:p w:rsidR="00B966BD" w:rsidRPr="00317AE3" w:rsidRDefault="00B966BD" w:rsidP="00163196">
      <w:pPr>
        <w:pStyle w:val="NormalWeb"/>
        <w:spacing w:before="20" w:beforeAutospacing="0"/>
      </w:pPr>
      <w:r w:rsidRPr="002B5D14">
        <w:rPr>
          <w:rStyle w:val="Strong"/>
          <w:sz w:val="28"/>
          <w:szCs w:val="28"/>
        </w:rPr>
        <w:t>Objective of the Analysis</w:t>
      </w:r>
      <w:r w:rsidRPr="00317AE3">
        <w:br/>
      </w:r>
      <w:r w:rsidR="002B5D14" w:rsidRPr="002B5D14">
        <w:rPr>
          <w:lang w:val="en-AU"/>
        </w:rPr>
        <w:t>The objective is to find out whether KiwiLearn’s employee performance ratings hold any major differences across various departments. Particularly, we intend to examine whether the employee department has an impact on</w:t>
      </w:r>
      <w:r w:rsidR="002B5D14">
        <w:rPr>
          <w:lang w:val="en-AU"/>
        </w:rPr>
        <w:t xml:space="preserve"> his or her performance ratings</w:t>
      </w:r>
      <w:r w:rsidRPr="00317AE3">
        <w:t>.</w:t>
      </w:r>
    </w:p>
    <w:p w:rsidR="00B966BD" w:rsidRPr="00317AE3" w:rsidRDefault="00B966BD" w:rsidP="00163196">
      <w:pPr>
        <w:pStyle w:val="NormalWeb"/>
        <w:spacing w:before="20" w:beforeAutospacing="0"/>
        <w:jc w:val="both"/>
      </w:pPr>
      <w:r w:rsidRPr="00317AE3">
        <w:rPr>
          <w:rStyle w:val="Strong"/>
        </w:rPr>
        <w:t>Assumptions</w:t>
      </w:r>
    </w:p>
    <w:p w:rsidR="00B966BD" w:rsidRPr="00317AE3" w:rsidRDefault="002B5D14" w:rsidP="00163196">
      <w:pPr>
        <w:numPr>
          <w:ilvl w:val="0"/>
          <w:numId w:val="3"/>
        </w:numPr>
        <w:spacing w:before="20" w:after="100" w:afterAutospacing="1"/>
        <w:jc w:val="both"/>
      </w:pPr>
      <w:r w:rsidRPr="002B5D14">
        <w:t>It is assumed that the variable PerformanceRating is approximately normally distributed in each department.</w:t>
      </w:r>
      <w:r w:rsidR="00B966BD" w:rsidRPr="00317AE3">
        <w:t>.</w:t>
      </w:r>
    </w:p>
    <w:p w:rsidR="002B5D14" w:rsidRDefault="002B5D14" w:rsidP="00163196">
      <w:pPr>
        <w:numPr>
          <w:ilvl w:val="0"/>
          <w:numId w:val="3"/>
        </w:numPr>
        <w:spacing w:before="20" w:after="100" w:afterAutospacing="1"/>
        <w:jc w:val="both"/>
      </w:pPr>
      <w:r w:rsidRPr="002B5D14">
        <w:lastRenderedPageBreak/>
        <w:t xml:space="preserve">It is hypothesized that the variances of PerformanceRating are equal across different departments (homoscedasticity of variances). </w:t>
      </w:r>
    </w:p>
    <w:p w:rsidR="002B5D14" w:rsidRDefault="002B5D14" w:rsidP="00163196">
      <w:pPr>
        <w:numPr>
          <w:ilvl w:val="0"/>
          <w:numId w:val="3"/>
        </w:numPr>
        <w:spacing w:before="20" w:after="100" w:afterAutospacing="1"/>
        <w:jc w:val="both"/>
      </w:pPr>
      <w:r w:rsidRPr="002B5D14">
        <w:t>It should be noted that the samples (employees) are mutually exclusive.</w:t>
      </w:r>
    </w:p>
    <w:p w:rsidR="00B966BD" w:rsidRPr="00317AE3" w:rsidRDefault="002B5D14" w:rsidP="00163196">
      <w:pPr>
        <w:numPr>
          <w:ilvl w:val="0"/>
          <w:numId w:val="3"/>
        </w:numPr>
        <w:spacing w:before="20" w:after="100" w:afterAutospacing="1"/>
        <w:jc w:val="both"/>
      </w:pPr>
      <w:r w:rsidRPr="002B5D14">
        <w:t>The information collected is generalizable to population of KiwiLearn’s employees.</w:t>
      </w:r>
      <w:r w:rsidR="00B966BD" w:rsidRPr="00317AE3">
        <w:t>.</w:t>
      </w:r>
    </w:p>
    <w:p w:rsidR="00B966BD" w:rsidRPr="00317AE3" w:rsidRDefault="00B966BD" w:rsidP="00163196">
      <w:pPr>
        <w:pStyle w:val="NormalWeb"/>
        <w:spacing w:before="20" w:beforeAutospacing="0"/>
        <w:jc w:val="both"/>
      </w:pPr>
      <w:r w:rsidRPr="00317AE3">
        <w:rPr>
          <w:rStyle w:val="Strong"/>
        </w:rPr>
        <w:t>Formulating Hypotheses</w:t>
      </w:r>
    </w:p>
    <w:p w:rsidR="00B966BD" w:rsidRPr="00317AE3" w:rsidRDefault="00B966BD" w:rsidP="00163196">
      <w:pPr>
        <w:numPr>
          <w:ilvl w:val="0"/>
          <w:numId w:val="4"/>
        </w:numPr>
        <w:spacing w:before="20" w:after="100" w:afterAutospacing="1"/>
        <w:jc w:val="both"/>
      </w:pPr>
      <w:r w:rsidRPr="00317AE3">
        <w:rPr>
          <w:rStyle w:val="Strong"/>
        </w:rPr>
        <w:t>Null Hypothesis (H0):</w:t>
      </w:r>
      <w:r w:rsidRPr="00317AE3">
        <w:t xml:space="preserve"> </w:t>
      </w:r>
      <w:r w:rsidR="002B5D14" w:rsidRPr="002B5D14">
        <w:t>The results also show that the mean of the performance ratings is relatively similar thr</w:t>
      </w:r>
      <w:r w:rsidR="002B5D14">
        <w:t>oughout the various departments</w:t>
      </w:r>
      <w:r w:rsidRPr="00317AE3">
        <w:t>.</w:t>
      </w:r>
    </w:p>
    <w:p w:rsidR="00B966BD" w:rsidRPr="00317AE3" w:rsidRDefault="00B966BD" w:rsidP="00163196">
      <w:pPr>
        <w:numPr>
          <w:ilvl w:val="0"/>
          <w:numId w:val="4"/>
        </w:numPr>
        <w:spacing w:before="20" w:after="100" w:afterAutospacing="1"/>
        <w:jc w:val="both"/>
      </w:pPr>
      <w:r w:rsidRPr="00317AE3">
        <w:rPr>
          <w:rStyle w:val="Strong"/>
        </w:rPr>
        <w:t>Alternative Hypothesis (H1):</w:t>
      </w:r>
      <w:r w:rsidRPr="00317AE3">
        <w:t xml:space="preserve"> </w:t>
      </w:r>
      <w:r w:rsidR="002B5D14" w:rsidRPr="002B5D14">
        <w:t>At least two departments indeed show that the mean performance ratings are different from each other</w:t>
      </w:r>
      <w:r w:rsidRPr="00317AE3">
        <w:t>.</w:t>
      </w:r>
    </w:p>
    <w:p w:rsidR="00B966BD" w:rsidRPr="00317AE3" w:rsidRDefault="00B966BD" w:rsidP="00163196">
      <w:pPr>
        <w:pStyle w:val="Heading2"/>
        <w:spacing w:before="20"/>
      </w:pPr>
      <w:bookmarkStart w:id="4" w:name="_Toc179977304"/>
      <w:r w:rsidRPr="00317AE3">
        <w:t xml:space="preserve">Task 3: </w:t>
      </w:r>
      <w:r w:rsidRPr="00833612">
        <w:t>Statistical</w:t>
      </w:r>
      <w:r w:rsidRPr="00317AE3">
        <w:t xml:space="preserve"> Technique: Hypothesis Testing</w:t>
      </w:r>
      <w:bookmarkEnd w:id="4"/>
    </w:p>
    <w:p w:rsidR="00141154" w:rsidRDefault="00141154" w:rsidP="00163196">
      <w:pPr>
        <w:pStyle w:val="NormalWeb"/>
        <w:spacing w:before="20" w:beforeAutospacing="0"/>
        <w:jc w:val="both"/>
      </w:pPr>
      <w:r>
        <w:rPr>
          <w:rStyle w:val="Strong"/>
        </w:rPr>
        <w:t>Explanation of Chosen Statistical Method:</w:t>
      </w:r>
    </w:p>
    <w:p w:rsidR="00141154" w:rsidRDefault="0067655E" w:rsidP="00163196">
      <w:pPr>
        <w:numPr>
          <w:ilvl w:val="0"/>
          <w:numId w:val="31"/>
        </w:numPr>
        <w:spacing w:before="20" w:after="100" w:afterAutospacing="1"/>
        <w:jc w:val="both"/>
      </w:pPr>
      <w:r w:rsidRPr="0067655E">
        <w:t>One-Way ANOVA analysis is employed to examine differences of Performance Ratings by departments namely, Human Resource, Information Technology, Marketing and Sales which is ideal for measuring variation of more than two group means.g variability between multiple group means</w:t>
      </w:r>
      <w:r w:rsidR="00141154">
        <w:t>.</w:t>
      </w:r>
    </w:p>
    <w:p w:rsidR="00141154" w:rsidRDefault="00141154" w:rsidP="00163196">
      <w:pPr>
        <w:pStyle w:val="NormalWeb"/>
        <w:spacing w:before="20" w:beforeAutospacing="0"/>
        <w:jc w:val="both"/>
      </w:pPr>
      <w:r>
        <w:rPr>
          <w:rStyle w:val="Strong"/>
        </w:rPr>
        <w:t>Perform the Hypothesis Test:</w:t>
      </w:r>
    </w:p>
    <w:p w:rsidR="00141154" w:rsidRDefault="00141154" w:rsidP="00163196">
      <w:pPr>
        <w:numPr>
          <w:ilvl w:val="0"/>
          <w:numId w:val="32"/>
        </w:numPr>
        <w:spacing w:before="20" w:after="100" w:afterAutospacing="1"/>
        <w:jc w:val="both"/>
      </w:pPr>
      <w:r>
        <w:rPr>
          <w:rStyle w:val="Strong"/>
        </w:rPr>
        <w:t>ANOVA Results:</w:t>
      </w:r>
    </w:p>
    <w:p w:rsidR="00141154" w:rsidRDefault="00141154" w:rsidP="00163196">
      <w:pPr>
        <w:numPr>
          <w:ilvl w:val="1"/>
          <w:numId w:val="32"/>
        </w:numPr>
        <w:spacing w:before="20" w:after="100" w:afterAutospacing="1"/>
        <w:jc w:val="both"/>
      </w:pPr>
      <w:r>
        <w:t>F-statistic: 61.45</w:t>
      </w:r>
    </w:p>
    <w:p w:rsidR="00141154" w:rsidRDefault="00141154" w:rsidP="00163196">
      <w:pPr>
        <w:numPr>
          <w:ilvl w:val="1"/>
          <w:numId w:val="32"/>
        </w:numPr>
        <w:spacing w:before="20" w:after="100" w:afterAutospacing="1"/>
        <w:jc w:val="both"/>
      </w:pPr>
      <w:r>
        <w:t xml:space="preserve">p-value: </w:t>
      </w:r>
      <w:r>
        <w:rPr>
          <w:rStyle w:val="katex-mathml"/>
        </w:rPr>
        <w:t>2.0167×10−372.0167 \times 10^{-37}</w:t>
      </w:r>
      <w:r>
        <w:rPr>
          <w:rStyle w:val="mord"/>
        </w:rPr>
        <w:t>2.0167</w:t>
      </w:r>
      <w:r>
        <w:rPr>
          <w:rStyle w:val="mbin"/>
        </w:rPr>
        <w:t>×</w:t>
      </w:r>
      <w:r>
        <w:rPr>
          <w:rStyle w:val="mord"/>
        </w:rPr>
        <w:t>10−37</w:t>
      </w:r>
    </w:p>
    <w:p w:rsidR="00141154" w:rsidRDefault="00141154" w:rsidP="00163196">
      <w:pPr>
        <w:numPr>
          <w:ilvl w:val="1"/>
          <w:numId w:val="32"/>
        </w:numPr>
        <w:spacing w:before="20" w:after="100" w:afterAutospacing="1"/>
        <w:jc w:val="both"/>
      </w:pPr>
      <w:r>
        <w:t>Critical value at 0.05 significance level: 2.61</w:t>
      </w:r>
    </w:p>
    <w:p w:rsidR="00141154" w:rsidRDefault="00141154" w:rsidP="00163196">
      <w:pPr>
        <w:numPr>
          <w:ilvl w:val="0"/>
          <w:numId w:val="32"/>
        </w:numPr>
        <w:spacing w:before="20" w:after="100" w:afterAutospacing="1"/>
        <w:jc w:val="both"/>
      </w:pPr>
      <w:r>
        <w:rPr>
          <w:rStyle w:val="Strong"/>
        </w:rPr>
        <w:t>Conclusion:</w:t>
      </w:r>
      <w:r>
        <w:t xml:space="preserve"> </w:t>
      </w:r>
      <w:r w:rsidR="0067655E" w:rsidRPr="0067655E">
        <w:t>The hypothesis should be accepted; indeed, the departments’ performance ra</w:t>
      </w:r>
      <w:r w:rsidR="0067655E">
        <w:t>tings do not seem to be similar</w:t>
      </w:r>
      <w:r>
        <w:t>.</w:t>
      </w:r>
    </w:p>
    <w:p w:rsidR="00141154" w:rsidRDefault="00141154" w:rsidP="00163196">
      <w:pPr>
        <w:pStyle w:val="NormalWeb"/>
        <w:spacing w:before="20" w:beforeAutospacing="0"/>
        <w:jc w:val="both"/>
      </w:pPr>
      <w:r>
        <w:rPr>
          <w:rStyle w:val="Strong"/>
        </w:rPr>
        <w:t>Tukey’s Post-hoc Test:</w:t>
      </w:r>
    </w:p>
    <w:p w:rsidR="00141154" w:rsidRDefault="00141154" w:rsidP="00163196">
      <w:pPr>
        <w:numPr>
          <w:ilvl w:val="0"/>
          <w:numId w:val="33"/>
        </w:numPr>
        <w:spacing w:before="20" w:after="100" w:afterAutospacing="1"/>
        <w:jc w:val="both"/>
      </w:pPr>
      <w:r>
        <w:rPr>
          <w:rStyle w:val="Strong"/>
        </w:rPr>
        <w:t>IT vs. Marketing:</w:t>
      </w:r>
      <w:r>
        <w:t xml:space="preserve"> Significant difference (mean diff: 0.6854; p-value: 0.0)</w:t>
      </w:r>
    </w:p>
    <w:p w:rsidR="00141154" w:rsidRDefault="00141154" w:rsidP="00163196">
      <w:pPr>
        <w:numPr>
          <w:ilvl w:val="0"/>
          <w:numId w:val="33"/>
        </w:numPr>
        <w:spacing w:before="20" w:after="100" w:afterAutospacing="1"/>
        <w:jc w:val="both"/>
      </w:pPr>
      <w:r>
        <w:rPr>
          <w:rStyle w:val="Strong"/>
        </w:rPr>
        <w:t>IT vs. Sales:</w:t>
      </w:r>
      <w:r>
        <w:t xml:space="preserve"> Significant difference (mean diff: 0.684; p-value: 0.0)</w:t>
      </w:r>
    </w:p>
    <w:p w:rsidR="0067655E" w:rsidRDefault="00141154" w:rsidP="00163196">
      <w:pPr>
        <w:numPr>
          <w:ilvl w:val="0"/>
          <w:numId w:val="33"/>
        </w:numPr>
        <w:spacing w:before="20" w:after="100" w:afterAutospacing="1"/>
        <w:jc w:val="both"/>
      </w:pPr>
      <w:r>
        <w:rPr>
          <w:rStyle w:val="Strong"/>
        </w:rPr>
        <w:t>Marketing vs. Sales:</w:t>
      </w:r>
      <w:r>
        <w:t xml:space="preserve"> </w:t>
      </w:r>
      <w:r w:rsidR="0067655E" w:rsidRPr="0067655E">
        <w:t>No evidence of heterogeneity (p&lt; 0.0001)• ANOVA implies performance rating differ across departments.</w:t>
      </w:r>
    </w:p>
    <w:p w:rsidR="0067655E" w:rsidRDefault="0067655E" w:rsidP="00163196">
      <w:pPr>
        <w:numPr>
          <w:ilvl w:val="0"/>
          <w:numId w:val="33"/>
        </w:numPr>
        <w:spacing w:before="20" w:after="100" w:afterAutospacing="1"/>
        <w:jc w:val="both"/>
      </w:pPr>
      <w:r w:rsidRPr="0067655E">
        <w:t>Tukey test reveals that IT is significantly lower than Marketing and Sales rates but not different from Marketing Sales</w:t>
      </w:r>
      <w:r>
        <w:t>.</w:t>
      </w:r>
    </w:p>
    <w:p w:rsidR="00141154" w:rsidRDefault="00141154" w:rsidP="00163196">
      <w:pPr>
        <w:spacing w:before="20" w:after="100" w:afterAutospacing="1"/>
        <w:jc w:val="both"/>
      </w:pPr>
      <w:r>
        <w:rPr>
          <w:rStyle w:val="Strong"/>
        </w:rPr>
        <w:t>Presenting the Results:</w:t>
      </w:r>
    </w:p>
    <w:p w:rsidR="00141154" w:rsidRDefault="00141154" w:rsidP="00163196">
      <w:pPr>
        <w:numPr>
          <w:ilvl w:val="0"/>
          <w:numId w:val="34"/>
        </w:numPr>
        <w:spacing w:before="20" w:after="100" w:afterAutospacing="1"/>
        <w:jc w:val="both"/>
      </w:pPr>
      <w:r>
        <w:t>ANOVA indicates significant differences in performance ratings among departments.</w:t>
      </w:r>
    </w:p>
    <w:p w:rsidR="00141154" w:rsidRDefault="0067655E" w:rsidP="00163196">
      <w:pPr>
        <w:numPr>
          <w:ilvl w:val="0"/>
          <w:numId w:val="34"/>
        </w:numPr>
        <w:spacing w:before="20" w:after="100" w:afterAutospacing="1"/>
        <w:jc w:val="both"/>
      </w:pPr>
      <w:r w:rsidRPr="0067655E">
        <w:t>Tukey test reveals that IT is significantly lower than Marketing and Sales rates but not different from Marketing Sales</w:t>
      </w:r>
      <w:r w:rsidR="00141154">
        <w:t>.</w:t>
      </w:r>
    </w:p>
    <w:p w:rsidR="00141154" w:rsidRDefault="00141154" w:rsidP="00163196">
      <w:pPr>
        <w:pStyle w:val="NormalWeb"/>
        <w:spacing w:before="20" w:beforeAutospacing="0"/>
        <w:jc w:val="both"/>
      </w:pPr>
      <w:r>
        <w:rPr>
          <w:rStyle w:val="Strong"/>
        </w:rPr>
        <w:t>Summary of Findings:</w:t>
      </w:r>
    </w:p>
    <w:p w:rsidR="00141154" w:rsidRDefault="00141154" w:rsidP="00163196">
      <w:pPr>
        <w:numPr>
          <w:ilvl w:val="0"/>
          <w:numId w:val="35"/>
        </w:numPr>
        <w:spacing w:before="20" w:after="100" w:afterAutospacing="1"/>
        <w:jc w:val="both"/>
      </w:pPr>
      <w:r>
        <w:t>Significant performance rating differences exist, with IT rated lower than Marketing/Sales and HR rated lower than all others.</w:t>
      </w:r>
    </w:p>
    <w:p w:rsidR="00141154" w:rsidRDefault="00141154" w:rsidP="00163196">
      <w:pPr>
        <w:numPr>
          <w:ilvl w:val="0"/>
          <w:numId w:val="35"/>
        </w:numPr>
        <w:spacing w:before="20" w:after="100" w:afterAutospacing="1"/>
        <w:jc w:val="both"/>
      </w:pPr>
      <w:r>
        <w:lastRenderedPageBreak/>
        <w:t>These differences may relate to management practices, resource allocation, and evaluation standards across KiwiLearn departments.</w:t>
      </w:r>
    </w:p>
    <w:p w:rsidR="00C42E86" w:rsidRPr="005658E1" w:rsidRDefault="00B966BD" w:rsidP="00163196">
      <w:pPr>
        <w:pStyle w:val="NormalWeb"/>
        <w:keepNext/>
        <w:spacing w:before="20" w:beforeAutospacing="0"/>
        <w:rPr>
          <w:b/>
          <w:bCs/>
        </w:rPr>
      </w:pPr>
      <w:r w:rsidRPr="00317AE3">
        <w:rPr>
          <w:rStyle w:val="Strong"/>
        </w:rPr>
        <w:t>Graphs:</w:t>
      </w:r>
    </w:p>
    <w:p w:rsidR="00C42E86" w:rsidRDefault="00C42E86" w:rsidP="00163196">
      <w:pPr>
        <w:pStyle w:val="Caption"/>
        <w:spacing w:before="20"/>
      </w:pPr>
      <w:bookmarkStart w:id="5" w:name="_Toc179977319"/>
      <w:r>
        <w:t xml:space="preserve">Figure </w:t>
      </w:r>
      <w:r w:rsidR="00C70139">
        <w:fldChar w:fldCharType="begin"/>
      </w:r>
      <w:r w:rsidR="00C70139">
        <w:instrText xml:space="preserve"> SEQ Figure \* ARABIC </w:instrText>
      </w:r>
      <w:r w:rsidR="00C70139">
        <w:fldChar w:fldCharType="separate"/>
      </w:r>
      <w:r w:rsidR="00163196">
        <w:rPr>
          <w:noProof/>
        </w:rPr>
        <w:t>1</w:t>
      </w:r>
      <w:r w:rsidR="00C70139">
        <w:fldChar w:fldCharType="end"/>
      </w:r>
      <w:r>
        <w:t xml:space="preserve">: </w:t>
      </w:r>
      <w:r w:rsidRPr="00FF4690">
        <w:t>Tukey’s Test: Mean Performance Ratings by Department</w:t>
      </w:r>
      <w:bookmarkEnd w:id="5"/>
    </w:p>
    <w:p w:rsidR="00833612" w:rsidRPr="00833612" w:rsidRDefault="00C42E86" w:rsidP="00163196">
      <w:pPr>
        <w:pStyle w:val="Caption"/>
        <w:spacing w:before="20"/>
        <w:rPr>
          <w:b/>
          <w:bCs/>
        </w:rPr>
      </w:pPr>
      <w:r>
        <w:rPr>
          <w:noProof/>
          <w:lang w:val="en-US"/>
        </w:rPr>
        <w:drawing>
          <wp:inline distT="0" distB="0" distL="0" distR="0" wp14:anchorId="1148FC4D" wp14:editId="3803D583">
            <wp:extent cx="5520055" cy="325628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16 124251.png"/>
                    <pic:cNvPicPr/>
                  </pic:nvPicPr>
                  <pic:blipFill>
                    <a:blip r:embed="rId12">
                      <a:extLst>
                        <a:ext uri="{28A0092B-C50C-407E-A947-70E740481C1C}">
                          <a14:useLocalDpi xmlns:a14="http://schemas.microsoft.com/office/drawing/2010/main" val="0"/>
                        </a:ext>
                      </a:extLst>
                    </a:blip>
                    <a:stretch>
                      <a:fillRect/>
                    </a:stretch>
                  </pic:blipFill>
                  <pic:spPr>
                    <a:xfrm>
                      <a:off x="0" y="0"/>
                      <a:ext cx="5520055" cy="3256280"/>
                    </a:xfrm>
                    <a:prstGeom prst="rect">
                      <a:avLst/>
                    </a:prstGeom>
                  </pic:spPr>
                </pic:pic>
              </a:graphicData>
            </a:graphic>
          </wp:inline>
        </w:drawing>
      </w:r>
    </w:p>
    <w:p w:rsidR="00B966BD" w:rsidRPr="00317AE3" w:rsidRDefault="00B966BD" w:rsidP="00163196">
      <w:pPr>
        <w:numPr>
          <w:ilvl w:val="0"/>
          <w:numId w:val="5"/>
        </w:numPr>
        <w:spacing w:before="20" w:after="100" w:afterAutospacing="1"/>
        <w:jc w:val="both"/>
      </w:pPr>
      <w:r w:rsidRPr="00317AE3">
        <w:t>A scatter plot and boxplot visualizing the significant differences in performance ratings among departments will be included in the report to provide a visual understanding of these differences.</w:t>
      </w:r>
    </w:p>
    <w:p w:rsidR="00B966BD" w:rsidRPr="00317AE3" w:rsidRDefault="00B966BD" w:rsidP="00163196">
      <w:pPr>
        <w:pStyle w:val="Heading2"/>
        <w:spacing w:before="20"/>
        <w:rPr>
          <w:sz w:val="27"/>
          <w:szCs w:val="27"/>
          <w:lang w:val="en-US"/>
        </w:rPr>
      </w:pPr>
      <w:bookmarkStart w:id="6" w:name="_Toc179977305"/>
      <w:r w:rsidRPr="00317AE3">
        <w:t>Task 4: Discussion and Conclusion</w:t>
      </w:r>
      <w:bookmarkEnd w:id="6"/>
    </w:p>
    <w:p w:rsidR="004C2A1C" w:rsidRDefault="004C2A1C" w:rsidP="00163196">
      <w:pPr>
        <w:pStyle w:val="NormalWeb"/>
        <w:spacing w:before="20" w:beforeAutospacing="0"/>
      </w:pPr>
      <w:r>
        <w:rPr>
          <w:rStyle w:val="Strong"/>
        </w:rPr>
        <w:t>Discussion:</w:t>
      </w:r>
      <w:r w:rsidR="0067655E" w:rsidRPr="0067655E">
        <w:rPr>
          <w:b/>
          <w:bCs/>
          <w:lang w:val="en-AU"/>
        </w:rPr>
        <w:t>Conclusions from the Analysis and Recommendations</w:t>
      </w:r>
      <w:r>
        <w:br/>
        <w:t>The ANOVA and Tukey's post-hoc test revealed significant differences in employee performance ratings across KiwiLearn’s departments:</w:t>
      </w:r>
    </w:p>
    <w:p w:rsidR="004C2A1C" w:rsidRDefault="004C2A1C" w:rsidP="00163196">
      <w:pPr>
        <w:pStyle w:val="NormalWeb"/>
        <w:numPr>
          <w:ilvl w:val="0"/>
          <w:numId w:val="26"/>
        </w:numPr>
        <w:spacing w:before="20" w:beforeAutospacing="0"/>
        <w:jc w:val="both"/>
      </w:pPr>
      <w:r>
        <w:rPr>
          <w:rStyle w:val="Strong"/>
        </w:rPr>
        <w:t>HR Department:</w:t>
      </w:r>
      <w:r>
        <w:t xml:space="preserve"> </w:t>
      </w:r>
      <w:r w:rsidR="0067655E" w:rsidRPr="0067655E">
        <w:rPr>
          <w:lang w:val="en-AU"/>
        </w:rPr>
        <w:t>Evidence of lower ratings include the following and they are attributed to problems in leadership, resource or employee motivation. Grants for staff development and supplementation may be required in order to improve performance of the HR department</w:t>
      </w:r>
      <w:r>
        <w:t>.</w:t>
      </w:r>
    </w:p>
    <w:p w:rsidR="004C2A1C" w:rsidRDefault="004C2A1C" w:rsidP="00163196">
      <w:pPr>
        <w:pStyle w:val="NormalWeb"/>
        <w:numPr>
          <w:ilvl w:val="0"/>
          <w:numId w:val="26"/>
        </w:numPr>
        <w:spacing w:before="20" w:beforeAutospacing="0"/>
        <w:jc w:val="both"/>
      </w:pPr>
      <w:r>
        <w:rPr>
          <w:rStyle w:val="Strong"/>
        </w:rPr>
        <w:t>IT Department:</w:t>
      </w:r>
      <w:r>
        <w:t xml:space="preserve"> </w:t>
      </w:r>
      <w:r w:rsidR="0067655E" w:rsidRPr="0067655E">
        <w:rPr>
          <w:lang w:val="en-AU"/>
        </w:rPr>
        <w:t>When compared to HR, IT is slightly higher, which shows that there are organisations with higher technical skills focusing, for example, on the Marketing and Sales departments but lower scores regarding employee engagement and communication</w:t>
      </w:r>
      <w:r>
        <w:t>.</w:t>
      </w:r>
    </w:p>
    <w:p w:rsidR="004C2A1C" w:rsidRDefault="004C2A1C" w:rsidP="00163196">
      <w:pPr>
        <w:pStyle w:val="NormalWeb"/>
        <w:numPr>
          <w:ilvl w:val="0"/>
          <w:numId w:val="26"/>
        </w:numPr>
        <w:spacing w:before="20" w:beforeAutospacing="0"/>
        <w:jc w:val="both"/>
      </w:pPr>
      <w:r>
        <w:rPr>
          <w:rStyle w:val="Strong"/>
        </w:rPr>
        <w:t>Marketing and Sales Departments:</w:t>
      </w:r>
      <w:r>
        <w:t xml:space="preserve"> </w:t>
      </w:r>
      <w:r w:rsidR="0067655E" w:rsidRPr="0067655E">
        <w:rPr>
          <w:lang w:val="en-AU"/>
        </w:rPr>
        <w:t>In a similar vein, similar ratings mean a good method of management and performance culture that is consistent with organizational goals and objectives are being practiced</w:t>
      </w:r>
      <w:r>
        <w:t>.</w:t>
      </w:r>
    </w:p>
    <w:p w:rsidR="004C2A1C" w:rsidRDefault="004C2A1C" w:rsidP="00163196">
      <w:pPr>
        <w:pStyle w:val="NormalWeb"/>
        <w:spacing w:before="20" w:beforeAutospacing="0"/>
      </w:pPr>
      <w:r>
        <w:rPr>
          <w:rStyle w:val="Strong"/>
        </w:rPr>
        <w:t>Actionable Insights:</w:t>
      </w:r>
    </w:p>
    <w:p w:rsidR="004C2A1C" w:rsidRDefault="004C2A1C" w:rsidP="00163196">
      <w:pPr>
        <w:pStyle w:val="NormalWeb"/>
        <w:numPr>
          <w:ilvl w:val="0"/>
          <w:numId w:val="27"/>
        </w:numPr>
        <w:spacing w:before="20" w:beforeAutospacing="0"/>
        <w:jc w:val="both"/>
      </w:pPr>
      <w:r>
        <w:rPr>
          <w:rStyle w:val="Strong"/>
        </w:rPr>
        <w:t>Support HR Department:</w:t>
      </w:r>
    </w:p>
    <w:p w:rsidR="004C2A1C" w:rsidRDefault="004C2A1C" w:rsidP="00163196">
      <w:pPr>
        <w:numPr>
          <w:ilvl w:val="1"/>
          <w:numId w:val="27"/>
        </w:numPr>
        <w:spacing w:before="20" w:after="100" w:afterAutospacing="1"/>
        <w:jc w:val="both"/>
      </w:pPr>
      <w:r>
        <w:t>Investigate the root causes of lower performance through employee feedback.</w:t>
      </w:r>
    </w:p>
    <w:p w:rsidR="004C2A1C" w:rsidRDefault="004C2A1C" w:rsidP="00163196">
      <w:pPr>
        <w:numPr>
          <w:ilvl w:val="1"/>
          <w:numId w:val="27"/>
        </w:numPr>
        <w:spacing w:before="20" w:after="100" w:afterAutospacing="1"/>
        <w:jc w:val="both"/>
      </w:pPr>
      <w:r>
        <w:lastRenderedPageBreak/>
        <w:t>Improve leadership, communication, and motivation within HR.</w:t>
      </w:r>
    </w:p>
    <w:p w:rsidR="004C2A1C" w:rsidRDefault="004C2A1C" w:rsidP="00163196">
      <w:pPr>
        <w:pStyle w:val="NormalWeb"/>
        <w:numPr>
          <w:ilvl w:val="0"/>
          <w:numId w:val="27"/>
        </w:numPr>
        <w:spacing w:before="20" w:beforeAutospacing="0"/>
        <w:jc w:val="both"/>
      </w:pPr>
      <w:r>
        <w:rPr>
          <w:rStyle w:val="Strong"/>
        </w:rPr>
        <w:t>Enhance IT Department Performance:</w:t>
      </w:r>
    </w:p>
    <w:p w:rsidR="004C2A1C" w:rsidRDefault="004C2A1C" w:rsidP="00163196">
      <w:pPr>
        <w:numPr>
          <w:ilvl w:val="1"/>
          <w:numId w:val="27"/>
        </w:numPr>
        <w:spacing w:before="20" w:after="100" w:afterAutospacing="1"/>
        <w:jc w:val="both"/>
      </w:pPr>
      <w:r>
        <w:t>Offer training programs focusing on technical and soft skills.</w:t>
      </w:r>
    </w:p>
    <w:p w:rsidR="004C2A1C" w:rsidRDefault="004C2A1C" w:rsidP="00163196">
      <w:pPr>
        <w:numPr>
          <w:ilvl w:val="1"/>
          <w:numId w:val="27"/>
        </w:numPr>
        <w:spacing w:before="20" w:after="100" w:afterAutospacing="1"/>
        <w:jc w:val="both"/>
      </w:pPr>
      <w:r>
        <w:t>Implement engagement initiatives to align IT with high-performing departments.</w:t>
      </w:r>
    </w:p>
    <w:p w:rsidR="004C2A1C" w:rsidRDefault="004C2A1C" w:rsidP="00163196">
      <w:pPr>
        <w:pStyle w:val="NormalWeb"/>
        <w:numPr>
          <w:ilvl w:val="0"/>
          <w:numId w:val="27"/>
        </w:numPr>
        <w:spacing w:before="20" w:beforeAutospacing="0"/>
        <w:jc w:val="both"/>
      </w:pPr>
      <w:r>
        <w:rPr>
          <w:rStyle w:val="Strong"/>
        </w:rPr>
        <w:t>Maintain Strengths in Marketing and Sales:</w:t>
      </w:r>
    </w:p>
    <w:p w:rsidR="004C2A1C" w:rsidRDefault="004C2A1C" w:rsidP="00163196">
      <w:pPr>
        <w:numPr>
          <w:ilvl w:val="1"/>
          <w:numId w:val="27"/>
        </w:numPr>
        <w:spacing w:before="20" w:after="100" w:afterAutospacing="1"/>
        <w:jc w:val="both"/>
      </w:pPr>
      <w:r>
        <w:t>Reinforce strategies and management practices that foster high performance.</w:t>
      </w:r>
    </w:p>
    <w:p w:rsidR="004C2A1C" w:rsidRDefault="004C2A1C" w:rsidP="00163196">
      <w:pPr>
        <w:numPr>
          <w:ilvl w:val="1"/>
          <w:numId w:val="27"/>
        </w:numPr>
        <w:spacing w:before="20" w:after="100" w:afterAutospacing="1"/>
        <w:jc w:val="both"/>
      </w:pPr>
      <w:r>
        <w:t>Encourage knowledge sharing between departments.</w:t>
      </w:r>
    </w:p>
    <w:p w:rsidR="004C2A1C" w:rsidRDefault="004C2A1C" w:rsidP="00163196">
      <w:pPr>
        <w:pStyle w:val="NormalWeb"/>
        <w:numPr>
          <w:ilvl w:val="0"/>
          <w:numId w:val="27"/>
        </w:numPr>
        <w:spacing w:before="20" w:beforeAutospacing="0"/>
        <w:jc w:val="both"/>
      </w:pPr>
      <w:r>
        <w:rPr>
          <w:rStyle w:val="Strong"/>
        </w:rPr>
        <w:t>Organization-Wide Initiatives:</w:t>
      </w:r>
    </w:p>
    <w:p w:rsidR="004C2A1C" w:rsidRDefault="004C2A1C" w:rsidP="00163196">
      <w:pPr>
        <w:numPr>
          <w:ilvl w:val="1"/>
          <w:numId w:val="27"/>
        </w:numPr>
        <w:spacing w:before="20" w:after="100" w:afterAutospacing="1"/>
        <w:jc w:val="both"/>
      </w:pPr>
      <w:r>
        <w:t>Establish recognition and incentive programs to boost motivation.</w:t>
      </w:r>
    </w:p>
    <w:p w:rsidR="004C2A1C" w:rsidRDefault="004C2A1C" w:rsidP="00163196">
      <w:pPr>
        <w:numPr>
          <w:ilvl w:val="1"/>
          <w:numId w:val="27"/>
        </w:numPr>
        <w:spacing w:before="20" w:after="100" w:afterAutospacing="1"/>
        <w:jc w:val="both"/>
      </w:pPr>
      <w:r>
        <w:t>Consider cross-departmental workshops to bridge performance gaps.</w:t>
      </w:r>
    </w:p>
    <w:p w:rsidR="004C2A1C" w:rsidRDefault="009D0894" w:rsidP="00163196">
      <w:pPr>
        <w:spacing w:before="20"/>
      </w:pPr>
      <w:r>
        <w:pict w14:anchorId="061FDD93">
          <v:rect id="_x0000_i1177" style="width:0;height:1.5pt" o:hralign="center" o:hrstd="t" o:hr="t" fillcolor="#a0a0a0" stroked="f"/>
        </w:pict>
      </w:r>
    </w:p>
    <w:p w:rsidR="004C2A1C" w:rsidRDefault="004C2A1C" w:rsidP="00163196">
      <w:pPr>
        <w:pStyle w:val="NormalWeb"/>
        <w:spacing w:before="20" w:beforeAutospacing="0"/>
      </w:pPr>
      <w:r>
        <w:rPr>
          <w:rStyle w:val="Strong"/>
        </w:rPr>
        <w:t>Conclusion: Key Takeaways</w:t>
      </w:r>
      <w:r w:rsidR="007B0240">
        <w:br/>
      </w:r>
      <w:r w:rsidR="007B0240" w:rsidRPr="007B0240">
        <w:rPr>
          <w:lang w:val="en-AU"/>
        </w:rPr>
        <w:t>Below is an author-listed appendix that gives a bri</w:t>
      </w:r>
      <w:r w:rsidR="007B0240">
        <w:rPr>
          <w:lang w:val="en-AU"/>
        </w:rPr>
        <w:t>ef explanation of the entity</w:t>
      </w:r>
      <w:r>
        <w:t>:</w:t>
      </w:r>
    </w:p>
    <w:p w:rsidR="004C2A1C" w:rsidRDefault="004C2A1C" w:rsidP="00163196">
      <w:pPr>
        <w:numPr>
          <w:ilvl w:val="0"/>
          <w:numId w:val="28"/>
        </w:numPr>
        <w:spacing w:before="20" w:after="100" w:afterAutospacing="1"/>
        <w:jc w:val="both"/>
      </w:pPr>
      <w:r>
        <w:rPr>
          <w:rStyle w:val="Strong"/>
        </w:rPr>
        <w:t>HR Department:</w:t>
      </w:r>
      <w:r>
        <w:t xml:space="preserve"> </w:t>
      </w:r>
      <w:r w:rsidR="007B0240" w:rsidRPr="007B0240">
        <w:t>Much lower ratings signify that there is severe poor practice requiring immediate attention at the corresponding level.</w:t>
      </w:r>
      <w:r>
        <w:t>.</w:t>
      </w:r>
    </w:p>
    <w:p w:rsidR="004C2A1C" w:rsidRDefault="004C2A1C" w:rsidP="00163196">
      <w:pPr>
        <w:numPr>
          <w:ilvl w:val="0"/>
          <w:numId w:val="28"/>
        </w:numPr>
        <w:spacing w:before="20" w:after="100" w:afterAutospacing="1"/>
        <w:jc w:val="both"/>
      </w:pPr>
      <w:r>
        <w:rPr>
          <w:rStyle w:val="Strong"/>
        </w:rPr>
        <w:t>IT Department:</w:t>
      </w:r>
      <w:r>
        <w:t xml:space="preserve"> </w:t>
      </w:r>
      <w:r w:rsidR="0067655E" w:rsidRPr="0067655E">
        <w:t>It is improving upon HR but still needs to be targeted to reach the level of effectiveness of Marketing and Sales.</w:t>
      </w:r>
      <w:r>
        <w:t>.</w:t>
      </w:r>
    </w:p>
    <w:p w:rsidR="004C2A1C" w:rsidRDefault="004C2A1C" w:rsidP="00163196">
      <w:pPr>
        <w:numPr>
          <w:ilvl w:val="0"/>
          <w:numId w:val="28"/>
        </w:numPr>
        <w:spacing w:before="20" w:after="100" w:afterAutospacing="1"/>
        <w:jc w:val="both"/>
      </w:pPr>
      <w:r>
        <w:rPr>
          <w:rStyle w:val="Strong"/>
        </w:rPr>
        <w:t>Marketing and Sales:</w:t>
      </w:r>
      <w:r>
        <w:t xml:space="preserve"> </w:t>
      </w:r>
      <w:r w:rsidR="0067655E" w:rsidRPr="0067655E">
        <w:t>Had shown consistent high performance on the task, indicating high level of orientation with organizational objectives</w:t>
      </w:r>
      <w:r w:rsidR="007B0240">
        <w:t>.</w:t>
      </w:r>
    </w:p>
    <w:p w:rsidR="00B966BD" w:rsidRPr="00317AE3" w:rsidRDefault="00387719" w:rsidP="00163196">
      <w:pPr>
        <w:pStyle w:val="Heading1"/>
        <w:spacing w:before="20" w:beforeAutospacing="0"/>
        <w:rPr>
          <w:sz w:val="27"/>
          <w:szCs w:val="27"/>
          <w:lang w:val="en-US"/>
        </w:rPr>
      </w:pPr>
      <w:bookmarkStart w:id="7" w:name="_Toc179977306"/>
      <w:r w:rsidRPr="00317AE3">
        <w:rPr>
          <w:rFonts w:eastAsiaTheme="minorHAnsi"/>
        </w:rPr>
        <w:t>Part Two: Regression Analysis</w:t>
      </w:r>
      <w:bookmarkEnd w:id="7"/>
    </w:p>
    <w:p w:rsidR="00B966BD" w:rsidRPr="00317AE3" w:rsidRDefault="00B966BD" w:rsidP="00163196">
      <w:pPr>
        <w:pStyle w:val="Heading2"/>
        <w:spacing w:before="20"/>
      </w:pPr>
      <w:bookmarkStart w:id="8" w:name="_Toc179977307"/>
      <w:r w:rsidRPr="00317AE3">
        <w:t>Task 1: Identify Potential Predictor Variables</w:t>
      </w:r>
      <w:bookmarkEnd w:id="8"/>
    </w:p>
    <w:p w:rsidR="004C2A1C" w:rsidRDefault="004C2A1C" w:rsidP="00163196">
      <w:pPr>
        <w:pStyle w:val="NormalWeb"/>
        <w:spacing w:before="20" w:beforeAutospacing="0"/>
        <w:jc w:val="both"/>
      </w:pPr>
      <w:r>
        <w:rPr>
          <w:rStyle w:val="Strong"/>
        </w:rPr>
        <w:t>Dependent Variable:</w:t>
      </w:r>
    </w:p>
    <w:p w:rsidR="004C2A1C" w:rsidRDefault="004C2A1C" w:rsidP="00163196">
      <w:pPr>
        <w:numPr>
          <w:ilvl w:val="0"/>
          <w:numId w:val="29"/>
        </w:numPr>
        <w:spacing w:before="20" w:after="100" w:afterAutospacing="1"/>
        <w:jc w:val="both"/>
      </w:pPr>
      <w:r>
        <w:rPr>
          <w:rStyle w:val="Strong"/>
        </w:rPr>
        <w:t>PerformanceRating:</w:t>
      </w:r>
      <w:r>
        <w:t xml:space="preserve"> The target variable for regression analysis.</w:t>
      </w:r>
    </w:p>
    <w:p w:rsidR="004C2A1C" w:rsidRDefault="004C2A1C" w:rsidP="00163196">
      <w:pPr>
        <w:pStyle w:val="NormalWeb"/>
        <w:spacing w:before="20" w:beforeAutospacing="0"/>
        <w:jc w:val="both"/>
      </w:pPr>
      <w:r>
        <w:rPr>
          <w:rStyle w:val="Strong"/>
        </w:rPr>
        <w:t>Potential Independent Variables:</w:t>
      </w:r>
    </w:p>
    <w:p w:rsidR="004C2A1C" w:rsidRDefault="004C2A1C" w:rsidP="00163196">
      <w:pPr>
        <w:pStyle w:val="NormalWeb"/>
        <w:numPr>
          <w:ilvl w:val="0"/>
          <w:numId w:val="30"/>
        </w:numPr>
        <w:spacing w:before="20" w:beforeAutospacing="0"/>
        <w:jc w:val="both"/>
      </w:pPr>
      <w:r>
        <w:rPr>
          <w:rStyle w:val="Strong"/>
        </w:rPr>
        <w:t>Experience:</w:t>
      </w:r>
    </w:p>
    <w:p w:rsidR="004C2A1C" w:rsidRDefault="004C2A1C" w:rsidP="00163196">
      <w:pPr>
        <w:numPr>
          <w:ilvl w:val="1"/>
          <w:numId w:val="30"/>
        </w:numPr>
        <w:spacing w:before="20" w:after="100" w:afterAutospacing="1"/>
        <w:jc w:val="both"/>
      </w:pPr>
      <w:r>
        <w:rPr>
          <w:rStyle w:val="Strong"/>
        </w:rPr>
        <w:t>Rationale:</w:t>
      </w:r>
      <w:r>
        <w:t xml:space="preserve"> </w:t>
      </w:r>
      <w:r w:rsidR="007B0240" w:rsidRPr="007B0240">
        <w:t xml:space="preserve">Past experience may determine the performance; those who have been in the company for a long time may have a better understanding of their duties thus a better performance will be awarded a better rating. However, first generation workers may have new solutions in their mind or may experience variations at initial level as </w:t>
      </w:r>
      <w:r w:rsidR="007B0240">
        <w:t>regard to attaining performance</w:t>
      </w:r>
      <w:r>
        <w:t>.</w:t>
      </w:r>
    </w:p>
    <w:p w:rsidR="004C2A1C" w:rsidRDefault="004C2A1C" w:rsidP="00163196">
      <w:pPr>
        <w:pStyle w:val="NormalWeb"/>
        <w:numPr>
          <w:ilvl w:val="0"/>
          <w:numId w:val="30"/>
        </w:numPr>
        <w:spacing w:before="20" w:beforeAutospacing="0"/>
        <w:jc w:val="both"/>
      </w:pPr>
      <w:r>
        <w:rPr>
          <w:rStyle w:val="Strong"/>
        </w:rPr>
        <w:t>TrainingHours:</w:t>
      </w:r>
    </w:p>
    <w:p w:rsidR="004C2A1C" w:rsidRDefault="004C2A1C" w:rsidP="00163196">
      <w:pPr>
        <w:numPr>
          <w:ilvl w:val="1"/>
          <w:numId w:val="30"/>
        </w:numPr>
        <w:spacing w:before="20" w:after="100" w:afterAutospacing="1"/>
        <w:jc w:val="both"/>
      </w:pPr>
      <w:r>
        <w:rPr>
          <w:rStyle w:val="Strong"/>
        </w:rPr>
        <w:t>Rationale:</w:t>
      </w:r>
      <w:r>
        <w:t xml:space="preserve"> </w:t>
      </w:r>
      <w:r w:rsidR="007B0240" w:rsidRPr="007B0240">
        <w:t>The hypothesis is that the greater the number of training hours, the higher the likelihood of having acquired new skills, or enhanced existing ones, hence higher performance ratings. This variable measures the relationship between t</w:t>
      </w:r>
      <w:r w:rsidR="007B0240">
        <w:t>raining expenditure and outcome</w:t>
      </w:r>
      <w:r>
        <w:t>.</w:t>
      </w:r>
    </w:p>
    <w:p w:rsidR="004C2A1C" w:rsidRDefault="004C2A1C" w:rsidP="00163196">
      <w:pPr>
        <w:pStyle w:val="NormalWeb"/>
        <w:numPr>
          <w:ilvl w:val="0"/>
          <w:numId w:val="30"/>
        </w:numPr>
        <w:spacing w:before="20" w:beforeAutospacing="0"/>
      </w:pPr>
      <w:r>
        <w:rPr>
          <w:rStyle w:val="Strong"/>
        </w:rPr>
        <w:t>Department Variables (Depar</w:t>
      </w:r>
      <w:r w:rsidR="00163196">
        <w:rPr>
          <w:rStyle w:val="Strong"/>
        </w:rPr>
        <w:t xml:space="preserve">tment_IT, Department_Marketing, </w:t>
      </w:r>
      <w:r>
        <w:rPr>
          <w:rStyle w:val="Strong"/>
        </w:rPr>
        <w:t>Department_Sales):</w:t>
      </w:r>
    </w:p>
    <w:p w:rsidR="004C2A1C" w:rsidRDefault="004C2A1C" w:rsidP="00163196">
      <w:pPr>
        <w:numPr>
          <w:ilvl w:val="1"/>
          <w:numId w:val="30"/>
        </w:numPr>
        <w:spacing w:before="20" w:after="100" w:afterAutospacing="1"/>
        <w:jc w:val="both"/>
      </w:pPr>
      <w:r>
        <w:rPr>
          <w:rStyle w:val="Strong"/>
        </w:rPr>
        <w:t>Rationale:</w:t>
      </w:r>
      <w:r>
        <w:t xml:space="preserve"> </w:t>
      </w:r>
      <w:r w:rsidR="007B0240" w:rsidRPr="007B0240">
        <w:t>Every department works under different performance indicators and plans. This transforms departments into categorical variables for performance analysis because departments may have different dynamic</w:t>
      </w:r>
      <w:r w:rsidR="007B0240">
        <w:t>s, resources or support systems</w:t>
      </w:r>
      <w:r>
        <w:t>.</w:t>
      </w:r>
    </w:p>
    <w:p w:rsidR="004C2A1C" w:rsidRDefault="004C2A1C" w:rsidP="00163196">
      <w:pPr>
        <w:pStyle w:val="NormalWeb"/>
        <w:numPr>
          <w:ilvl w:val="0"/>
          <w:numId w:val="30"/>
        </w:numPr>
        <w:spacing w:before="20" w:beforeAutospacing="0"/>
        <w:jc w:val="both"/>
      </w:pPr>
      <w:r>
        <w:rPr>
          <w:rStyle w:val="Strong"/>
        </w:rPr>
        <w:lastRenderedPageBreak/>
        <w:t>Gender_Male:</w:t>
      </w:r>
    </w:p>
    <w:p w:rsidR="004C2A1C" w:rsidRDefault="004C2A1C" w:rsidP="00163196">
      <w:pPr>
        <w:numPr>
          <w:ilvl w:val="1"/>
          <w:numId w:val="30"/>
        </w:numPr>
        <w:spacing w:before="20" w:after="100" w:afterAutospacing="1"/>
        <w:jc w:val="both"/>
      </w:pPr>
      <w:r>
        <w:rPr>
          <w:rStyle w:val="Strong"/>
        </w:rPr>
        <w:t>Rationale:</w:t>
      </w:r>
      <w:r>
        <w:t xml:space="preserve"> </w:t>
      </w:r>
      <w:r w:rsidR="007B0240" w:rsidRPr="007B0240">
        <w:t>This variable seeks to analyse possible relationships between gender and performance ratings in a bid to expose possible bias or difference. Interpretation should always be done carefully so that certain generalizations about the results should not be made</w:t>
      </w:r>
      <w:r>
        <w:t>.</w:t>
      </w:r>
    </w:p>
    <w:p w:rsidR="004C2A1C" w:rsidRDefault="004C2A1C" w:rsidP="00163196">
      <w:pPr>
        <w:pStyle w:val="NormalWeb"/>
        <w:numPr>
          <w:ilvl w:val="0"/>
          <w:numId w:val="30"/>
        </w:numPr>
        <w:spacing w:before="20" w:beforeAutospacing="0"/>
        <w:jc w:val="both"/>
      </w:pPr>
      <w:r>
        <w:rPr>
          <w:rStyle w:val="Strong"/>
        </w:rPr>
        <w:t>Salary:</w:t>
      </w:r>
    </w:p>
    <w:p w:rsidR="004C2A1C" w:rsidRDefault="004C2A1C" w:rsidP="00163196">
      <w:pPr>
        <w:numPr>
          <w:ilvl w:val="1"/>
          <w:numId w:val="30"/>
        </w:numPr>
        <w:spacing w:before="20" w:after="100" w:afterAutospacing="1"/>
        <w:jc w:val="both"/>
      </w:pPr>
      <w:r>
        <w:rPr>
          <w:rStyle w:val="Strong"/>
        </w:rPr>
        <w:t>Rationale:</w:t>
      </w:r>
      <w:r>
        <w:t xml:space="preserve"> </w:t>
      </w:r>
      <w:r w:rsidR="007B0240" w:rsidRPr="007B0240">
        <w:t>Based on Table 4, the current salary level has a potential to be depended on through experience and skill which may affect performance ratings. Paid employees and high wages imply that the employer values the employee while on the other side, the returns could be skewed by factors such asEmployees with high returns may also be valued employees however this could also be influenced by factors such as sa</w:t>
      </w:r>
      <w:r w:rsidR="007B0240">
        <w:t>tisfaction</w:t>
      </w:r>
      <w:r>
        <w:t>.</w:t>
      </w:r>
    </w:p>
    <w:p w:rsidR="00B966BD" w:rsidRPr="00317AE3" w:rsidRDefault="00B966BD" w:rsidP="00163196">
      <w:pPr>
        <w:spacing w:before="20"/>
        <w:rPr>
          <w:rFonts w:eastAsiaTheme="minorHAnsi"/>
        </w:rPr>
      </w:pPr>
    </w:p>
    <w:p w:rsidR="00387719" w:rsidRPr="00317AE3" w:rsidRDefault="00387719" w:rsidP="00163196">
      <w:pPr>
        <w:pStyle w:val="Heading2"/>
        <w:spacing w:before="20"/>
        <w:rPr>
          <w:sz w:val="27"/>
          <w:szCs w:val="27"/>
          <w:lang w:val="en-US"/>
        </w:rPr>
      </w:pPr>
      <w:bookmarkStart w:id="9" w:name="_Toc179977308"/>
      <w:r w:rsidRPr="00317AE3">
        <w:t>Task 2: Assumptions for Regression Analysis</w:t>
      </w:r>
      <w:bookmarkEnd w:id="9"/>
    </w:p>
    <w:p w:rsidR="004C2A1C" w:rsidRDefault="004C2A1C" w:rsidP="00163196">
      <w:pPr>
        <w:pStyle w:val="NormalWeb"/>
        <w:spacing w:before="20" w:beforeAutospacing="0"/>
        <w:jc w:val="both"/>
      </w:pPr>
      <w:r>
        <w:rPr>
          <w:rStyle w:val="Strong"/>
        </w:rPr>
        <w:t>Assumptions Necessary for Conducting Regression Analysis:</w:t>
      </w:r>
    </w:p>
    <w:p w:rsidR="004C2A1C" w:rsidRDefault="004C2A1C" w:rsidP="00163196">
      <w:pPr>
        <w:pStyle w:val="NormalWeb"/>
        <w:numPr>
          <w:ilvl w:val="0"/>
          <w:numId w:val="21"/>
        </w:numPr>
        <w:spacing w:before="20" w:beforeAutospacing="0"/>
        <w:jc w:val="both"/>
      </w:pPr>
      <w:r>
        <w:rPr>
          <w:rStyle w:val="Strong"/>
        </w:rPr>
        <w:t>Linearity:</w:t>
      </w:r>
      <w:r>
        <w:t xml:space="preserve"> </w:t>
      </w:r>
      <w:r w:rsidR="007B0240" w:rsidRPr="007B0240">
        <w:rPr>
          <w:lang w:val="en-AU"/>
        </w:rPr>
        <w:t>Non-linear transformations must not exist between independent and dependent variables because any changes in predictors must be equ</w:t>
      </w:r>
      <w:r w:rsidR="007B0240">
        <w:rPr>
          <w:lang w:val="en-AU"/>
        </w:rPr>
        <w:t>al to changes in response items</w:t>
      </w:r>
      <w:r>
        <w:t>.</w:t>
      </w:r>
    </w:p>
    <w:p w:rsidR="004C2A1C" w:rsidRDefault="004C2A1C" w:rsidP="00163196">
      <w:pPr>
        <w:pStyle w:val="NormalWeb"/>
        <w:numPr>
          <w:ilvl w:val="0"/>
          <w:numId w:val="21"/>
        </w:numPr>
        <w:spacing w:before="20" w:beforeAutospacing="0"/>
        <w:jc w:val="both"/>
      </w:pPr>
      <w:r>
        <w:rPr>
          <w:rStyle w:val="Strong"/>
        </w:rPr>
        <w:t>Independence of Errors:</w:t>
      </w:r>
      <w:r>
        <w:t xml:space="preserve"> </w:t>
      </w:r>
      <w:r w:rsidR="007B0240" w:rsidRPr="007B0240">
        <w:rPr>
          <w:lang w:val="en-AU"/>
        </w:rPr>
        <w:t>They should not depend on one another; errors of different observations should not be correlated; errors are not autocorrelated</w:t>
      </w:r>
      <w:r>
        <w:t>.</w:t>
      </w:r>
    </w:p>
    <w:p w:rsidR="004C2A1C" w:rsidRDefault="004C2A1C" w:rsidP="00163196">
      <w:pPr>
        <w:pStyle w:val="NormalWeb"/>
        <w:numPr>
          <w:ilvl w:val="0"/>
          <w:numId w:val="21"/>
        </w:numPr>
        <w:spacing w:before="20" w:beforeAutospacing="0"/>
        <w:jc w:val="both"/>
      </w:pPr>
      <w:r>
        <w:rPr>
          <w:rStyle w:val="Strong"/>
        </w:rPr>
        <w:t>Homoscedasticity:</w:t>
      </w:r>
      <w:r>
        <w:t xml:space="preserve"> </w:t>
      </w:r>
      <w:r w:rsidR="007B0240" w:rsidRPr="007B0240">
        <w:rPr>
          <w:lang w:val="en-AU"/>
        </w:rPr>
        <w:t>Equivariance of residual values require residual variance to be constant across different levels of independent variables. Because of this, it can be said that unequal variances or heteroscedasticity would pose a danger to the reliance of coefficients generated from the analysis</w:t>
      </w:r>
      <w:r>
        <w:t>.</w:t>
      </w:r>
    </w:p>
    <w:p w:rsidR="004C2A1C" w:rsidRDefault="004C2A1C" w:rsidP="00163196">
      <w:pPr>
        <w:pStyle w:val="NormalWeb"/>
        <w:numPr>
          <w:ilvl w:val="0"/>
          <w:numId w:val="21"/>
        </w:numPr>
        <w:spacing w:before="20" w:beforeAutospacing="0"/>
        <w:jc w:val="both"/>
      </w:pPr>
      <w:r>
        <w:rPr>
          <w:rStyle w:val="Strong"/>
        </w:rPr>
        <w:t>Normality of Errors:</w:t>
      </w:r>
      <w:r>
        <w:t xml:space="preserve"> Residuals should follow a normal distribution, which is critical for valid statistical inferences, including hypothesis testing and confidence intervals.</w:t>
      </w:r>
    </w:p>
    <w:p w:rsidR="004C2A1C" w:rsidRDefault="004C2A1C" w:rsidP="00163196">
      <w:pPr>
        <w:pStyle w:val="NormalWeb"/>
        <w:numPr>
          <w:ilvl w:val="0"/>
          <w:numId w:val="21"/>
        </w:numPr>
        <w:spacing w:before="20" w:beforeAutospacing="0"/>
        <w:jc w:val="both"/>
      </w:pPr>
      <w:r>
        <w:rPr>
          <w:rStyle w:val="Strong"/>
        </w:rPr>
        <w:t>No Multicollinearity:</w:t>
      </w:r>
      <w:r>
        <w:t xml:space="preserve"> </w:t>
      </w:r>
      <w:r w:rsidR="007B0240" w:rsidRPr="007B0240">
        <w:rPr>
          <w:lang w:val="en-AU"/>
        </w:rPr>
        <w:t>Multiple independent variables should not be inter-correlated. Multicollinearity in a model is said to be high when it has a supreme interrelation with other factors, and leads to a high standard error for each predictor.</w:t>
      </w:r>
    </w:p>
    <w:p w:rsidR="004C2A1C" w:rsidRDefault="009D0894" w:rsidP="00163196">
      <w:pPr>
        <w:spacing w:before="20"/>
      </w:pPr>
      <w:r>
        <w:pict w14:anchorId="21E39B29">
          <v:rect id="_x0000_i1178" style="width:0;height:1.5pt" o:hralign="center" o:hrstd="t" o:hr="t" fillcolor="#a0a0a0" stroked="f"/>
        </w:pict>
      </w:r>
    </w:p>
    <w:p w:rsidR="004C2A1C" w:rsidRDefault="004C2A1C" w:rsidP="00163196">
      <w:pPr>
        <w:pStyle w:val="NormalWeb"/>
        <w:spacing w:before="20" w:beforeAutospacing="0"/>
        <w:jc w:val="both"/>
      </w:pPr>
      <w:r>
        <w:rPr>
          <w:rStyle w:val="Strong"/>
        </w:rPr>
        <w:t>Relevance of the Assumptions to the Analysis:</w:t>
      </w:r>
    </w:p>
    <w:p w:rsidR="004C2A1C" w:rsidRDefault="004C2A1C" w:rsidP="00163196">
      <w:pPr>
        <w:pStyle w:val="NormalWeb"/>
        <w:numPr>
          <w:ilvl w:val="0"/>
          <w:numId w:val="22"/>
        </w:numPr>
        <w:spacing w:before="20" w:beforeAutospacing="0"/>
        <w:jc w:val="both"/>
      </w:pPr>
      <w:r>
        <w:rPr>
          <w:rStyle w:val="Strong"/>
        </w:rPr>
        <w:t>Linearity:</w:t>
      </w:r>
      <w:r>
        <w:t xml:space="preserve"> Ensures accurate modeling of the relationship between predictors and PerformanceRating; violations may lead to inaccurate predictions.</w:t>
      </w:r>
    </w:p>
    <w:p w:rsidR="004C2A1C" w:rsidRDefault="004C2A1C" w:rsidP="00163196">
      <w:pPr>
        <w:pStyle w:val="NormalWeb"/>
        <w:numPr>
          <w:ilvl w:val="0"/>
          <w:numId w:val="22"/>
        </w:numPr>
        <w:spacing w:before="20" w:beforeAutospacing="0"/>
        <w:jc w:val="both"/>
      </w:pPr>
      <w:r>
        <w:rPr>
          <w:rStyle w:val="Strong"/>
        </w:rPr>
        <w:t>Independence of Errors:</w:t>
      </w:r>
      <w:r>
        <w:t xml:space="preserve"> </w:t>
      </w:r>
      <w:r w:rsidR="007B0240" w:rsidRPr="007B0240">
        <w:rPr>
          <w:lang w:val="en-AU"/>
        </w:rPr>
        <w:t>Missing entirely something and/or certain patterns of the data, meaning that results are biased and models are not properly specified.</w:t>
      </w:r>
      <w:r>
        <w:t>.</w:t>
      </w:r>
    </w:p>
    <w:p w:rsidR="004C2A1C" w:rsidRDefault="004C2A1C" w:rsidP="00163196">
      <w:pPr>
        <w:pStyle w:val="NormalWeb"/>
        <w:numPr>
          <w:ilvl w:val="0"/>
          <w:numId w:val="22"/>
        </w:numPr>
        <w:spacing w:before="20" w:beforeAutospacing="0"/>
        <w:jc w:val="both"/>
      </w:pPr>
      <w:r>
        <w:rPr>
          <w:rStyle w:val="Strong"/>
        </w:rPr>
        <w:t>Homoscedasticity:</w:t>
      </w:r>
      <w:r>
        <w:t xml:space="preserve"> </w:t>
      </w:r>
      <w:r w:rsidR="007B0240" w:rsidRPr="007B0240">
        <w:rPr>
          <w:lang w:val="en-AU"/>
        </w:rPr>
        <w:t>Most violations are lethal and include non-constant error variance (also known as heteroscedasticity), which jeopardises significance analyses and reliable estimation of confidence interval.</w:t>
      </w:r>
    </w:p>
    <w:p w:rsidR="004C2A1C" w:rsidRDefault="004C2A1C" w:rsidP="00163196">
      <w:pPr>
        <w:pStyle w:val="NormalWeb"/>
        <w:numPr>
          <w:ilvl w:val="0"/>
          <w:numId w:val="22"/>
        </w:numPr>
        <w:spacing w:before="20" w:beforeAutospacing="0"/>
        <w:jc w:val="both"/>
      </w:pPr>
      <w:r>
        <w:rPr>
          <w:rStyle w:val="Strong"/>
        </w:rPr>
        <w:t>Normality of Errors:</w:t>
      </w:r>
      <w:r>
        <w:t xml:space="preserve"> </w:t>
      </w:r>
      <w:r w:rsidR="007B0240" w:rsidRPr="007B0240">
        <w:rPr>
          <w:lang w:val="en-AU"/>
        </w:rPr>
        <w:t>Crucially important when conducting t- tests, F- tests; non– normal distribution uncovered by a test may signal a poor fit</w:t>
      </w:r>
      <w:r>
        <w:t>.</w:t>
      </w:r>
    </w:p>
    <w:p w:rsidR="004C2A1C" w:rsidRDefault="004C2A1C" w:rsidP="00163196">
      <w:pPr>
        <w:pStyle w:val="NormalWeb"/>
        <w:numPr>
          <w:ilvl w:val="0"/>
          <w:numId w:val="22"/>
        </w:numPr>
        <w:spacing w:before="20" w:beforeAutospacing="0"/>
        <w:jc w:val="both"/>
      </w:pPr>
      <w:r>
        <w:rPr>
          <w:rStyle w:val="Strong"/>
        </w:rPr>
        <w:t>No Multicollinearity:</w:t>
      </w:r>
      <w:r>
        <w:t xml:space="preserve"> </w:t>
      </w:r>
      <w:r w:rsidR="007B0240" w:rsidRPr="007B0240">
        <w:rPr>
          <w:lang w:val="en-AU"/>
        </w:rPr>
        <w:t>This renders it very hard to make valid conclusions due to high multicollinearity which tends to mask individual coefficients of the predictors</w:t>
      </w:r>
      <w:r>
        <w:t>.</w:t>
      </w:r>
    </w:p>
    <w:p w:rsidR="00387719" w:rsidRPr="00317AE3" w:rsidRDefault="009D0894" w:rsidP="00163196">
      <w:pPr>
        <w:spacing w:before="20"/>
      </w:pPr>
      <w:r>
        <w:pict w14:anchorId="4717EA8A">
          <v:rect id="_x0000_i1179" style="width:0;height:1.5pt" o:hralign="center" o:hrstd="t" o:hr="t" fillcolor="#a0a0a0" stroked="f"/>
        </w:pict>
      </w:r>
    </w:p>
    <w:p w:rsidR="00387719" w:rsidRPr="003070AB" w:rsidRDefault="00387719" w:rsidP="00163196">
      <w:pPr>
        <w:spacing w:before="20"/>
        <w:rPr>
          <w:b/>
        </w:rPr>
      </w:pPr>
      <w:r w:rsidRPr="003070AB">
        <w:rPr>
          <w:b/>
        </w:rPr>
        <w:t>Assumption Testing and Results</w:t>
      </w:r>
    </w:p>
    <w:p w:rsidR="00387719" w:rsidRDefault="00387719" w:rsidP="00163196">
      <w:pPr>
        <w:pStyle w:val="NormalWeb"/>
        <w:spacing w:before="20" w:beforeAutospacing="0"/>
      </w:pPr>
      <w:r w:rsidRPr="00317AE3">
        <w:rPr>
          <w:rStyle w:val="Strong"/>
        </w:rPr>
        <w:lastRenderedPageBreak/>
        <w:t>Graph 1</w:t>
      </w:r>
      <w:r w:rsidRPr="00317AE3">
        <w:t>:</w:t>
      </w:r>
    </w:p>
    <w:p w:rsidR="00CE5033" w:rsidRPr="00317AE3" w:rsidRDefault="00CE5033" w:rsidP="00163196">
      <w:pPr>
        <w:numPr>
          <w:ilvl w:val="0"/>
          <w:numId w:val="6"/>
        </w:numPr>
        <w:spacing w:before="20" w:after="100" w:afterAutospacing="1"/>
        <w:jc w:val="both"/>
      </w:pPr>
      <w:r w:rsidRPr="00317AE3">
        <w:t>Plot showing fitted values on the x-axis and residuals on the y-axis with a red horizontal line at 0.</w:t>
      </w:r>
    </w:p>
    <w:p w:rsidR="00CE5033" w:rsidRPr="00317AE3" w:rsidRDefault="00CE5033" w:rsidP="00163196">
      <w:pPr>
        <w:numPr>
          <w:ilvl w:val="0"/>
          <w:numId w:val="6"/>
        </w:numPr>
        <w:spacing w:before="20" w:after="100" w:afterAutospacing="1"/>
        <w:jc w:val="both"/>
      </w:pPr>
      <w:r w:rsidRPr="00317AE3">
        <w:t>Dots scatter around the line, showing no clear pattern, confirming linearity.</w:t>
      </w:r>
    </w:p>
    <w:p w:rsidR="00C42E86" w:rsidRDefault="00C42E86" w:rsidP="00163196">
      <w:pPr>
        <w:pStyle w:val="NormalWeb"/>
        <w:keepNext/>
        <w:spacing w:before="20" w:beforeAutospacing="0"/>
      </w:pPr>
    </w:p>
    <w:p w:rsidR="00C42E86" w:rsidRPr="00317AE3" w:rsidRDefault="00C42E86" w:rsidP="00163196">
      <w:pPr>
        <w:pStyle w:val="Caption"/>
        <w:spacing w:before="20"/>
        <w:rPr>
          <w:sz w:val="24"/>
          <w:szCs w:val="24"/>
          <w:lang w:val="en-US"/>
        </w:rPr>
      </w:pPr>
      <w:bookmarkStart w:id="10" w:name="_Toc179977320"/>
      <w:r>
        <w:t xml:space="preserve">Figure </w:t>
      </w:r>
      <w:r w:rsidR="00C70139">
        <w:fldChar w:fldCharType="begin"/>
      </w:r>
      <w:r w:rsidR="00C70139">
        <w:instrText xml:space="preserve"> SEQ Figure \* ARABIC </w:instrText>
      </w:r>
      <w:r w:rsidR="00C70139">
        <w:fldChar w:fldCharType="separate"/>
      </w:r>
      <w:r w:rsidR="00163196">
        <w:rPr>
          <w:noProof/>
        </w:rPr>
        <w:t>2</w:t>
      </w:r>
      <w:r w:rsidR="00C70139">
        <w:fldChar w:fldCharType="end"/>
      </w:r>
      <w:r>
        <w:t xml:space="preserve"> : </w:t>
      </w:r>
      <w:r w:rsidRPr="001F2704">
        <w:t>Residuals vs. Fitted Values (Linearity Check)</w:t>
      </w:r>
      <w:r w:rsidRPr="00C42E86">
        <w:t xml:space="preserve"> </w:t>
      </w:r>
      <w:r w:rsidRPr="00C42E86">
        <w:rPr>
          <w:noProof/>
          <w:lang w:val="en-US"/>
        </w:rPr>
        <w:drawing>
          <wp:inline distT="0" distB="0" distL="0" distR="0" wp14:anchorId="0622DDA2" wp14:editId="029D3791">
            <wp:extent cx="5520055" cy="416877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0055" cy="4168775"/>
                    </a:xfrm>
                    <a:prstGeom prst="rect">
                      <a:avLst/>
                    </a:prstGeom>
                  </pic:spPr>
                </pic:pic>
              </a:graphicData>
            </a:graphic>
          </wp:inline>
        </w:drawing>
      </w:r>
      <w:bookmarkEnd w:id="10"/>
    </w:p>
    <w:p w:rsidR="00387719" w:rsidRDefault="00387719" w:rsidP="00163196">
      <w:pPr>
        <w:pStyle w:val="NormalWeb"/>
        <w:spacing w:before="20" w:beforeAutospacing="0"/>
      </w:pPr>
      <w:r w:rsidRPr="00317AE3">
        <w:rPr>
          <w:rStyle w:val="Strong"/>
        </w:rPr>
        <w:t>Graph 2</w:t>
      </w:r>
      <w:r w:rsidRPr="00317AE3">
        <w:t>:</w:t>
      </w:r>
    </w:p>
    <w:p w:rsidR="00CE5033" w:rsidRPr="00317AE3" w:rsidRDefault="00CE5033" w:rsidP="00163196">
      <w:pPr>
        <w:numPr>
          <w:ilvl w:val="0"/>
          <w:numId w:val="7"/>
        </w:numPr>
        <w:spacing w:before="20" w:after="100" w:afterAutospacing="1"/>
      </w:pPr>
      <w:bookmarkStart w:id="11" w:name="_Toc179977321"/>
      <w:r w:rsidRPr="00317AE3">
        <w:t>A Q-Q plot showing points near a diagonal red line at 45 degrees.</w:t>
      </w:r>
    </w:p>
    <w:p w:rsidR="00CE5033" w:rsidRPr="00317AE3" w:rsidRDefault="00CE5033" w:rsidP="00163196">
      <w:pPr>
        <w:numPr>
          <w:ilvl w:val="0"/>
          <w:numId w:val="7"/>
        </w:numPr>
        <w:spacing w:before="20" w:after="100" w:afterAutospacing="1"/>
      </w:pPr>
      <w:r w:rsidRPr="00317AE3">
        <w:t>Points follow the line closely, confirming normality of residuals.</w:t>
      </w:r>
      <w:r w:rsidRPr="00CE5033">
        <w:rPr>
          <w:noProof/>
        </w:rPr>
        <w:t xml:space="preserve"> </w:t>
      </w:r>
    </w:p>
    <w:p w:rsidR="00C42E86" w:rsidRDefault="00C42E86" w:rsidP="00163196">
      <w:pPr>
        <w:pStyle w:val="Caption"/>
        <w:keepNext/>
        <w:spacing w:before="20"/>
      </w:pPr>
      <w:r>
        <w:lastRenderedPageBreak/>
        <w:t xml:space="preserve">Figure </w:t>
      </w:r>
      <w:r w:rsidR="00C70139">
        <w:fldChar w:fldCharType="begin"/>
      </w:r>
      <w:r w:rsidR="00C70139">
        <w:instrText xml:space="preserve"> SEQ Figure \* ARABIC </w:instrText>
      </w:r>
      <w:r w:rsidR="00C70139">
        <w:fldChar w:fldCharType="separate"/>
      </w:r>
      <w:r w:rsidR="00163196">
        <w:rPr>
          <w:noProof/>
        </w:rPr>
        <w:t>3</w:t>
      </w:r>
      <w:r w:rsidR="00C70139">
        <w:fldChar w:fldCharType="end"/>
      </w:r>
      <w:r>
        <w:t xml:space="preserve"> : </w:t>
      </w:r>
      <w:r w:rsidRPr="004F0EE0">
        <w:t>Q-Q Plot (Normality of Residuals)</w:t>
      </w:r>
      <w:bookmarkEnd w:id="11"/>
    </w:p>
    <w:p w:rsidR="00C42E86" w:rsidRPr="00317AE3" w:rsidRDefault="00CE5033" w:rsidP="00163196">
      <w:pPr>
        <w:pStyle w:val="NormalWeb"/>
        <w:spacing w:before="20" w:beforeAutospacing="0"/>
      </w:pPr>
      <w:r w:rsidRPr="00C42E86">
        <w:rPr>
          <w:noProof/>
        </w:rPr>
        <w:drawing>
          <wp:inline distT="0" distB="0" distL="0" distR="0" wp14:anchorId="6469737D" wp14:editId="3C807CFF">
            <wp:extent cx="5520055" cy="44691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0055" cy="4469130"/>
                    </a:xfrm>
                    <a:prstGeom prst="rect">
                      <a:avLst/>
                    </a:prstGeom>
                  </pic:spPr>
                </pic:pic>
              </a:graphicData>
            </a:graphic>
          </wp:inline>
        </w:drawing>
      </w:r>
    </w:p>
    <w:p w:rsidR="004C2A1C" w:rsidRDefault="004C2A1C" w:rsidP="00163196">
      <w:pPr>
        <w:pStyle w:val="NormalWeb"/>
        <w:spacing w:before="20" w:beforeAutospacing="0"/>
      </w:pPr>
      <w:r>
        <w:rPr>
          <w:rStyle w:val="Strong"/>
        </w:rPr>
        <w:t>Results Interpretation</w:t>
      </w:r>
    </w:p>
    <w:p w:rsidR="004C2A1C" w:rsidRDefault="004C2A1C" w:rsidP="00163196">
      <w:pPr>
        <w:numPr>
          <w:ilvl w:val="0"/>
          <w:numId w:val="23"/>
        </w:numPr>
        <w:spacing w:before="20" w:after="100" w:afterAutospacing="1"/>
        <w:jc w:val="both"/>
      </w:pPr>
      <w:r>
        <w:rPr>
          <w:rStyle w:val="Strong"/>
        </w:rPr>
        <w:t>Linearity Check:</w:t>
      </w:r>
      <w:r>
        <w:t xml:space="preserve"> </w:t>
      </w:r>
      <w:r w:rsidR="007B0240" w:rsidRPr="007B0240">
        <w:t>The plots for residuals against fitted values depict no patterns thus suggesting that the relationship between the predictors and the PerformanceRating is linear</w:t>
      </w:r>
      <w:r>
        <w:t>.</w:t>
      </w:r>
    </w:p>
    <w:p w:rsidR="004C2A1C" w:rsidRDefault="004C2A1C" w:rsidP="00163196">
      <w:pPr>
        <w:numPr>
          <w:ilvl w:val="0"/>
          <w:numId w:val="23"/>
        </w:numPr>
        <w:spacing w:before="20" w:after="100" w:afterAutospacing="1"/>
        <w:jc w:val="both"/>
      </w:pPr>
      <w:r>
        <w:rPr>
          <w:rStyle w:val="Strong"/>
        </w:rPr>
        <w:t>Normality Check:</w:t>
      </w:r>
      <w:r>
        <w:t xml:space="preserve"> </w:t>
      </w:r>
      <w:r w:rsidR="007B0240" w:rsidRPr="007B0240">
        <w:t>The plots for residuals against fitted values depict no patterns thus suggesting that the relationship between the predictors and the PerformanceRating is linear</w:t>
      </w:r>
      <w:r>
        <w:t>.</w:t>
      </w:r>
    </w:p>
    <w:p w:rsidR="004C2A1C" w:rsidRDefault="007B0240" w:rsidP="00163196">
      <w:pPr>
        <w:pStyle w:val="NormalWeb"/>
        <w:spacing w:before="20" w:beforeAutospacing="0"/>
        <w:jc w:val="both"/>
      </w:pPr>
      <w:r w:rsidRPr="007B0240">
        <w:rPr>
          <w:lang w:val="en-AU"/>
        </w:rPr>
        <w:t>Both assumptions are met, ensuring that regression ana</w:t>
      </w:r>
      <w:r>
        <w:rPr>
          <w:lang w:val="en-AU"/>
        </w:rPr>
        <w:t>lysis is appropriate to conduct</w:t>
      </w:r>
      <w:r w:rsidR="004C2A1C">
        <w:t>.</w:t>
      </w:r>
    </w:p>
    <w:p w:rsidR="004C2A1C" w:rsidRDefault="004C2A1C" w:rsidP="00163196">
      <w:pPr>
        <w:pStyle w:val="NormalWeb"/>
        <w:spacing w:before="20" w:beforeAutospacing="0"/>
        <w:jc w:val="both"/>
      </w:pPr>
      <w:r>
        <w:rPr>
          <w:rStyle w:val="Strong"/>
        </w:rPr>
        <w:t>Steps for Regression Analysis:</w:t>
      </w:r>
    </w:p>
    <w:p w:rsidR="004C2A1C" w:rsidRDefault="004C2A1C" w:rsidP="00163196">
      <w:pPr>
        <w:numPr>
          <w:ilvl w:val="0"/>
          <w:numId w:val="24"/>
        </w:numPr>
        <w:spacing w:before="20" w:after="100" w:afterAutospacing="1"/>
        <w:jc w:val="both"/>
      </w:pPr>
      <w:r>
        <w:rPr>
          <w:rStyle w:val="Strong"/>
        </w:rPr>
        <w:t>Data Preparation:</w:t>
      </w:r>
      <w:r>
        <w:t xml:space="preserve"> </w:t>
      </w:r>
      <w:r w:rsidR="007B0240" w:rsidRPr="007B0240">
        <w:t>Discrete data: Departments and gender were made ordinal by the process of coding as 1 and 0</w:t>
      </w:r>
      <w:r>
        <w:t>.</w:t>
      </w:r>
    </w:p>
    <w:p w:rsidR="004C2A1C" w:rsidRDefault="004C2A1C" w:rsidP="00163196">
      <w:pPr>
        <w:numPr>
          <w:ilvl w:val="0"/>
          <w:numId w:val="24"/>
        </w:numPr>
        <w:spacing w:before="20" w:after="100" w:afterAutospacing="1"/>
        <w:jc w:val="both"/>
      </w:pPr>
      <w:r>
        <w:rPr>
          <w:rStyle w:val="Strong"/>
        </w:rPr>
        <w:t>Model Setup:</w:t>
      </w:r>
      <w:r>
        <w:t xml:space="preserve"> </w:t>
      </w:r>
      <w:r w:rsidR="007B0240" w:rsidRPr="007B0240">
        <w:t>The independent variables (Experience, TrainingHours, Salary, Department_IT, Department_Marketing, Department_Sales, Gender_Male) and, the dependent variable (PerformanceRating) were identified</w:t>
      </w:r>
      <w:r>
        <w:t>.</w:t>
      </w:r>
    </w:p>
    <w:p w:rsidR="004C2A1C" w:rsidRDefault="004C2A1C" w:rsidP="00163196">
      <w:pPr>
        <w:numPr>
          <w:ilvl w:val="0"/>
          <w:numId w:val="24"/>
        </w:numPr>
        <w:spacing w:before="20" w:after="100" w:afterAutospacing="1"/>
        <w:jc w:val="both"/>
      </w:pPr>
      <w:r>
        <w:rPr>
          <w:rStyle w:val="Strong"/>
        </w:rPr>
        <w:t>Regression Model:</w:t>
      </w:r>
      <w:r>
        <w:t xml:space="preserve"> </w:t>
      </w:r>
      <w:r w:rsidR="007B0240" w:rsidRPr="007B0240">
        <w:t>The sm.OLS function was used to estimate multiple linear regression model allowing for constant term (intercept)</w:t>
      </w:r>
      <w:r>
        <w:t>.</w:t>
      </w:r>
    </w:p>
    <w:p w:rsidR="004C2A1C" w:rsidRDefault="009D0894" w:rsidP="00163196">
      <w:pPr>
        <w:spacing w:before="20"/>
        <w:jc w:val="both"/>
      </w:pPr>
      <w:r>
        <w:pict w14:anchorId="10881B73">
          <v:rect id="_x0000_i1180" style="width:0;height:1.5pt" o:hralign="center" o:hrstd="t" o:hr="t" fillcolor="#a0a0a0" stroked="f"/>
        </w:pict>
      </w:r>
    </w:p>
    <w:p w:rsidR="004C2A1C" w:rsidRDefault="004C2A1C" w:rsidP="00163196">
      <w:pPr>
        <w:pStyle w:val="NormalWeb"/>
        <w:spacing w:before="20" w:beforeAutospacing="0"/>
        <w:jc w:val="both"/>
      </w:pPr>
      <w:r>
        <w:rPr>
          <w:rStyle w:val="Strong"/>
        </w:rPr>
        <w:t>Interpretation of Results:</w:t>
      </w:r>
    </w:p>
    <w:p w:rsidR="004C2A1C" w:rsidRDefault="004C2A1C" w:rsidP="00163196">
      <w:pPr>
        <w:pStyle w:val="NormalWeb"/>
        <w:numPr>
          <w:ilvl w:val="0"/>
          <w:numId w:val="25"/>
        </w:numPr>
        <w:spacing w:before="20" w:beforeAutospacing="0"/>
        <w:jc w:val="both"/>
      </w:pPr>
      <w:r>
        <w:rPr>
          <w:rStyle w:val="Strong"/>
        </w:rPr>
        <w:lastRenderedPageBreak/>
        <w:t>R-squared (0.850):</w:t>
      </w:r>
      <w:r>
        <w:t xml:space="preserve"> The model explains 85% of the variance in PerformanceRating, indicating a strong fit.</w:t>
      </w:r>
    </w:p>
    <w:p w:rsidR="004C2A1C" w:rsidRDefault="004C2A1C" w:rsidP="00163196">
      <w:pPr>
        <w:pStyle w:val="NormalWeb"/>
        <w:numPr>
          <w:ilvl w:val="0"/>
          <w:numId w:val="25"/>
        </w:numPr>
        <w:spacing w:before="20" w:beforeAutospacing="0"/>
        <w:jc w:val="both"/>
      </w:pPr>
      <w:r>
        <w:rPr>
          <w:rStyle w:val="Strong"/>
        </w:rPr>
        <w:t>Adjusted R-squared (0.849):</w:t>
      </w:r>
      <w:r>
        <w:t xml:space="preserve"> </w:t>
      </w:r>
      <w:r w:rsidR="007B0240" w:rsidRPr="007B0240">
        <w:rPr>
          <w:lang w:val="en-AU"/>
        </w:rPr>
        <w:t>Concludes on the satisfactory levels of model fit adding up the number of predictors into the equation.</w:t>
      </w:r>
    </w:p>
    <w:p w:rsidR="004C2A1C" w:rsidRDefault="004C2A1C" w:rsidP="00163196">
      <w:pPr>
        <w:pStyle w:val="NormalWeb"/>
        <w:numPr>
          <w:ilvl w:val="0"/>
          <w:numId w:val="25"/>
        </w:numPr>
        <w:spacing w:before="20" w:beforeAutospacing="0"/>
        <w:jc w:val="both"/>
      </w:pPr>
      <w:r>
        <w:rPr>
          <w:rStyle w:val="Strong"/>
        </w:rPr>
        <w:t>Coefficients:</w:t>
      </w:r>
    </w:p>
    <w:p w:rsidR="004C2A1C" w:rsidRDefault="004C2A1C" w:rsidP="00163196">
      <w:pPr>
        <w:numPr>
          <w:ilvl w:val="1"/>
          <w:numId w:val="25"/>
        </w:numPr>
        <w:spacing w:before="20" w:after="100" w:afterAutospacing="1"/>
        <w:jc w:val="both"/>
      </w:pPr>
      <w:r>
        <w:rPr>
          <w:rStyle w:val="Strong"/>
        </w:rPr>
        <w:t>Experience:</w:t>
      </w:r>
      <w:r>
        <w:t xml:space="preserve"> </w:t>
      </w:r>
      <w:r w:rsidR="007B0240" w:rsidRPr="007B0240">
        <w:t>The experience turned negative (-0.2159) indicating that higher levels of experience can decrease the performance ratings and as</w:t>
      </w:r>
      <w:r w:rsidR="007B0240">
        <w:t xml:space="preserve"> such requires further research</w:t>
      </w:r>
      <w:r>
        <w:t>.</w:t>
      </w:r>
    </w:p>
    <w:p w:rsidR="004C2A1C" w:rsidRDefault="004C2A1C" w:rsidP="00163196">
      <w:pPr>
        <w:numPr>
          <w:ilvl w:val="1"/>
          <w:numId w:val="25"/>
        </w:numPr>
        <w:spacing w:before="20" w:after="100" w:afterAutospacing="1"/>
        <w:jc w:val="both"/>
      </w:pPr>
      <w:r>
        <w:rPr>
          <w:rStyle w:val="Strong"/>
        </w:rPr>
        <w:t>TrainingHours:</w:t>
      </w:r>
      <w:r>
        <w:t xml:space="preserve"> </w:t>
      </w:r>
      <w:r w:rsidR="007B0240" w:rsidRPr="007B0240">
        <w:t>Positive (0.0804), this means the more training the raters have the higher the ratings they give.</w:t>
      </w:r>
    </w:p>
    <w:p w:rsidR="004C2A1C" w:rsidRDefault="004C2A1C" w:rsidP="00163196">
      <w:pPr>
        <w:numPr>
          <w:ilvl w:val="1"/>
          <w:numId w:val="25"/>
        </w:numPr>
        <w:spacing w:before="20" w:after="100" w:afterAutospacing="1"/>
        <w:jc w:val="both"/>
      </w:pPr>
      <w:r>
        <w:rPr>
          <w:rStyle w:val="Strong"/>
        </w:rPr>
        <w:t>Salary:</w:t>
      </w:r>
      <w:r>
        <w:t xml:space="preserve"> </w:t>
      </w:r>
      <w:r w:rsidR="007B0240" w:rsidRPr="007B0240">
        <w:t>Low impact on increasing rating.</w:t>
      </w:r>
      <w:r>
        <w:t>.</w:t>
      </w:r>
    </w:p>
    <w:p w:rsidR="004C2A1C" w:rsidRDefault="004C2A1C" w:rsidP="00163196">
      <w:pPr>
        <w:numPr>
          <w:ilvl w:val="1"/>
          <w:numId w:val="25"/>
        </w:numPr>
        <w:spacing w:before="20" w:after="100" w:afterAutospacing="1"/>
        <w:jc w:val="both"/>
      </w:pPr>
      <w:r>
        <w:rPr>
          <w:rStyle w:val="Strong"/>
        </w:rPr>
        <w:t>Department Variables:</w:t>
      </w:r>
    </w:p>
    <w:p w:rsidR="004C2A1C" w:rsidRDefault="004C2A1C" w:rsidP="00163196">
      <w:pPr>
        <w:numPr>
          <w:ilvl w:val="2"/>
          <w:numId w:val="25"/>
        </w:numPr>
        <w:spacing w:before="20" w:after="100" w:afterAutospacing="1"/>
        <w:jc w:val="both"/>
      </w:pPr>
      <w:r>
        <w:t>IT: 0.1277 (positive impact)</w:t>
      </w:r>
    </w:p>
    <w:p w:rsidR="004C2A1C" w:rsidRDefault="004C2A1C" w:rsidP="00163196">
      <w:pPr>
        <w:numPr>
          <w:ilvl w:val="2"/>
          <w:numId w:val="25"/>
        </w:numPr>
        <w:spacing w:before="20" w:after="100" w:afterAutospacing="1"/>
        <w:jc w:val="both"/>
      </w:pPr>
      <w:r>
        <w:t>Sales: 0.2058 (positive effect)</w:t>
      </w:r>
    </w:p>
    <w:p w:rsidR="004C2A1C" w:rsidRDefault="004C2A1C" w:rsidP="00163196">
      <w:pPr>
        <w:numPr>
          <w:ilvl w:val="2"/>
          <w:numId w:val="25"/>
        </w:numPr>
        <w:spacing w:before="20" w:after="100" w:afterAutospacing="1"/>
        <w:jc w:val="both"/>
      </w:pPr>
      <w:r>
        <w:t>Marketing: 0.2577 (highest positive impact)</w:t>
      </w:r>
    </w:p>
    <w:p w:rsidR="004C2A1C" w:rsidRDefault="004C2A1C" w:rsidP="00163196">
      <w:pPr>
        <w:numPr>
          <w:ilvl w:val="1"/>
          <w:numId w:val="25"/>
        </w:numPr>
        <w:spacing w:before="20" w:after="100" w:afterAutospacing="1"/>
        <w:jc w:val="both"/>
      </w:pPr>
      <w:r>
        <w:rPr>
          <w:rStyle w:val="Strong"/>
        </w:rPr>
        <w:t>Gender (Male):</w:t>
      </w:r>
      <w:r>
        <w:t xml:space="preserve"> Coefficient of 0.0274, not significant (p = 0.207).</w:t>
      </w:r>
    </w:p>
    <w:p w:rsidR="004C2A1C" w:rsidRDefault="004C2A1C" w:rsidP="00163196">
      <w:pPr>
        <w:pStyle w:val="NormalWeb"/>
        <w:numPr>
          <w:ilvl w:val="0"/>
          <w:numId w:val="25"/>
        </w:numPr>
        <w:spacing w:before="20" w:beforeAutospacing="0"/>
        <w:jc w:val="both"/>
      </w:pPr>
      <w:r>
        <w:rPr>
          <w:rStyle w:val="Strong"/>
        </w:rPr>
        <w:t>P-values:</w:t>
      </w:r>
      <w:r>
        <w:t xml:space="preserve"> </w:t>
      </w:r>
      <w:r w:rsidR="00D40D62" w:rsidRPr="00D40D62">
        <w:rPr>
          <w:lang w:val="en-AU"/>
        </w:rPr>
        <w:t>Experience, TrainingHours, Salary and IT, Marketing, Sales department variables are the most influential predictory variables having reached the most significant levels of probability (p &lt; 0.05)</w:t>
      </w:r>
      <w:r w:rsidR="00D40D62">
        <w:rPr>
          <w:lang w:val="en-AU"/>
        </w:rPr>
        <w:t>.</w:t>
      </w:r>
    </w:p>
    <w:p w:rsidR="004C2A1C" w:rsidRDefault="004C2A1C" w:rsidP="00163196">
      <w:pPr>
        <w:pStyle w:val="NormalWeb"/>
        <w:numPr>
          <w:ilvl w:val="0"/>
          <w:numId w:val="25"/>
        </w:numPr>
        <w:spacing w:before="20" w:beforeAutospacing="0"/>
        <w:jc w:val="both"/>
      </w:pPr>
      <w:r>
        <w:rPr>
          <w:rStyle w:val="Strong"/>
        </w:rPr>
        <w:t>Multicollinearity:</w:t>
      </w:r>
      <w:r>
        <w:t xml:space="preserve"> </w:t>
      </w:r>
      <w:r w:rsidR="00D40D62" w:rsidRPr="00D40D62">
        <w:rPr>
          <w:lang w:val="en-AU"/>
        </w:rPr>
        <w:t xml:space="preserve">The condition number is also large (2.01e+05) and indicates possibly multicollinearity, </w:t>
      </w:r>
      <w:r w:rsidR="00D40D62">
        <w:rPr>
          <w:lang w:val="en-AU"/>
        </w:rPr>
        <w:t>which should be examined by VIF</w:t>
      </w:r>
      <w:r>
        <w:t>.</w:t>
      </w:r>
    </w:p>
    <w:p w:rsidR="004C2A1C" w:rsidRDefault="009D0894" w:rsidP="00163196">
      <w:pPr>
        <w:spacing w:before="20"/>
        <w:jc w:val="both"/>
      </w:pPr>
      <w:r>
        <w:pict w14:anchorId="5091D27C">
          <v:rect id="_x0000_i1181" style="width:0;height:1.5pt" o:hralign="center" o:hrstd="t" o:hr="t" fillcolor="#a0a0a0" stroked="f"/>
        </w:pict>
      </w:r>
    </w:p>
    <w:p w:rsidR="00387719" w:rsidRPr="004C2A1C" w:rsidRDefault="004C2A1C" w:rsidP="00163196">
      <w:pPr>
        <w:pStyle w:val="NormalWeb"/>
        <w:spacing w:before="20" w:beforeAutospacing="0"/>
        <w:jc w:val="both"/>
      </w:pPr>
      <w:r>
        <w:rPr>
          <w:rStyle w:val="Strong"/>
        </w:rPr>
        <w:t>Conclusion:</w:t>
      </w:r>
      <w:r>
        <w:t xml:space="preserve"> </w:t>
      </w:r>
      <w:r w:rsidR="00D40D62" w:rsidRPr="00D40D62">
        <w:rPr>
          <w:lang w:val="en-AU"/>
        </w:rPr>
        <w:t>The result further reveals that the predictors that affect the performance ratings include experience, training hours, salary and department affiliation while there is no impact of gender on the performance ratings. It also predicts performance well, having accounted for a large proportion of the variation.</w:t>
      </w:r>
    </w:p>
    <w:p w:rsidR="00387719" w:rsidRPr="00317AE3" w:rsidRDefault="00387719" w:rsidP="00163196">
      <w:pPr>
        <w:spacing w:before="20"/>
        <w:rPr>
          <w:rFonts w:eastAsiaTheme="minorHAnsi"/>
        </w:rPr>
      </w:pPr>
    </w:p>
    <w:p w:rsidR="00387719" w:rsidRPr="00317AE3" w:rsidRDefault="00387719" w:rsidP="00163196">
      <w:pPr>
        <w:pStyle w:val="Heading2"/>
        <w:spacing w:before="20"/>
        <w:rPr>
          <w:sz w:val="27"/>
          <w:szCs w:val="27"/>
          <w:lang w:val="en-US"/>
        </w:rPr>
      </w:pPr>
      <w:bookmarkStart w:id="12" w:name="_Toc179977309"/>
      <w:r w:rsidRPr="00317AE3">
        <w:t>Task 4: Assumptions of Linear Regression</w:t>
      </w:r>
      <w:bookmarkEnd w:id="12"/>
    </w:p>
    <w:p w:rsidR="00D40D62" w:rsidRDefault="009E6509" w:rsidP="00163196">
      <w:pPr>
        <w:spacing w:before="20"/>
        <w:jc w:val="both"/>
      </w:pPr>
      <w:r>
        <w:t xml:space="preserve">In this task, we validate our regression analysis by checking the key assumptions of linear regression: </w:t>
      </w:r>
      <w:r w:rsidR="00D40D62" w:rsidRPr="00D40D62">
        <w:t>omaescedasticity and normality of errors.</w:t>
      </w:r>
    </w:p>
    <w:p w:rsidR="00D40D62" w:rsidRDefault="00D40D62" w:rsidP="00163196">
      <w:pPr>
        <w:spacing w:before="20"/>
        <w:jc w:val="both"/>
      </w:pPr>
    </w:p>
    <w:p w:rsidR="00387719" w:rsidRPr="003070AB" w:rsidRDefault="00387719" w:rsidP="00163196">
      <w:pPr>
        <w:spacing w:before="20"/>
        <w:jc w:val="both"/>
        <w:rPr>
          <w:b/>
        </w:rPr>
      </w:pPr>
      <w:r w:rsidRPr="003070AB">
        <w:rPr>
          <w:b/>
        </w:rPr>
        <w:t>1. Homoscedasticity Check</w:t>
      </w:r>
    </w:p>
    <w:p w:rsidR="00387719" w:rsidRPr="00317AE3" w:rsidRDefault="00D40D62" w:rsidP="00163196">
      <w:pPr>
        <w:pStyle w:val="NormalWeb"/>
        <w:spacing w:before="20" w:beforeAutospacing="0"/>
        <w:jc w:val="both"/>
      </w:pPr>
      <w:r w:rsidRPr="00D40D62">
        <w:rPr>
          <w:lang w:val="en-AU"/>
        </w:rPr>
        <w:t>To test the homoscedasticity assumption, we represented the residual figures in relation to the fitted results. Homoscedasticity however, assumes that the variance of the residuals is the same at all levels of the independent variables</w:t>
      </w:r>
      <w:r>
        <w:rPr>
          <w:lang w:val="en-AU"/>
        </w:rPr>
        <w:t>.</w:t>
      </w:r>
    </w:p>
    <w:p w:rsidR="00CE5033" w:rsidRDefault="00387719" w:rsidP="00163196">
      <w:pPr>
        <w:pStyle w:val="NormalWeb"/>
        <w:spacing w:before="20" w:beforeAutospacing="0"/>
      </w:pPr>
      <w:r w:rsidRPr="00317AE3">
        <w:rPr>
          <w:rStyle w:val="Strong"/>
        </w:rPr>
        <w:t>Plot</w:t>
      </w:r>
      <w:r w:rsidRPr="00317AE3">
        <w:t xml:space="preserve">: </w:t>
      </w:r>
    </w:p>
    <w:p w:rsidR="00CE5033" w:rsidRDefault="00CE5033" w:rsidP="00163196">
      <w:pPr>
        <w:pStyle w:val="NormalWeb"/>
        <w:spacing w:before="20" w:beforeAutospacing="0"/>
      </w:pPr>
      <w:r>
        <w:rPr>
          <w:rStyle w:val="Strong"/>
        </w:rPr>
        <w:t>Observation:</w:t>
      </w:r>
    </w:p>
    <w:p w:rsidR="00D40D62" w:rsidRDefault="00D40D62" w:rsidP="00163196">
      <w:pPr>
        <w:numPr>
          <w:ilvl w:val="0"/>
          <w:numId w:val="20"/>
        </w:numPr>
        <w:spacing w:before="20" w:after="100" w:afterAutospacing="1"/>
        <w:jc w:val="both"/>
      </w:pPr>
      <w:r w:rsidRPr="00D40D62">
        <w:t>The residuals show no systematic bias in terms of the mean or any other function of x and therefore they lie evenly around the horizontal line y=0.</w:t>
      </w:r>
    </w:p>
    <w:p w:rsidR="00CE5033" w:rsidRDefault="00D40D62" w:rsidP="00163196">
      <w:pPr>
        <w:pStyle w:val="NormalWeb"/>
        <w:numPr>
          <w:ilvl w:val="0"/>
          <w:numId w:val="20"/>
        </w:numPr>
        <w:spacing w:before="20" w:beforeAutospacing="0"/>
        <w:jc w:val="both"/>
      </w:pPr>
      <w:r w:rsidRPr="00D40D62">
        <w:rPr>
          <w:lang w:val="en-AU"/>
        </w:rPr>
        <w:t>Most points are lined along the redline showing that t</w:t>
      </w:r>
      <w:r>
        <w:rPr>
          <w:lang w:val="en-AU"/>
        </w:rPr>
        <w:t>here is constant variation</w:t>
      </w:r>
      <w:r w:rsidR="00CE5033">
        <w:t>.</w:t>
      </w:r>
    </w:p>
    <w:p w:rsidR="00D40D62" w:rsidRDefault="00D40D62" w:rsidP="00163196">
      <w:pPr>
        <w:pStyle w:val="Caption"/>
        <w:keepNext/>
        <w:spacing w:before="20"/>
        <w:rPr>
          <w:i w:val="0"/>
          <w:iCs w:val="0"/>
          <w:color w:val="auto"/>
          <w:sz w:val="24"/>
          <w:szCs w:val="24"/>
        </w:rPr>
      </w:pPr>
      <w:bookmarkStart w:id="13" w:name="_Toc179977322"/>
      <w:r w:rsidRPr="00D40D62">
        <w:rPr>
          <w:i w:val="0"/>
          <w:iCs w:val="0"/>
          <w:color w:val="auto"/>
          <w:sz w:val="24"/>
          <w:szCs w:val="24"/>
        </w:rPr>
        <w:t>In general, assuming homoscedasticity holds way of time or is spectacularly meeted in estimation.</w:t>
      </w:r>
    </w:p>
    <w:p w:rsidR="00D40D62" w:rsidRPr="00D40D62" w:rsidRDefault="00D40D62" w:rsidP="00163196">
      <w:pPr>
        <w:spacing w:before="20"/>
      </w:pPr>
    </w:p>
    <w:p w:rsidR="00C42E86" w:rsidRDefault="00C42E86" w:rsidP="00163196">
      <w:pPr>
        <w:pStyle w:val="Caption"/>
        <w:keepNext/>
        <w:spacing w:before="20"/>
      </w:pPr>
      <w:r>
        <w:lastRenderedPageBreak/>
        <w:t xml:space="preserve">Figure </w:t>
      </w:r>
      <w:r w:rsidR="00C70139">
        <w:fldChar w:fldCharType="begin"/>
      </w:r>
      <w:r w:rsidR="00C70139">
        <w:instrText xml:space="preserve"> SEQ Figure \* ARABIC </w:instrText>
      </w:r>
      <w:r w:rsidR="00C70139">
        <w:fldChar w:fldCharType="separate"/>
      </w:r>
      <w:r w:rsidR="00163196">
        <w:rPr>
          <w:noProof/>
        </w:rPr>
        <w:t>4</w:t>
      </w:r>
      <w:r w:rsidR="00C70139">
        <w:fldChar w:fldCharType="end"/>
      </w:r>
      <w:r>
        <w:t xml:space="preserve">: </w:t>
      </w:r>
      <w:r w:rsidRPr="00B45B86">
        <w:t>Residuals vs. Fitted Values (Homoscedasticity Check)</w:t>
      </w:r>
      <w:bookmarkEnd w:id="13"/>
    </w:p>
    <w:p w:rsidR="00C42E86" w:rsidRDefault="00C42E86" w:rsidP="00163196">
      <w:pPr>
        <w:pStyle w:val="NormalWeb"/>
        <w:spacing w:before="20" w:beforeAutospacing="0"/>
        <w:rPr>
          <w:rStyle w:val="Strong"/>
        </w:rPr>
      </w:pPr>
      <w:r w:rsidRPr="00C42E86">
        <w:rPr>
          <w:rStyle w:val="Strong"/>
          <w:noProof/>
        </w:rPr>
        <w:drawing>
          <wp:inline distT="0" distB="0" distL="0" distR="0" wp14:anchorId="2E7D0D7A" wp14:editId="0E7AD0BF">
            <wp:extent cx="5520055" cy="329819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0055" cy="3298190"/>
                    </a:xfrm>
                    <a:prstGeom prst="rect">
                      <a:avLst/>
                    </a:prstGeom>
                  </pic:spPr>
                </pic:pic>
              </a:graphicData>
            </a:graphic>
          </wp:inline>
        </w:drawing>
      </w:r>
    </w:p>
    <w:p w:rsidR="009E6509" w:rsidRDefault="009E6509" w:rsidP="00163196">
      <w:pPr>
        <w:spacing w:before="20" w:after="100" w:afterAutospacing="1"/>
        <w:jc w:val="both"/>
      </w:pPr>
    </w:p>
    <w:p w:rsidR="009E6509" w:rsidRDefault="009E6509" w:rsidP="00163196">
      <w:pPr>
        <w:pStyle w:val="NormalWeb"/>
        <w:spacing w:before="20" w:beforeAutospacing="0"/>
      </w:pPr>
      <w:r>
        <w:rPr>
          <w:rFonts w:hAnsi="Symbol"/>
        </w:rPr>
        <w:t></w:t>
      </w:r>
      <w:r>
        <w:t xml:space="preserve">  </w:t>
      </w:r>
      <w:r>
        <w:rPr>
          <w:rStyle w:val="Strong"/>
        </w:rPr>
        <w:t>Normality of Errors Check</w:t>
      </w:r>
      <w:r>
        <w:br/>
      </w:r>
      <w:r w:rsidR="00D40D62" w:rsidRPr="00D40D62">
        <w:rPr>
          <w:lang w:val="en-AU"/>
        </w:rPr>
        <w:t>Using a Q-Q plot, we tested the normality of residuals after performing an hypothesis test to determine if the difference between them and a normal distribution was significant or not</w:t>
      </w:r>
      <w:r w:rsidR="00D40D62">
        <w:rPr>
          <w:lang w:val="en-AU"/>
        </w:rPr>
        <w:t>.</w:t>
      </w:r>
    </w:p>
    <w:p w:rsidR="00387719" w:rsidRPr="00317AE3" w:rsidRDefault="00387719" w:rsidP="00163196">
      <w:pPr>
        <w:pStyle w:val="NormalWeb"/>
        <w:spacing w:before="20" w:beforeAutospacing="0"/>
      </w:pPr>
      <w:r w:rsidRPr="00317AE3">
        <w:rPr>
          <w:rStyle w:val="Strong"/>
        </w:rPr>
        <w:t>Plot</w:t>
      </w:r>
      <w:r w:rsidRPr="00317AE3">
        <w:t>:</w:t>
      </w:r>
    </w:p>
    <w:p w:rsidR="00CE5033" w:rsidRDefault="00CE5033" w:rsidP="00163196">
      <w:pPr>
        <w:pStyle w:val="NormalWeb"/>
        <w:spacing w:before="20" w:beforeAutospacing="0"/>
      </w:pPr>
      <w:bookmarkStart w:id="14" w:name="_Toc179977323"/>
      <w:r>
        <w:rPr>
          <w:rStyle w:val="Strong"/>
        </w:rPr>
        <w:t>Observation:</w:t>
      </w:r>
    </w:p>
    <w:p w:rsidR="00CE5033" w:rsidRDefault="00D40D62" w:rsidP="00163196">
      <w:pPr>
        <w:numPr>
          <w:ilvl w:val="1"/>
          <w:numId w:val="18"/>
        </w:numPr>
        <w:spacing w:before="20" w:after="100" w:afterAutospacing="1"/>
        <w:jc w:val="both"/>
      </w:pPr>
      <w:r w:rsidRPr="00D40D62">
        <w:t>These points are scattered but as we go along the x and y coordinate, it starts converging from the 45-degree angle towards the normal distribution.</w:t>
      </w:r>
    </w:p>
    <w:p w:rsidR="00CE5033" w:rsidRDefault="00D40D62" w:rsidP="00163196">
      <w:pPr>
        <w:numPr>
          <w:ilvl w:val="1"/>
          <w:numId w:val="18"/>
        </w:numPr>
        <w:spacing w:before="20" w:after="100" w:afterAutospacing="1"/>
        <w:jc w:val="both"/>
      </w:pPr>
      <w:r w:rsidRPr="00D40D62">
        <w:t>There are signs of possible violation of the assumption of normality in tails</w:t>
      </w:r>
      <w:r>
        <w:t xml:space="preserve"> of the following distributions</w:t>
      </w:r>
      <w:r w:rsidR="00CE5033">
        <w:t>.</w:t>
      </w:r>
    </w:p>
    <w:p w:rsidR="00CE5033" w:rsidRDefault="00CE5033" w:rsidP="00163196">
      <w:pPr>
        <w:pStyle w:val="NormalWeb"/>
        <w:spacing w:before="20" w:beforeAutospacing="0"/>
      </w:pPr>
      <w:r>
        <w:rPr>
          <w:rStyle w:val="Strong"/>
        </w:rPr>
        <w:t>Summary of Findings:</w:t>
      </w:r>
    </w:p>
    <w:p w:rsidR="00CE5033" w:rsidRDefault="00CE5033" w:rsidP="00163196">
      <w:pPr>
        <w:numPr>
          <w:ilvl w:val="0"/>
          <w:numId w:val="19"/>
        </w:numPr>
        <w:spacing w:before="20" w:after="100" w:afterAutospacing="1"/>
        <w:jc w:val="both"/>
      </w:pPr>
      <w:r>
        <w:rPr>
          <w:rStyle w:val="Strong"/>
        </w:rPr>
        <w:t>Homoscedasticity:</w:t>
      </w:r>
      <w:r>
        <w:t xml:space="preserve"> </w:t>
      </w:r>
      <w:r w:rsidR="00D40D62" w:rsidRPr="00D40D62">
        <w:t>All the assumption of the regression model is fulfilled since the residual plots are equally distributed</w:t>
      </w:r>
      <w:r w:rsidR="00D40D62">
        <w:t>.</w:t>
      </w:r>
    </w:p>
    <w:p w:rsidR="00CE5033" w:rsidRDefault="00CE5033" w:rsidP="00163196">
      <w:pPr>
        <w:numPr>
          <w:ilvl w:val="0"/>
          <w:numId w:val="19"/>
        </w:numPr>
        <w:spacing w:before="20" w:after="100" w:afterAutospacing="1"/>
        <w:jc w:val="both"/>
      </w:pPr>
      <w:r>
        <w:rPr>
          <w:rStyle w:val="Strong"/>
        </w:rPr>
        <w:t>Normality of Errors:</w:t>
      </w:r>
      <w:r>
        <w:t xml:space="preserve"> </w:t>
      </w:r>
      <w:r w:rsidR="00D40D62" w:rsidRPr="00D40D62">
        <w:t>It has been established that residuals are normally distributed with only slight departures from the standard norms.</w:t>
      </w:r>
    </w:p>
    <w:p w:rsidR="00C70139" w:rsidRDefault="00C70139" w:rsidP="00163196">
      <w:pPr>
        <w:pStyle w:val="Caption"/>
        <w:keepNext/>
        <w:spacing w:before="20"/>
      </w:pPr>
      <w:r>
        <w:lastRenderedPageBreak/>
        <w:t xml:space="preserve">Figure </w:t>
      </w:r>
      <w:r>
        <w:fldChar w:fldCharType="begin"/>
      </w:r>
      <w:r>
        <w:instrText xml:space="preserve"> SEQ Figure \* ARABIC </w:instrText>
      </w:r>
      <w:r>
        <w:fldChar w:fldCharType="separate"/>
      </w:r>
      <w:r w:rsidR="00163196">
        <w:rPr>
          <w:noProof/>
        </w:rPr>
        <w:t>5</w:t>
      </w:r>
      <w:r>
        <w:fldChar w:fldCharType="end"/>
      </w:r>
      <w:r>
        <w:t>:</w:t>
      </w:r>
      <w:r w:rsidRPr="0093201C">
        <w:t>Q-Q Plot of Residuals (Normality Check)</w:t>
      </w:r>
      <w:bookmarkEnd w:id="14"/>
    </w:p>
    <w:p w:rsidR="00387719" w:rsidRPr="00317AE3" w:rsidRDefault="00CE5033" w:rsidP="00163196">
      <w:pPr>
        <w:pStyle w:val="NormalWeb"/>
        <w:spacing w:before="20" w:beforeAutospacing="0"/>
        <w:rPr>
          <w:rFonts w:eastAsiaTheme="minorHAnsi"/>
        </w:rPr>
      </w:pPr>
      <w:r w:rsidRPr="00C42E86">
        <w:rPr>
          <w:noProof/>
        </w:rPr>
        <w:drawing>
          <wp:inline distT="0" distB="0" distL="0" distR="0" wp14:anchorId="4956E503" wp14:editId="2560D6BF">
            <wp:extent cx="5520055" cy="4204335"/>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0055" cy="4204335"/>
                    </a:xfrm>
                    <a:prstGeom prst="rect">
                      <a:avLst/>
                    </a:prstGeom>
                  </pic:spPr>
                </pic:pic>
              </a:graphicData>
            </a:graphic>
          </wp:inline>
        </w:drawing>
      </w:r>
    </w:p>
    <w:p w:rsidR="00387719" w:rsidRPr="00317AE3" w:rsidRDefault="00387719" w:rsidP="00163196">
      <w:pPr>
        <w:pStyle w:val="Heading2"/>
        <w:spacing w:before="20"/>
        <w:rPr>
          <w:sz w:val="27"/>
          <w:szCs w:val="27"/>
          <w:lang w:val="en-US"/>
        </w:rPr>
      </w:pPr>
      <w:bookmarkStart w:id="15" w:name="_Toc179977310"/>
      <w:r w:rsidRPr="00317AE3">
        <w:t>Task 5: Discussion and Conclusion</w:t>
      </w:r>
      <w:bookmarkEnd w:id="15"/>
    </w:p>
    <w:p w:rsidR="00927F9E" w:rsidRDefault="00927F9E" w:rsidP="00163196">
      <w:pPr>
        <w:pStyle w:val="NormalWeb"/>
        <w:spacing w:before="20" w:beforeAutospacing="0"/>
      </w:pPr>
      <w:r>
        <w:rPr>
          <w:rStyle w:val="Strong"/>
        </w:rPr>
        <w:t>Interpretation of Results:</w:t>
      </w:r>
    </w:p>
    <w:p w:rsidR="00927F9E" w:rsidRDefault="00927F9E" w:rsidP="00163196">
      <w:pPr>
        <w:pStyle w:val="NormalWeb"/>
        <w:spacing w:before="20" w:beforeAutospacing="0"/>
      </w:pPr>
      <w:r>
        <w:t>The multiple linear regression analysis reveals significant relationships between various predictor variables and employee performance ratings (PerformanceRating):</w:t>
      </w:r>
    </w:p>
    <w:p w:rsidR="00927F9E" w:rsidRDefault="00927F9E" w:rsidP="00163196">
      <w:pPr>
        <w:pStyle w:val="NormalWeb"/>
        <w:numPr>
          <w:ilvl w:val="0"/>
          <w:numId w:val="13"/>
        </w:numPr>
        <w:spacing w:before="20" w:beforeAutospacing="0"/>
        <w:jc w:val="both"/>
      </w:pPr>
      <w:r>
        <w:rPr>
          <w:rStyle w:val="Strong"/>
        </w:rPr>
        <w:t>Experience:</w:t>
      </w:r>
      <w:r>
        <w:br/>
      </w:r>
      <w:r w:rsidR="00D40D62" w:rsidRPr="00D40D62">
        <w:rPr>
          <w:lang w:val="en-AU"/>
        </w:rPr>
        <w:t>The coefficient of -0.2159 shows that with the increase in one year of experience, the performance ratings reduce by 0.216 thereby implying that it may be important to evaluate new comers differently in light of such findings</w:t>
      </w:r>
      <w:r w:rsidR="00D40D62">
        <w:rPr>
          <w:lang w:val="en-AU"/>
        </w:rPr>
        <w:t>.</w:t>
      </w:r>
    </w:p>
    <w:p w:rsidR="00927F9E" w:rsidRDefault="00927F9E" w:rsidP="00163196">
      <w:pPr>
        <w:pStyle w:val="NormalWeb"/>
        <w:numPr>
          <w:ilvl w:val="0"/>
          <w:numId w:val="13"/>
        </w:numPr>
        <w:spacing w:before="20" w:beforeAutospacing="0"/>
      </w:pPr>
      <w:r>
        <w:rPr>
          <w:rStyle w:val="Strong"/>
        </w:rPr>
        <w:t>Training Hours:</w:t>
      </w:r>
      <w:r>
        <w:br/>
      </w:r>
      <w:r w:rsidR="00D40D62" w:rsidRPr="00D40D62">
        <w:rPr>
          <w:lang w:val="en-AU"/>
        </w:rPr>
        <w:t xml:space="preserve">The positive coefficient of 0.0804 suggests that each additional training hour, as independent variable, bears a positive relation to the performance ratings by approximately a value of 0.0804. </w:t>
      </w:r>
      <w:bookmarkStart w:id="16" w:name="_GoBack"/>
      <w:r w:rsidR="00D40D62" w:rsidRPr="00D40D62">
        <w:rPr>
          <w:lang w:val="en-AU"/>
        </w:rPr>
        <w:t>This brings the aspect of the ongoing process of the employees’ training into sharp focus</w:t>
      </w:r>
      <w:r>
        <w:t>.</w:t>
      </w:r>
      <w:bookmarkEnd w:id="16"/>
    </w:p>
    <w:p w:rsidR="00927F9E" w:rsidRDefault="00927F9E" w:rsidP="00163196">
      <w:pPr>
        <w:pStyle w:val="NormalWeb"/>
        <w:numPr>
          <w:ilvl w:val="0"/>
          <w:numId w:val="13"/>
        </w:numPr>
        <w:spacing w:before="20" w:beforeAutospacing="0"/>
        <w:jc w:val="both"/>
      </w:pPr>
      <w:r>
        <w:rPr>
          <w:rStyle w:val="Strong"/>
        </w:rPr>
        <w:t>Salary:</w:t>
      </w:r>
      <w:r>
        <w:br/>
      </w:r>
      <w:r w:rsidR="00D40D62" w:rsidRPr="00D40D62">
        <w:rPr>
          <w:lang w:val="en-AU"/>
        </w:rPr>
        <w:t>The coefficient of 6.855×10−56.855 \times 10^{-5}6.855×10−5 shows that positive impact on performance ratings and as we know, negligible coefficient are statistically significant, but pract</w:t>
      </w:r>
      <w:r w:rsidR="00D40D62">
        <w:rPr>
          <w:lang w:val="en-AU"/>
        </w:rPr>
        <w:t>ically do not play a great role</w:t>
      </w:r>
      <w:r>
        <w:t>.</w:t>
      </w:r>
    </w:p>
    <w:p w:rsidR="00927F9E" w:rsidRDefault="00927F9E" w:rsidP="00163196">
      <w:pPr>
        <w:pStyle w:val="NormalWeb"/>
        <w:numPr>
          <w:ilvl w:val="0"/>
          <w:numId w:val="13"/>
        </w:numPr>
        <w:spacing w:before="20" w:beforeAutospacing="0"/>
      </w:pPr>
      <w:r>
        <w:rPr>
          <w:rStyle w:val="Strong"/>
        </w:rPr>
        <w:t>Department Variables:</w:t>
      </w:r>
      <w:r>
        <w:br/>
      </w:r>
      <w:r w:rsidR="00D40D62" w:rsidRPr="00D40D62">
        <w:rPr>
          <w:lang w:val="en-AU"/>
        </w:rPr>
        <w:t>In the present study, the performance ratings derived from IT (0.1277), Marketing (0.2577), and Sales (0.2058) employees are higher compared to the HR baseline, which proposed that organizational support systems and departmental expectations affected performance</w:t>
      </w:r>
      <w:r>
        <w:t>.</w:t>
      </w:r>
    </w:p>
    <w:p w:rsidR="00927F9E" w:rsidRDefault="00927F9E" w:rsidP="00163196">
      <w:pPr>
        <w:pStyle w:val="NormalWeb"/>
        <w:numPr>
          <w:ilvl w:val="0"/>
          <w:numId w:val="13"/>
        </w:numPr>
        <w:spacing w:before="20" w:beforeAutospacing="0"/>
      </w:pPr>
      <w:r>
        <w:rPr>
          <w:rStyle w:val="Strong"/>
        </w:rPr>
        <w:lastRenderedPageBreak/>
        <w:t>Gender (Male):</w:t>
      </w:r>
      <w:r>
        <w:br/>
      </w:r>
      <w:r w:rsidR="00D40D62" w:rsidRPr="00D40D62">
        <w:rPr>
          <w:lang w:val="en-AU"/>
        </w:rPr>
        <w:t>The coefficient of 0.0274 for Gender_Male is statistically insignificant (p = 0.207) meaning that the performance rating of employees –male or female –did not differ significantly</w:t>
      </w:r>
      <w:r>
        <w:t>.</w:t>
      </w:r>
    </w:p>
    <w:p w:rsidR="00927F9E" w:rsidRDefault="00927F9E" w:rsidP="00163196">
      <w:pPr>
        <w:pStyle w:val="NormalWeb"/>
        <w:spacing w:before="20" w:beforeAutospacing="0"/>
      </w:pPr>
      <w:r>
        <w:rPr>
          <w:rStyle w:val="Strong"/>
        </w:rPr>
        <w:t>Summary of Significant Variables:</w:t>
      </w:r>
      <w:r>
        <w:t xml:space="preserve"> </w:t>
      </w:r>
      <w:r w:rsidR="00D40D62" w:rsidRPr="00D40D62">
        <w:rPr>
          <w:lang w:val="en-AU"/>
        </w:rPr>
        <w:t>The relevant findings tha</w:t>
      </w:r>
      <w:r w:rsidR="00D40D62">
        <w:rPr>
          <w:lang w:val="en-AU"/>
        </w:rPr>
        <w:t>t have been established include</w:t>
      </w:r>
      <w:r>
        <w:t>:</w:t>
      </w:r>
    </w:p>
    <w:p w:rsidR="00927F9E" w:rsidRDefault="00927F9E" w:rsidP="00163196">
      <w:pPr>
        <w:numPr>
          <w:ilvl w:val="0"/>
          <w:numId w:val="14"/>
        </w:numPr>
        <w:spacing w:before="20" w:after="100" w:afterAutospacing="1"/>
      </w:pPr>
      <w:r>
        <w:rPr>
          <w:rStyle w:val="Strong"/>
        </w:rPr>
        <w:t>Training Hours</w:t>
      </w:r>
      <w:r>
        <w:t xml:space="preserve"> (positive impact)</w:t>
      </w:r>
    </w:p>
    <w:p w:rsidR="00927F9E" w:rsidRDefault="00927F9E" w:rsidP="00163196">
      <w:pPr>
        <w:numPr>
          <w:ilvl w:val="0"/>
          <w:numId w:val="14"/>
        </w:numPr>
        <w:spacing w:before="20" w:after="100" w:afterAutospacing="1"/>
      </w:pPr>
      <w:r>
        <w:rPr>
          <w:rStyle w:val="Strong"/>
        </w:rPr>
        <w:t>Department Variables</w:t>
      </w:r>
      <w:r>
        <w:t xml:space="preserve"> (IT, Marketing, Sales have positive impacts)</w:t>
      </w:r>
    </w:p>
    <w:p w:rsidR="00927F9E" w:rsidRDefault="00927F9E" w:rsidP="00163196">
      <w:pPr>
        <w:numPr>
          <w:ilvl w:val="0"/>
          <w:numId w:val="14"/>
        </w:numPr>
        <w:spacing w:before="20" w:after="100" w:afterAutospacing="1"/>
      </w:pPr>
      <w:r>
        <w:rPr>
          <w:rStyle w:val="Strong"/>
        </w:rPr>
        <w:t>Experience</w:t>
      </w:r>
      <w:r>
        <w:t>, which surprisingly shows a negative association, merits further exploration.</w:t>
      </w:r>
    </w:p>
    <w:p w:rsidR="00927F9E" w:rsidRDefault="009D0894" w:rsidP="00163196">
      <w:pPr>
        <w:spacing w:before="20"/>
      </w:pPr>
      <w:r>
        <w:pict w14:anchorId="5059B3F3">
          <v:rect id="_x0000_i1182" style="width:0;height:1.5pt" o:hralign="center" o:hrstd="t" o:hr="t" fillcolor="#a0a0a0" stroked="f"/>
        </w:pict>
      </w:r>
    </w:p>
    <w:p w:rsidR="00927F9E" w:rsidRDefault="00927F9E" w:rsidP="00163196">
      <w:pPr>
        <w:pStyle w:val="NormalWeb"/>
        <w:spacing w:before="20" w:beforeAutospacing="0"/>
      </w:pPr>
      <w:r>
        <w:rPr>
          <w:rStyle w:val="Strong"/>
        </w:rPr>
        <w:t>Conclusion:</w:t>
      </w:r>
    </w:p>
    <w:p w:rsidR="00927F9E" w:rsidRDefault="00D40D62" w:rsidP="00163196">
      <w:pPr>
        <w:pStyle w:val="NormalWeb"/>
        <w:spacing w:before="20" w:beforeAutospacing="0"/>
      </w:pPr>
      <w:r w:rsidRPr="00D40D62">
        <w:rPr>
          <w:lang w:val="en-AU"/>
        </w:rPr>
        <w:t>The study brings out correlation between predictor variables and the ratings of KiwiLearn’s workers’ performance</w:t>
      </w:r>
      <w:r w:rsidR="00927F9E">
        <w:t>:</w:t>
      </w:r>
    </w:p>
    <w:p w:rsidR="00927F9E" w:rsidRDefault="00927F9E" w:rsidP="00163196">
      <w:pPr>
        <w:numPr>
          <w:ilvl w:val="0"/>
          <w:numId w:val="15"/>
        </w:numPr>
        <w:spacing w:before="20" w:after="100" w:afterAutospacing="1"/>
        <w:jc w:val="both"/>
      </w:pPr>
      <w:r>
        <w:rPr>
          <w:rStyle w:val="Strong"/>
        </w:rPr>
        <w:t>Training hours</w:t>
      </w:r>
      <w:r>
        <w:t xml:space="preserve"> are vital for performance improvement, emphasizing the need for ongoing development.</w:t>
      </w:r>
    </w:p>
    <w:p w:rsidR="00927F9E" w:rsidRDefault="00163196" w:rsidP="00163196">
      <w:pPr>
        <w:numPr>
          <w:ilvl w:val="0"/>
          <w:numId w:val="15"/>
        </w:numPr>
        <w:spacing w:before="20" w:after="100" w:afterAutospacing="1"/>
        <w:jc w:val="both"/>
      </w:pPr>
      <w:r w:rsidRPr="00163196">
        <w:rPr>
          <w:b/>
          <w:bCs/>
        </w:rPr>
        <w:t xml:space="preserve">Departmental differences </w:t>
      </w:r>
      <w:r w:rsidRPr="00163196">
        <w:rPr>
          <w:bCs/>
        </w:rPr>
        <w:t>show that working environment affects performance appraisal because some departments tend to perform better than others.</w:t>
      </w:r>
    </w:p>
    <w:p w:rsidR="00927F9E" w:rsidRDefault="00163196" w:rsidP="00163196">
      <w:pPr>
        <w:numPr>
          <w:ilvl w:val="0"/>
          <w:numId w:val="15"/>
        </w:numPr>
        <w:spacing w:before="20" w:after="100" w:afterAutospacing="1"/>
        <w:jc w:val="both"/>
      </w:pPr>
      <w:r w:rsidRPr="00163196">
        <w:t>There’s a negative correlation with experience, a factor which requires further examination of the nature of interaction between the Organiza</w:t>
      </w:r>
      <w:r>
        <w:t>tion’s new and senior employees</w:t>
      </w:r>
      <w:r w:rsidR="00927F9E">
        <w:t>.</w:t>
      </w:r>
    </w:p>
    <w:p w:rsidR="00927F9E" w:rsidRDefault="009D0894" w:rsidP="00163196">
      <w:pPr>
        <w:spacing w:before="20"/>
      </w:pPr>
      <w:r>
        <w:pict w14:anchorId="1C5944E6">
          <v:rect id="_x0000_i1183" style="width:0;height:1.5pt" o:hralign="center" o:hrstd="t" o:hr="t" fillcolor="#a0a0a0" stroked="f"/>
        </w:pict>
      </w:r>
    </w:p>
    <w:p w:rsidR="00927F9E" w:rsidRDefault="00927F9E" w:rsidP="00163196">
      <w:pPr>
        <w:pStyle w:val="NormalWeb"/>
        <w:spacing w:before="20" w:beforeAutospacing="0"/>
      </w:pPr>
      <w:r>
        <w:rPr>
          <w:rStyle w:val="Strong"/>
        </w:rPr>
        <w:t>Limitations of the Analysis:</w:t>
      </w:r>
    </w:p>
    <w:p w:rsidR="00927F9E" w:rsidRDefault="00927F9E" w:rsidP="00163196">
      <w:pPr>
        <w:pStyle w:val="NormalWeb"/>
        <w:numPr>
          <w:ilvl w:val="0"/>
          <w:numId w:val="16"/>
        </w:numPr>
        <w:spacing w:before="20" w:beforeAutospacing="0"/>
      </w:pPr>
      <w:r>
        <w:rPr>
          <w:rStyle w:val="Strong"/>
        </w:rPr>
        <w:t>Sample Size and Diversity:</w:t>
      </w:r>
      <w:r>
        <w:br/>
      </w:r>
      <w:r w:rsidR="00163196" w:rsidRPr="00163196">
        <w:rPr>
          <w:lang w:val="en-AU"/>
        </w:rPr>
        <w:t>The above dataset might not capture all the employees in KiwiLearn institution. A larger number of participants would inevitably encompass a more diverse sample which would have provi</w:t>
      </w:r>
      <w:r w:rsidR="00163196">
        <w:rPr>
          <w:lang w:val="en-AU"/>
        </w:rPr>
        <w:t>ded even more reliable outcomes</w:t>
      </w:r>
      <w:r>
        <w:t>.</w:t>
      </w:r>
    </w:p>
    <w:p w:rsidR="00927F9E" w:rsidRDefault="00927F9E" w:rsidP="00163196">
      <w:pPr>
        <w:pStyle w:val="NormalWeb"/>
        <w:numPr>
          <w:ilvl w:val="0"/>
          <w:numId w:val="16"/>
        </w:numPr>
        <w:spacing w:before="20" w:beforeAutospacing="0"/>
      </w:pPr>
      <w:r>
        <w:rPr>
          <w:rStyle w:val="Strong"/>
        </w:rPr>
        <w:t>Omitted Variables:</w:t>
      </w:r>
      <w:r>
        <w:br/>
      </w:r>
      <w:r w:rsidR="00163196" w:rsidRPr="00163196">
        <w:rPr>
          <w:lang w:val="en-AU"/>
        </w:rPr>
        <w:t>Some variables such as; employee involvement or satisfaction, balance sheet structure or newly emerging economical factors were excluded and could affect performance</w:t>
      </w:r>
      <w:r>
        <w:t>.</w:t>
      </w:r>
    </w:p>
    <w:p w:rsidR="00927F9E" w:rsidRDefault="00927F9E" w:rsidP="00163196">
      <w:pPr>
        <w:pStyle w:val="NormalWeb"/>
        <w:numPr>
          <w:ilvl w:val="0"/>
          <w:numId w:val="16"/>
        </w:numPr>
        <w:spacing w:before="20" w:beforeAutospacing="0"/>
      </w:pPr>
      <w:r>
        <w:rPr>
          <w:rStyle w:val="Strong"/>
        </w:rPr>
        <w:t>Causation vs. Correlation:</w:t>
      </w:r>
      <w:r>
        <w:br/>
      </w:r>
      <w:r w:rsidR="00163196" w:rsidRPr="00163196">
        <w:rPr>
          <w:lang w:val="en-AU"/>
        </w:rPr>
        <w:t>Correlation of course does not equal causation; more studies have to be done to demonstrate cause and effect</w:t>
      </w:r>
      <w:r>
        <w:t>.</w:t>
      </w:r>
    </w:p>
    <w:p w:rsidR="00927F9E" w:rsidRDefault="009D0894" w:rsidP="00163196">
      <w:pPr>
        <w:spacing w:before="20"/>
      </w:pPr>
      <w:r>
        <w:pict w14:anchorId="27B4FA4E">
          <v:rect id="_x0000_i1184" style="width:0;height:1.5pt" o:hralign="center" o:hrstd="t" o:hr="t" fillcolor="#a0a0a0" stroked="f"/>
        </w:pict>
      </w:r>
    </w:p>
    <w:p w:rsidR="00927F9E" w:rsidRDefault="00927F9E" w:rsidP="00163196">
      <w:pPr>
        <w:pStyle w:val="NormalWeb"/>
        <w:spacing w:before="20" w:beforeAutospacing="0"/>
      </w:pPr>
      <w:r>
        <w:rPr>
          <w:rStyle w:val="Strong"/>
        </w:rPr>
        <w:t>Suggestions for Further Research:</w:t>
      </w:r>
    </w:p>
    <w:p w:rsidR="00163196" w:rsidRDefault="00163196" w:rsidP="00163196">
      <w:pPr>
        <w:numPr>
          <w:ilvl w:val="0"/>
          <w:numId w:val="17"/>
        </w:numPr>
        <w:spacing w:before="20" w:after="100" w:afterAutospacing="1"/>
        <w:jc w:val="both"/>
      </w:pPr>
      <w:r w:rsidRPr="00163196">
        <w:t>Carry out surveys to understand from the employees their attitude to training and their department.</w:t>
      </w:r>
    </w:p>
    <w:p w:rsidR="00387719" w:rsidRPr="00027707" w:rsidRDefault="00163196" w:rsidP="00163196">
      <w:pPr>
        <w:numPr>
          <w:ilvl w:val="0"/>
          <w:numId w:val="17"/>
        </w:numPr>
        <w:spacing w:before="20" w:after="100" w:afterAutospacing="1"/>
        <w:jc w:val="both"/>
      </w:pPr>
      <w:r w:rsidRPr="00163196">
        <w:t>It is also important to look at other predictive variables, within the organogram, like e</w:t>
      </w:r>
      <w:r>
        <w:t>mployee involvement or headship</w:t>
      </w:r>
      <w:r w:rsidR="00927F9E">
        <w:t>.</w:t>
      </w:r>
    </w:p>
    <w:sectPr w:rsidR="00387719" w:rsidRPr="00027707" w:rsidSect="009631D9">
      <w:headerReference w:type="default" r:id="rId17"/>
      <w:footerReference w:type="default" r:id="rId18"/>
      <w:headerReference w:type="first" r:id="rId19"/>
      <w:pgSz w:w="11906" w:h="16838"/>
      <w:pgMar w:top="1204" w:right="1416" w:bottom="1134" w:left="1797"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894" w:rsidRDefault="009D0894">
      <w:r>
        <w:separator/>
      </w:r>
    </w:p>
  </w:endnote>
  <w:endnote w:type="continuationSeparator" w:id="0">
    <w:p w:rsidR="009D0894" w:rsidRDefault="009D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Arial"/>
    <w:charset w:val="00"/>
    <w:family w:val="swiss"/>
    <w:pitch w:val="variable"/>
    <w:sig w:usb0="00000001" w:usb1="5000ECFF" w:usb2="00000021" w:usb3="00000000" w:csb0="0000019F" w:csb1="00000000"/>
  </w:font>
  <w:font w:name="Adobe Myungjo Std M">
    <w:altName w:val="Yu Gothic"/>
    <w:panose1 w:val="00000000000000000000"/>
    <w:charset w:val="80"/>
    <w:family w:val="roman"/>
    <w:notTrueType/>
    <w:pitch w:val="variable"/>
    <w:sig w:usb0="800002A7" w:usb1="29D7FCFB" w:usb2="00000010" w:usb3="00000000" w:csb0="002A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rPr>
      <w:id w:val="1133828146"/>
      <w:docPartObj>
        <w:docPartGallery w:val="Page Numbers (Bottom of Page)"/>
        <w:docPartUnique/>
      </w:docPartObj>
    </w:sdtPr>
    <w:sdtEndPr/>
    <w:sdtContent>
      <w:sdt>
        <w:sdtPr>
          <w:rPr>
            <w:rFonts w:asciiTheme="minorHAnsi" w:hAnsiTheme="minorHAnsi" w:cstheme="minorHAnsi"/>
          </w:rPr>
          <w:id w:val="1686402413"/>
          <w:docPartObj>
            <w:docPartGallery w:val="Page Numbers (Top of Page)"/>
            <w:docPartUnique/>
          </w:docPartObj>
        </w:sdtPr>
        <w:sdtEndPr/>
        <w:sdtContent>
          <w:p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163196">
              <w:rPr>
                <w:rFonts w:asciiTheme="minorHAnsi" w:hAnsiTheme="minorHAnsi" w:cstheme="minorHAnsi"/>
                <w:b/>
                <w:bCs/>
                <w:noProof/>
              </w:rPr>
              <w:t>13</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163196">
              <w:rPr>
                <w:rFonts w:asciiTheme="minorHAnsi" w:hAnsiTheme="minorHAnsi" w:cstheme="minorHAnsi"/>
                <w:b/>
                <w:bCs/>
                <w:noProof/>
              </w:rPr>
              <w:t>13</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894" w:rsidRDefault="009D0894">
      <w:r>
        <w:separator/>
      </w:r>
    </w:p>
  </w:footnote>
  <w:footnote w:type="continuationSeparator" w:id="0">
    <w:p w:rsidR="009D0894" w:rsidRDefault="009D08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EDD" w:rsidRPr="00131612" w:rsidRDefault="00131612">
    <w:pPr>
      <w:pStyle w:val="Header"/>
      <w:rPr>
        <w:sz w:val="26"/>
        <w:szCs w:val="26"/>
      </w:rPr>
    </w:pPr>
    <w:r>
      <w:rPr>
        <w:rFonts w:asciiTheme="minorHAnsi" w:hAnsiTheme="minorHAnsi"/>
        <w:b/>
        <w:noProof/>
        <w:sz w:val="20"/>
        <w:szCs w:val="20"/>
        <w:lang w:val="en-US"/>
      </w:rPr>
      <mc:AlternateContent>
        <mc:Choice Requires="wps">
          <w:drawing>
            <wp:anchor distT="0" distB="0" distL="114300" distR="114300" simplePos="0" relativeHeight="251663360" behindDoc="0" locked="0" layoutInCell="1" allowOverlap="1" wp14:anchorId="3DCB216B" wp14:editId="34CDE388">
              <wp:simplePos x="0" y="0"/>
              <wp:positionH relativeFrom="column">
                <wp:posOffset>4448175</wp:posOffset>
              </wp:positionH>
              <wp:positionV relativeFrom="paragraph">
                <wp:posOffset>189865</wp:posOffset>
              </wp:positionV>
              <wp:extent cx="1461600"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07101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" strokecolor="black [3200]" strokeweight=".5pt">
              <v:stroke joinstyle="miter"/>
            </v:line>
          </w:pict>
        </mc:Fallback>
      </mc:AlternateContent>
    </w:r>
    <w:r w:rsidR="006D5087">
      <w:rPr>
        <w:rFonts w:asciiTheme="minorHAnsi" w:hAnsiTheme="minorHAnsi"/>
        <w:sz w:val="20"/>
        <w:szCs w:val="20"/>
      </w:rPr>
      <w:t>PAPER CODE</w:t>
    </w:r>
    <w:r w:rsidR="00A60FC9">
      <w:rPr>
        <w:rFonts w:asciiTheme="minorHAnsi" w:hAnsiTheme="minorHAnsi"/>
        <w:sz w:val="20"/>
        <w:szCs w:val="20"/>
      </w:rPr>
      <w:t xml:space="preserve"> S</w:t>
    </w:r>
    <w:r w:rsidR="00DC288D">
      <w:rPr>
        <w:rFonts w:asciiTheme="minorHAnsi" w:hAnsiTheme="minorHAnsi"/>
        <w:sz w:val="20"/>
        <w:szCs w:val="20"/>
      </w:rPr>
      <w:t>1</w:t>
    </w:r>
    <w:r w:rsidR="00A60FC9">
      <w:rPr>
        <w:rFonts w:asciiTheme="minorHAnsi" w:hAnsiTheme="minorHAnsi"/>
        <w:sz w:val="20"/>
        <w:szCs w:val="20"/>
      </w:rPr>
      <w:t xml:space="preserve"> 201</w:t>
    </w:r>
    <w:r w:rsidR="00DC288D">
      <w:rPr>
        <w:rFonts w:asciiTheme="minorHAnsi" w:hAnsiTheme="minorHAnsi"/>
        <w:sz w:val="20"/>
        <w:szCs w:val="20"/>
      </w:rPr>
      <w:t>9</w:t>
    </w:r>
    <w:r>
      <w:rPr>
        <w:rFonts w:asciiTheme="minorHAnsi" w:hAnsiTheme="minorHAnsi"/>
        <w:sz w:val="20"/>
        <w:szCs w:val="20"/>
      </w:rPr>
      <w:tab/>
      <w:t xml:space="preserve">                                            </w:t>
    </w:r>
    <w:r w:rsidR="00A60FC9">
      <w:rPr>
        <w:rFonts w:asciiTheme="minorHAnsi" w:hAnsiTheme="minorHAnsi"/>
        <w:sz w:val="20"/>
        <w:szCs w:val="20"/>
      </w:rPr>
      <w:t xml:space="preserve">                         </w:t>
    </w:r>
    <w:r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p>
  <w:p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EDD" w:rsidRPr="00131612" w:rsidRDefault="00131612">
    <w:pPr>
      <w:pStyle w:val="Header"/>
    </w:pPr>
    <w:r>
      <w:rPr>
        <w:rFonts w:asciiTheme="minorHAnsi" w:hAnsiTheme="minorHAnsi"/>
        <w:b/>
        <w:noProof/>
        <w:sz w:val="20"/>
        <w:szCs w:val="20"/>
        <w:lang w:val="en-US"/>
      </w:rPr>
      <mc:AlternateContent>
        <mc:Choice Requires="wps">
          <w:drawing>
            <wp:anchor distT="0" distB="0" distL="114300" distR="114300" simplePos="0" relativeHeight="251665408" behindDoc="0" locked="0" layoutInCell="1" allowOverlap="1" wp14:anchorId="599EB431" wp14:editId="3873A932">
              <wp:simplePos x="0" y="0"/>
              <wp:positionH relativeFrom="column">
                <wp:posOffset>4733925</wp:posOffset>
              </wp:positionH>
              <wp:positionV relativeFrom="paragraph">
                <wp:posOffset>208915</wp:posOffset>
              </wp:positionV>
              <wp:extent cx="1461600"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5085D"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2.75pt,16.45pt" to="487.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" strokecolor="black [3200]" strokeweight=".5pt">
              <v:stroke joinstyle="miter"/>
            </v:line>
          </w:pict>
        </mc:Fallback>
      </mc:AlternateContent>
    </w:r>
    <w:r w:rsidR="001D5EDD">
      <w:rPr>
        <w:noProof/>
        <w:lang w:val="en-US"/>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tab/>
      <w:t xml:space="preserve">                                                                  </w:t>
    </w:r>
    <w:r>
      <w:t xml:space="preserve">        </w:t>
    </w:r>
    <w:r w:rsidR="00AB7716"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E6F"/>
    <w:multiLevelType w:val="multilevel"/>
    <w:tmpl w:val="6DA4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45E7E"/>
    <w:multiLevelType w:val="multilevel"/>
    <w:tmpl w:val="BB0E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1827"/>
    <w:multiLevelType w:val="multilevel"/>
    <w:tmpl w:val="AF5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565F"/>
    <w:multiLevelType w:val="multilevel"/>
    <w:tmpl w:val="83E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04AA"/>
    <w:multiLevelType w:val="multilevel"/>
    <w:tmpl w:val="1BE4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D0A00"/>
    <w:multiLevelType w:val="multilevel"/>
    <w:tmpl w:val="98C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F10DB"/>
    <w:multiLevelType w:val="multilevel"/>
    <w:tmpl w:val="AEBA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35F47"/>
    <w:multiLevelType w:val="multilevel"/>
    <w:tmpl w:val="E0B0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33762"/>
    <w:multiLevelType w:val="multilevel"/>
    <w:tmpl w:val="BE96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86B8C"/>
    <w:multiLevelType w:val="multilevel"/>
    <w:tmpl w:val="2E2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401C0"/>
    <w:multiLevelType w:val="multilevel"/>
    <w:tmpl w:val="AB7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16C53"/>
    <w:multiLevelType w:val="multilevel"/>
    <w:tmpl w:val="0B7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E1676"/>
    <w:multiLevelType w:val="multilevel"/>
    <w:tmpl w:val="CD26E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E147FC5"/>
    <w:multiLevelType w:val="multilevel"/>
    <w:tmpl w:val="EC2E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A0151"/>
    <w:multiLevelType w:val="multilevel"/>
    <w:tmpl w:val="6F38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A2D67"/>
    <w:multiLevelType w:val="multilevel"/>
    <w:tmpl w:val="07CE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819DC"/>
    <w:multiLevelType w:val="multilevel"/>
    <w:tmpl w:val="7D6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C2799"/>
    <w:multiLevelType w:val="multilevel"/>
    <w:tmpl w:val="878EE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022A8"/>
    <w:multiLevelType w:val="multilevel"/>
    <w:tmpl w:val="9C6A3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83EFB"/>
    <w:multiLevelType w:val="multilevel"/>
    <w:tmpl w:val="AB7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4A5D2105"/>
    <w:multiLevelType w:val="multilevel"/>
    <w:tmpl w:val="F6F2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88756E"/>
    <w:multiLevelType w:val="multilevel"/>
    <w:tmpl w:val="AC1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200A3"/>
    <w:multiLevelType w:val="multilevel"/>
    <w:tmpl w:val="1CC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A64E0"/>
    <w:multiLevelType w:val="multilevel"/>
    <w:tmpl w:val="4822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C73CA"/>
    <w:multiLevelType w:val="multilevel"/>
    <w:tmpl w:val="9DB49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F0D9B"/>
    <w:multiLevelType w:val="multilevel"/>
    <w:tmpl w:val="281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C641D0"/>
    <w:multiLevelType w:val="multilevel"/>
    <w:tmpl w:val="FE8C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21DA5"/>
    <w:multiLevelType w:val="multilevel"/>
    <w:tmpl w:val="021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9100E"/>
    <w:multiLevelType w:val="multilevel"/>
    <w:tmpl w:val="2FE0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311C1"/>
    <w:multiLevelType w:val="multilevel"/>
    <w:tmpl w:val="8DFA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9D3B30"/>
    <w:multiLevelType w:val="multilevel"/>
    <w:tmpl w:val="ADC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44841"/>
    <w:multiLevelType w:val="multilevel"/>
    <w:tmpl w:val="5B9E5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6F2833"/>
    <w:multiLevelType w:val="multilevel"/>
    <w:tmpl w:val="DEF6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22"/>
  </w:num>
  <w:num w:numId="4">
    <w:abstractNumId w:val="15"/>
  </w:num>
  <w:num w:numId="5">
    <w:abstractNumId w:val="14"/>
  </w:num>
  <w:num w:numId="6">
    <w:abstractNumId w:val="27"/>
  </w:num>
  <w:num w:numId="7">
    <w:abstractNumId w:val="32"/>
  </w:num>
  <w:num w:numId="8">
    <w:abstractNumId w:val="20"/>
  </w:num>
  <w:num w:numId="9">
    <w:abstractNumId w:val="6"/>
  </w:num>
  <w:num w:numId="10">
    <w:abstractNumId w:val="11"/>
  </w:num>
  <w:num w:numId="11">
    <w:abstractNumId w:val="34"/>
  </w:num>
  <w:num w:numId="12">
    <w:abstractNumId w:val="25"/>
  </w:num>
  <w:num w:numId="13">
    <w:abstractNumId w:val="8"/>
  </w:num>
  <w:num w:numId="14">
    <w:abstractNumId w:val="1"/>
  </w:num>
  <w:num w:numId="15">
    <w:abstractNumId w:val="4"/>
  </w:num>
  <w:num w:numId="16">
    <w:abstractNumId w:val="0"/>
  </w:num>
  <w:num w:numId="17">
    <w:abstractNumId w:val="31"/>
  </w:num>
  <w:num w:numId="18">
    <w:abstractNumId w:val="18"/>
  </w:num>
  <w:num w:numId="19">
    <w:abstractNumId w:val="28"/>
  </w:num>
  <w:num w:numId="20">
    <w:abstractNumId w:val="3"/>
  </w:num>
  <w:num w:numId="21">
    <w:abstractNumId w:val="16"/>
  </w:num>
  <w:num w:numId="22">
    <w:abstractNumId w:val="5"/>
  </w:num>
  <w:num w:numId="23">
    <w:abstractNumId w:val="24"/>
  </w:num>
  <w:num w:numId="24">
    <w:abstractNumId w:val="7"/>
  </w:num>
  <w:num w:numId="25">
    <w:abstractNumId w:val="12"/>
  </w:num>
  <w:num w:numId="26">
    <w:abstractNumId w:val="29"/>
  </w:num>
  <w:num w:numId="27">
    <w:abstractNumId w:val="19"/>
  </w:num>
  <w:num w:numId="28">
    <w:abstractNumId w:val="2"/>
  </w:num>
  <w:num w:numId="29">
    <w:abstractNumId w:val="23"/>
  </w:num>
  <w:num w:numId="30">
    <w:abstractNumId w:val="33"/>
  </w:num>
  <w:num w:numId="31">
    <w:abstractNumId w:val="30"/>
  </w:num>
  <w:num w:numId="32">
    <w:abstractNumId w:val="26"/>
  </w:num>
  <w:num w:numId="33">
    <w:abstractNumId w:val="17"/>
  </w:num>
  <w:num w:numId="34">
    <w:abstractNumId w:val="10"/>
  </w:num>
  <w:num w:numId="35">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cwtzQ1MzU2MzEyNLZU0lEKTi0uzszPAykwNKwFAD7kndUtAAAA"/>
  </w:docVars>
  <w:rsids>
    <w:rsidRoot w:val="002B5D14"/>
    <w:rsid w:val="000003B0"/>
    <w:rsid w:val="00000D58"/>
    <w:rsid w:val="000102BD"/>
    <w:rsid w:val="00027707"/>
    <w:rsid w:val="000546EC"/>
    <w:rsid w:val="000807EB"/>
    <w:rsid w:val="000A0B65"/>
    <w:rsid w:val="000D16FC"/>
    <w:rsid w:val="000D2B34"/>
    <w:rsid w:val="001013A0"/>
    <w:rsid w:val="00106A75"/>
    <w:rsid w:val="00121338"/>
    <w:rsid w:val="00131612"/>
    <w:rsid w:val="00141154"/>
    <w:rsid w:val="00150294"/>
    <w:rsid w:val="00163196"/>
    <w:rsid w:val="00172EC0"/>
    <w:rsid w:val="001D5EDD"/>
    <w:rsid w:val="001F0CDB"/>
    <w:rsid w:val="0020416D"/>
    <w:rsid w:val="00215D71"/>
    <w:rsid w:val="00223219"/>
    <w:rsid w:val="00227C6A"/>
    <w:rsid w:val="00237B31"/>
    <w:rsid w:val="00272226"/>
    <w:rsid w:val="002A59FF"/>
    <w:rsid w:val="002A72DF"/>
    <w:rsid w:val="002B5D14"/>
    <w:rsid w:val="002C2A90"/>
    <w:rsid w:val="002C44F9"/>
    <w:rsid w:val="002C60B8"/>
    <w:rsid w:val="002C7F3C"/>
    <w:rsid w:val="002D1CA1"/>
    <w:rsid w:val="002D64FB"/>
    <w:rsid w:val="002E1F8D"/>
    <w:rsid w:val="003070AB"/>
    <w:rsid w:val="00317AE3"/>
    <w:rsid w:val="0033093C"/>
    <w:rsid w:val="00332E10"/>
    <w:rsid w:val="003562B2"/>
    <w:rsid w:val="003728ED"/>
    <w:rsid w:val="00387719"/>
    <w:rsid w:val="003C29AE"/>
    <w:rsid w:val="003D1CAD"/>
    <w:rsid w:val="00427362"/>
    <w:rsid w:val="00482949"/>
    <w:rsid w:val="00483EE8"/>
    <w:rsid w:val="004B18BA"/>
    <w:rsid w:val="004C2A1C"/>
    <w:rsid w:val="004C6B59"/>
    <w:rsid w:val="004C7BC7"/>
    <w:rsid w:val="004D0A9B"/>
    <w:rsid w:val="004D5736"/>
    <w:rsid w:val="004F0F0B"/>
    <w:rsid w:val="004F6903"/>
    <w:rsid w:val="00512BC8"/>
    <w:rsid w:val="005350AB"/>
    <w:rsid w:val="0055653A"/>
    <w:rsid w:val="005658E1"/>
    <w:rsid w:val="005750E6"/>
    <w:rsid w:val="005970E0"/>
    <w:rsid w:val="005D7F21"/>
    <w:rsid w:val="006167EB"/>
    <w:rsid w:val="0067655E"/>
    <w:rsid w:val="006C6966"/>
    <w:rsid w:val="006C7A8D"/>
    <w:rsid w:val="006D5087"/>
    <w:rsid w:val="006D7ACA"/>
    <w:rsid w:val="006E3E3C"/>
    <w:rsid w:val="00721361"/>
    <w:rsid w:val="00727FA2"/>
    <w:rsid w:val="0073276A"/>
    <w:rsid w:val="0076043A"/>
    <w:rsid w:val="007A5B34"/>
    <w:rsid w:val="007B0240"/>
    <w:rsid w:val="007B3D9C"/>
    <w:rsid w:val="007B69FF"/>
    <w:rsid w:val="007C7799"/>
    <w:rsid w:val="00800D62"/>
    <w:rsid w:val="0080212E"/>
    <w:rsid w:val="008076DE"/>
    <w:rsid w:val="00810666"/>
    <w:rsid w:val="00820525"/>
    <w:rsid w:val="00823304"/>
    <w:rsid w:val="00827848"/>
    <w:rsid w:val="00833612"/>
    <w:rsid w:val="008401D7"/>
    <w:rsid w:val="0085107A"/>
    <w:rsid w:val="00857566"/>
    <w:rsid w:val="00860823"/>
    <w:rsid w:val="00886FF4"/>
    <w:rsid w:val="008B1FD5"/>
    <w:rsid w:val="008B3E6B"/>
    <w:rsid w:val="008D3109"/>
    <w:rsid w:val="008D77A0"/>
    <w:rsid w:val="008E03C5"/>
    <w:rsid w:val="009225AB"/>
    <w:rsid w:val="00927F9E"/>
    <w:rsid w:val="0093011A"/>
    <w:rsid w:val="00934995"/>
    <w:rsid w:val="009631D9"/>
    <w:rsid w:val="00973D31"/>
    <w:rsid w:val="009A3873"/>
    <w:rsid w:val="009A6386"/>
    <w:rsid w:val="009B5CF6"/>
    <w:rsid w:val="009D0894"/>
    <w:rsid w:val="009D4B3F"/>
    <w:rsid w:val="009E6509"/>
    <w:rsid w:val="00A16ECB"/>
    <w:rsid w:val="00A60FC9"/>
    <w:rsid w:val="00A620B6"/>
    <w:rsid w:val="00A8224D"/>
    <w:rsid w:val="00AA1C1F"/>
    <w:rsid w:val="00AB7716"/>
    <w:rsid w:val="00AC21BA"/>
    <w:rsid w:val="00AD57C6"/>
    <w:rsid w:val="00AE313C"/>
    <w:rsid w:val="00B4511E"/>
    <w:rsid w:val="00B52832"/>
    <w:rsid w:val="00B6288D"/>
    <w:rsid w:val="00B94AEA"/>
    <w:rsid w:val="00B966BD"/>
    <w:rsid w:val="00BA30B6"/>
    <w:rsid w:val="00BC3C87"/>
    <w:rsid w:val="00BE7AB4"/>
    <w:rsid w:val="00BF4B0E"/>
    <w:rsid w:val="00C20CDA"/>
    <w:rsid w:val="00C32216"/>
    <w:rsid w:val="00C36D0A"/>
    <w:rsid w:val="00C4106D"/>
    <w:rsid w:val="00C42C7F"/>
    <w:rsid w:val="00C42E86"/>
    <w:rsid w:val="00C70139"/>
    <w:rsid w:val="00C91DF8"/>
    <w:rsid w:val="00CB1C41"/>
    <w:rsid w:val="00CB3F54"/>
    <w:rsid w:val="00CB5728"/>
    <w:rsid w:val="00CB73A2"/>
    <w:rsid w:val="00CD197E"/>
    <w:rsid w:val="00CD5F9B"/>
    <w:rsid w:val="00CE5033"/>
    <w:rsid w:val="00CF6B42"/>
    <w:rsid w:val="00D31B70"/>
    <w:rsid w:val="00D40D62"/>
    <w:rsid w:val="00D5521C"/>
    <w:rsid w:val="00D67E2A"/>
    <w:rsid w:val="00D7193E"/>
    <w:rsid w:val="00D76D11"/>
    <w:rsid w:val="00D8134F"/>
    <w:rsid w:val="00D977C8"/>
    <w:rsid w:val="00D97E0D"/>
    <w:rsid w:val="00DA4CAF"/>
    <w:rsid w:val="00DC288D"/>
    <w:rsid w:val="00DE0D8C"/>
    <w:rsid w:val="00DE1765"/>
    <w:rsid w:val="00E07348"/>
    <w:rsid w:val="00E64DDE"/>
    <w:rsid w:val="00E816D4"/>
    <w:rsid w:val="00E85B73"/>
    <w:rsid w:val="00E9735C"/>
    <w:rsid w:val="00EA74D0"/>
    <w:rsid w:val="00EB3857"/>
    <w:rsid w:val="00EB425F"/>
    <w:rsid w:val="00EC3A4A"/>
    <w:rsid w:val="00ED13B8"/>
    <w:rsid w:val="00EF2677"/>
    <w:rsid w:val="00EF77DB"/>
    <w:rsid w:val="00F427C7"/>
    <w:rsid w:val="00F45666"/>
    <w:rsid w:val="00F94F73"/>
    <w:rsid w:val="00F96EF0"/>
    <w:rsid w:val="00FA2695"/>
    <w:rsid w:val="00FA44FF"/>
    <w:rsid w:val="00FA5A8E"/>
    <w:rsid w:val="00FB4F14"/>
    <w:rsid w:val="00FC486D"/>
    <w:rsid w:val="00FD35AA"/>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208E5"/>
  <w15:chartTrackingRefBased/>
  <w15:docId w15:val="{BA9E0BAE-EFAC-47CC-A2EC-A9436FC5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US"/>
    </w:rPr>
  </w:style>
  <w:style w:type="paragraph" w:styleId="Heading1">
    <w:name w:val="heading 1"/>
    <w:basedOn w:val="Normal"/>
    <w:link w:val="Heading1Char"/>
    <w:uiPriority w:val="9"/>
    <w:qFormat/>
    <w:rsid w:val="005658E1"/>
    <w:pPr>
      <w:spacing w:before="100" w:beforeAutospacing="1" w:after="100" w:afterAutospacing="1"/>
      <w:outlineLvl w:val="0"/>
    </w:pPr>
    <w:rPr>
      <w:b/>
      <w:bCs/>
      <w:kern w:val="36"/>
      <w:sz w:val="36"/>
      <w:szCs w:val="48"/>
      <w:lang w:val="en-NZ" w:eastAsia="en-NZ"/>
    </w:rPr>
  </w:style>
  <w:style w:type="paragraph" w:styleId="Heading2">
    <w:name w:val="heading 2"/>
    <w:basedOn w:val="Normal"/>
    <w:next w:val="Normal"/>
    <w:link w:val="Heading2Char"/>
    <w:uiPriority w:val="9"/>
    <w:unhideWhenUsed/>
    <w:qFormat/>
    <w:rsid w:val="00833612"/>
    <w:pPr>
      <w:keepNext/>
      <w:keepLines/>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B966B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966B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customStyle="1" w:styleId="UnresolvedMention">
    <w:name w:val="Unresolved Mention"/>
    <w:basedOn w:val="DefaultParagraphFont"/>
    <w:uiPriority w:val="99"/>
    <w:semiHidden/>
    <w:unhideWhenUsed/>
    <w:rsid w:val="00121338"/>
    <w:rPr>
      <w:color w:val="605E5C"/>
      <w:shd w:val="clear" w:color="auto" w:fill="E1DFDD"/>
    </w:rPr>
  </w:style>
  <w:style w:type="character" w:customStyle="1" w:styleId="Heading1Char">
    <w:name w:val="Heading 1 Char"/>
    <w:basedOn w:val="DefaultParagraphFont"/>
    <w:link w:val="Heading1"/>
    <w:uiPriority w:val="9"/>
    <w:rsid w:val="005658E1"/>
    <w:rPr>
      <w:b/>
      <w:bCs/>
      <w:kern w:val="36"/>
      <w:sz w:val="36"/>
      <w:szCs w:val="48"/>
    </w:rPr>
  </w:style>
  <w:style w:type="character" w:customStyle="1" w:styleId="Heading2Char">
    <w:name w:val="Heading 2 Char"/>
    <w:basedOn w:val="DefaultParagraphFont"/>
    <w:link w:val="Heading2"/>
    <w:uiPriority w:val="9"/>
    <w:rsid w:val="00833612"/>
    <w:rPr>
      <w:rFonts w:eastAsiaTheme="majorEastAsia" w:cstheme="majorBidi"/>
      <w:b/>
      <w:color w:val="000000" w:themeColor="text1"/>
      <w:sz w:val="32"/>
      <w:szCs w:val="26"/>
      <w:lang w:val="en-AU" w:eastAsia="en-US"/>
    </w:rPr>
  </w:style>
  <w:style w:type="paragraph" w:customStyle="1" w:styleId="Default">
    <w:name w:val="Default"/>
    <w:rsid w:val="007C7799"/>
    <w:pPr>
      <w:autoSpaceDE w:val="0"/>
      <w:autoSpaceDN w:val="0"/>
      <w:adjustRightInd w:val="0"/>
    </w:pPr>
    <w:rPr>
      <w:color w:val="000000"/>
      <w:sz w:val="24"/>
      <w:szCs w:val="24"/>
    </w:rPr>
  </w:style>
  <w:style w:type="paragraph" w:styleId="Title">
    <w:name w:val="Title"/>
    <w:basedOn w:val="Normal"/>
    <w:next w:val="Normal"/>
    <w:link w:val="TitleChar"/>
    <w:uiPriority w:val="10"/>
    <w:qFormat/>
    <w:rsid w:val="00B966BD"/>
  </w:style>
  <w:style w:type="character" w:customStyle="1" w:styleId="TitleChar">
    <w:name w:val="Title Char"/>
    <w:basedOn w:val="DefaultParagraphFont"/>
    <w:link w:val="Title"/>
    <w:uiPriority w:val="10"/>
    <w:rsid w:val="00B966BD"/>
    <w:rPr>
      <w:sz w:val="24"/>
      <w:szCs w:val="24"/>
      <w:lang w:val="en-AU" w:eastAsia="en-US"/>
    </w:rPr>
  </w:style>
  <w:style w:type="paragraph" w:styleId="NoSpacing">
    <w:name w:val="No Spacing"/>
    <w:uiPriority w:val="1"/>
    <w:qFormat/>
    <w:rsid w:val="00B966BD"/>
    <w:rPr>
      <w:sz w:val="24"/>
      <w:szCs w:val="24"/>
      <w:lang w:val="en-AU" w:eastAsia="en-US"/>
    </w:rPr>
  </w:style>
  <w:style w:type="character" w:customStyle="1" w:styleId="Heading3Char">
    <w:name w:val="Heading 3 Char"/>
    <w:basedOn w:val="DefaultParagraphFont"/>
    <w:link w:val="Heading3"/>
    <w:uiPriority w:val="9"/>
    <w:semiHidden/>
    <w:rsid w:val="00B966BD"/>
    <w:rPr>
      <w:rFonts w:asciiTheme="majorHAnsi" w:eastAsiaTheme="majorEastAsia" w:hAnsiTheme="majorHAnsi" w:cstheme="majorBidi"/>
      <w:color w:val="1F4D78" w:themeColor="accent1" w:themeShade="7F"/>
      <w:sz w:val="24"/>
      <w:szCs w:val="24"/>
      <w:lang w:val="en-AU" w:eastAsia="en-US"/>
    </w:rPr>
  </w:style>
  <w:style w:type="paragraph" w:styleId="NormalWeb">
    <w:name w:val="Normal (Web)"/>
    <w:basedOn w:val="Normal"/>
    <w:uiPriority w:val="99"/>
    <w:unhideWhenUsed/>
    <w:rsid w:val="00B966BD"/>
    <w:pPr>
      <w:spacing w:before="100" w:beforeAutospacing="1" w:after="100" w:afterAutospacing="1"/>
    </w:pPr>
    <w:rPr>
      <w:lang w:val="en-US"/>
    </w:rPr>
  </w:style>
  <w:style w:type="character" w:styleId="Strong">
    <w:name w:val="Strong"/>
    <w:basedOn w:val="DefaultParagraphFont"/>
    <w:uiPriority w:val="22"/>
    <w:qFormat/>
    <w:rsid w:val="00B966BD"/>
    <w:rPr>
      <w:b/>
      <w:bCs/>
    </w:rPr>
  </w:style>
  <w:style w:type="character" w:customStyle="1" w:styleId="Heading4Char">
    <w:name w:val="Heading 4 Char"/>
    <w:basedOn w:val="DefaultParagraphFont"/>
    <w:link w:val="Heading4"/>
    <w:uiPriority w:val="9"/>
    <w:semiHidden/>
    <w:rsid w:val="00B966BD"/>
    <w:rPr>
      <w:rFonts w:asciiTheme="majorHAnsi" w:eastAsiaTheme="majorEastAsia" w:hAnsiTheme="majorHAnsi" w:cstheme="majorBidi"/>
      <w:i/>
      <w:iCs/>
      <w:color w:val="2E74B5" w:themeColor="accent1" w:themeShade="BF"/>
      <w:sz w:val="24"/>
      <w:szCs w:val="24"/>
      <w:lang w:val="en-AU" w:eastAsia="en-US"/>
    </w:rPr>
  </w:style>
  <w:style w:type="character" w:styleId="HTMLCode">
    <w:name w:val="HTML Code"/>
    <w:basedOn w:val="DefaultParagraphFont"/>
    <w:uiPriority w:val="99"/>
    <w:semiHidden/>
    <w:unhideWhenUsed/>
    <w:rsid w:val="00387719"/>
    <w:rPr>
      <w:rFonts w:ascii="Courier New" w:eastAsia="Times New Roman" w:hAnsi="Courier New" w:cs="Courier New"/>
      <w:sz w:val="20"/>
      <w:szCs w:val="20"/>
    </w:rPr>
  </w:style>
  <w:style w:type="character" w:styleId="Emphasis">
    <w:name w:val="Emphasis"/>
    <w:basedOn w:val="DefaultParagraphFont"/>
    <w:uiPriority w:val="20"/>
    <w:qFormat/>
    <w:rsid w:val="00387719"/>
    <w:rPr>
      <w:i/>
      <w:iCs/>
    </w:rPr>
  </w:style>
  <w:style w:type="paragraph" w:styleId="Caption">
    <w:name w:val="caption"/>
    <w:basedOn w:val="Normal"/>
    <w:next w:val="Normal"/>
    <w:uiPriority w:val="35"/>
    <w:unhideWhenUsed/>
    <w:qFormat/>
    <w:rsid w:val="00C42E86"/>
    <w:rPr>
      <w:i/>
      <w:iCs/>
      <w:color w:val="44546A" w:themeColor="text2"/>
      <w:sz w:val="18"/>
      <w:szCs w:val="18"/>
    </w:rPr>
  </w:style>
  <w:style w:type="paragraph" w:styleId="TableofFigures">
    <w:name w:val="table of figures"/>
    <w:basedOn w:val="Normal"/>
    <w:next w:val="Normal"/>
    <w:uiPriority w:val="99"/>
    <w:unhideWhenUsed/>
    <w:rsid w:val="00833612"/>
  </w:style>
  <w:style w:type="character" w:customStyle="1" w:styleId="katex-mathml">
    <w:name w:val="katex-mathml"/>
    <w:basedOn w:val="DefaultParagraphFont"/>
    <w:rsid w:val="008B1FD5"/>
  </w:style>
  <w:style w:type="character" w:customStyle="1" w:styleId="mord">
    <w:name w:val="mord"/>
    <w:basedOn w:val="DefaultParagraphFont"/>
    <w:rsid w:val="008B1FD5"/>
  </w:style>
  <w:style w:type="character" w:customStyle="1" w:styleId="mbin">
    <w:name w:val="mbin"/>
    <w:basedOn w:val="DefaultParagraphFont"/>
    <w:rsid w:val="008B1FD5"/>
  </w:style>
  <w:style w:type="paragraph" w:styleId="TOCHeading">
    <w:name w:val="TOC Heading"/>
    <w:basedOn w:val="Heading1"/>
    <w:next w:val="Normal"/>
    <w:uiPriority w:val="39"/>
    <w:unhideWhenUsed/>
    <w:qFormat/>
    <w:rsid w:val="005658E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5658E1"/>
    <w:pPr>
      <w:spacing w:after="100"/>
      <w:ind w:left="240"/>
    </w:pPr>
  </w:style>
  <w:style w:type="paragraph" w:styleId="TOC1">
    <w:name w:val="toc 1"/>
    <w:basedOn w:val="Normal"/>
    <w:next w:val="Normal"/>
    <w:autoRedefine/>
    <w:uiPriority w:val="39"/>
    <w:unhideWhenUsed/>
    <w:rsid w:val="005658E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6714">
      <w:bodyDiv w:val="1"/>
      <w:marLeft w:val="0"/>
      <w:marRight w:val="0"/>
      <w:marTop w:val="0"/>
      <w:marBottom w:val="0"/>
      <w:divBdr>
        <w:top w:val="none" w:sz="0" w:space="0" w:color="auto"/>
        <w:left w:val="none" w:sz="0" w:space="0" w:color="auto"/>
        <w:bottom w:val="none" w:sz="0" w:space="0" w:color="auto"/>
        <w:right w:val="none" w:sz="0" w:space="0" w:color="auto"/>
      </w:divBdr>
    </w:div>
    <w:div w:id="74980566">
      <w:bodyDiv w:val="1"/>
      <w:marLeft w:val="0"/>
      <w:marRight w:val="0"/>
      <w:marTop w:val="0"/>
      <w:marBottom w:val="0"/>
      <w:divBdr>
        <w:top w:val="none" w:sz="0" w:space="0" w:color="auto"/>
        <w:left w:val="none" w:sz="0" w:space="0" w:color="auto"/>
        <w:bottom w:val="none" w:sz="0" w:space="0" w:color="auto"/>
        <w:right w:val="none" w:sz="0" w:space="0" w:color="auto"/>
      </w:divBdr>
    </w:div>
    <w:div w:id="155538240">
      <w:bodyDiv w:val="1"/>
      <w:marLeft w:val="0"/>
      <w:marRight w:val="0"/>
      <w:marTop w:val="0"/>
      <w:marBottom w:val="0"/>
      <w:divBdr>
        <w:top w:val="none" w:sz="0" w:space="0" w:color="auto"/>
        <w:left w:val="none" w:sz="0" w:space="0" w:color="auto"/>
        <w:bottom w:val="none" w:sz="0" w:space="0" w:color="auto"/>
        <w:right w:val="none" w:sz="0" w:space="0" w:color="auto"/>
      </w:divBdr>
    </w:div>
    <w:div w:id="169301692">
      <w:bodyDiv w:val="1"/>
      <w:marLeft w:val="0"/>
      <w:marRight w:val="0"/>
      <w:marTop w:val="0"/>
      <w:marBottom w:val="0"/>
      <w:divBdr>
        <w:top w:val="none" w:sz="0" w:space="0" w:color="auto"/>
        <w:left w:val="none" w:sz="0" w:space="0" w:color="auto"/>
        <w:bottom w:val="none" w:sz="0" w:space="0" w:color="auto"/>
        <w:right w:val="none" w:sz="0" w:space="0" w:color="auto"/>
      </w:divBdr>
    </w:div>
    <w:div w:id="199826267">
      <w:bodyDiv w:val="1"/>
      <w:marLeft w:val="0"/>
      <w:marRight w:val="0"/>
      <w:marTop w:val="0"/>
      <w:marBottom w:val="0"/>
      <w:divBdr>
        <w:top w:val="none" w:sz="0" w:space="0" w:color="auto"/>
        <w:left w:val="none" w:sz="0" w:space="0" w:color="auto"/>
        <w:bottom w:val="none" w:sz="0" w:space="0" w:color="auto"/>
        <w:right w:val="none" w:sz="0" w:space="0" w:color="auto"/>
      </w:divBdr>
    </w:div>
    <w:div w:id="229997578">
      <w:bodyDiv w:val="1"/>
      <w:marLeft w:val="0"/>
      <w:marRight w:val="0"/>
      <w:marTop w:val="0"/>
      <w:marBottom w:val="0"/>
      <w:divBdr>
        <w:top w:val="none" w:sz="0" w:space="0" w:color="auto"/>
        <w:left w:val="none" w:sz="0" w:space="0" w:color="auto"/>
        <w:bottom w:val="none" w:sz="0" w:space="0" w:color="auto"/>
        <w:right w:val="none" w:sz="0" w:space="0" w:color="auto"/>
      </w:divBdr>
    </w:div>
    <w:div w:id="254096114">
      <w:bodyDiv w:val="1"/>
      <w:marLeft w:val="0"/>
      <w:marRight w:val="0"/>
      <w:marTop w:val="0"/>
      <w:marBottom w:val="0"/>
      <w:divBdr>
        <w:top w:val="none" w:sz="0" w:space="0" w:color="auto"/>
        <w:left w:val="none" w:sz="0" w:space="0" w:color="auto"/>
        <w:bottom w:val="none" w:sz="0" w:space="0" w:color="auto"/>
        <w:right w:val="none" w:sz="0" w:space="0" w:color="auto"/>
      </w:divBdr>
    </w:div>
    <w:div w:id="265816399">
      <w:bodyDiv w:val="1"/>
      <w:marLeft w:val="0"/>
      <w:marRight w:val="0"/>
      <w:marTop w:val="0"/>
      <w:marBottom w:val="0"/>
      <w:divBdr>
        <w:top w:val="none" w:sz="0" w:space="0" w:color="auto"/>
        <w:left w:val="none" w:sz="0" w:space="0" w:color="auto"/>
        <w:bottom w:val="none" w:sz="0" w:space="0" w:color="auto"/>
        <w:right w:val="none" w:sz="0" w:space="0" w:color="auto"/>
      </w:divBdr>
    </w:div>
    <w:div w:id="433521740">
      <w:bodyDiv w:val="1"/>
      <w:marLeft w:val="0"/>
      <w:marRight w:val="0"/>
      <w:marTop w:val="0"/>
      <w:marBottom w:val="0"/>
      <w:divBdr>
        <w:top w:val="none" w:sz="0" w:space="0" w:color="auto"/>
        <w:left w:val="none" w:sz="0" w:space="0" w:color="auto"/>
        <w:bottom w:val="none" w:sz="0" w:space="0" w:color="auto"/>
        <w:right w:val="none" w:sz="0" w:space="0" w:color="auto"/>
      </w:divBdr>
    </w:div>
    <w:div w:id="521239403">
      <w:bodyDiv w:val="1"/>
      <w:marLeft w:val="0"/>
      <w:marRight w:val="0"/>
      <w:marTop w:val="0"/>
      <w:marBottom w:val="0"/>
      <w:divBdr>
        <w:top w:val="none" w:sz="0" w:space="0" w:color="auto"/>
        <w:left w:val="none" w:sz="0" w:space="0" w:color="auto"/>
        <w:bottom w:val="none" w:sz="0" w:space="0" w:color="auto"/>
        <w:right w:val="none" w:sz="0" w:space="0" w:color="auto"/>
      </w:divBdr>
    </w:div>
    <w:div w:id="708410440">
      <w:bodyDiv w:val="1"/>
      <w:marLeft w:val="0"/>
      <w:marRight w:val="0"/>
      <w:marTop w:val="0"/>
      <w:marBottom w:val="0"/>
      <w:divBdr>
        <w:top w:val="none" w:sz="0" w:space="0" w:color="auto"/>
        <w:left w:val="none" w:sz="0" w:space="0" w:color="auto"/>
        <w:bottom w:val="none" w:sz="0" w:space="0" w:color="auto"/>
        <w:right w:val="none" w:sz="0" w:space="0" w:color="auto"/>
      </w:divBdr>
    </w:div>
    <w:div w:id="753405215">
      <w:bodyDiv w:val="1"/>
      <w:marLeft w:val="0"/>
      <w:marRight w:val="0"/>
      <w:marTop w:val="0"/>
      <w:marBottom w:val="0"/>
      <w:divBdr>
        <w:top w:val="none" w:sz="0" w:space="0" w:color="auto"/>
        <w:left w:val="none" w:sz="0" w:space="0" w:color="auto"/>
        <w:bottom w:val="none" w:sz="0" w:space="0" w:color="auto"/>
        <w:right w:val="none" w:sz="0" w:space="0" w:color="auto"/>
      </w:divBdr>
    </w:div>
    <w:div w:id="801388693">
      <w:bodyDiv w:val="1"/>
      <w:marLeft w:val="0"/>
      <w:marRight w:val="0"/>
      <w:marTop w:val="0"/>
      <w:marBottom w:val="0"/>
      <w:divBdr>
        <w:top w:val="none" w:sz="0" w:space="0" w:color="auto"/>
        <w:left w:val="none" w:sz="0" w:space="0" w:color="auto"/>
        <w:bottom w:val="none" w:sz="0" w:space="0" w:color="auto"/>
        <w:right w:val="none" w:sz="0" w:space="0" w:color="auto"/>
      </w:divBdr>
    </w:div>
    <w:div w:id="824787158">
      <w:bodyDiv w:val="1"/>
      <w:marLeft w:val="0"/>
      <w:marRight w:val="0"/>
      <w:marTop w:val="0"/>
      <w:marBottom w:val="0"/>
      <w:divBdr>
        <w:top w:val="none" w:sz="0" w:space="0" w:color="auto"/>
        <w:left w:val="none" w:sz="0" w:space="0" w:color="auto"/>
        <w:bottom w:val="none" w:sz="0" w:space="0" w:color="auto"/>
        <w:right w:val="none" w:sz="0" w:space="0" w:color="auto"/>
      </w:divBdr>
    </w:div>
    <w:div w:id="881088218">
      <w:bodyDiv w:val="1"/>
      <w:marLeft w:val="0"/>
      <w:marRight w:val="0"/>
      <w:marTop w:val="0"/>
      <w:marBottom w:val="0"/>
      <w:divBdr>
        <w:top w:val="none" w:sz="0" w:space="0" w:color="auto"/>
        <w:left w:val="none" w:sz="0" w:space="0" w:color="auto"/>
        <w:bottom w:val="none" w:sz="0" w:space="0" w:color="auto"/>
        <w:right w:val="none" w:sz="0" w:space="0" w:color="auto"/>
      </w:divBdr>
    </w:div>
    <w:div w:id="972294848">
      <w:bodyDiv w:val="1"/>
      <w:marLeft w:val="0"/>
      <w:marRight w:val="0"/>
      <w:marTop w:val="0"/>
      <w:marBottom w:val="0"/>
      <w:divBdr>
        <w:top w:val="none" w:sz="0" w:space="0" w:color="auto"/>
        <w:left w:val="none" w:sz="0" w:space="0" w:color="auto"/>
        <w:bottom w:val="none" w:sz="0" w:space="0" w:color="auto"/>
        <w:right w:val="none" w:sz="0" w:space="0" w:color="auto"/>
      </w:divBdr>
    </w:div>
    <w:div w:id="1121414061">
      <w:bodyDiv w:val="1"/>
      <w:marLeft w:val="0"/>
      <w:marRight w:val="0"/>
      <w:marTop w:val="0"/>
      <w:marBottom w:val="0"/>
      <w:divBdr>
        <w:top w:val="none" w:sz="0" w:space="0" w:color="auto"/>
        <w:left w:val="none" w:sz="0" w:space="0" w:color="auto"/>
        <w:bottom w:val="none" w:sz="0" w:space="0" w:color="auto"/>
        <w:right w:val="none" w:sz="0" w:space="0" w:color="auto"/>
      </w:divBdr>
    </w:div>
    <w:div w:id="1293943776">
      <w:bodyDiv w:val="1"/>
      <w:marLeft w:val="0"/>
      <w:marRight w:val="0"/>
      <w:marTop w:val="0"/>
      <w:marBottom w:val="0"/>
      <w:divBdr>
        <w:top w:val="none" w:sz="0" w:space="0" w:color="auto"/>
        <w:left w:val="none" w:sz="0" w:space="0" w:color="auto"/>
        <w:bottom w:val="none" w:sz="0" w:space="0" w:color="auto"/>
        <w:right w:val="none" w:sz="0" w:space="0" w:color="auto"/>
      </w:divBdr>
    </w:div>
    <w:div w:id="1294562408">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 w:id="1388720340">
      <w:bodyDiv w:val="1"/>
      <w:marLeft w:val="0"/>
      <w:marRight w:val="0"/>
      <w:marTop w:val="0"/>
      <w:marBottom w:val="0"/>
      <w:divBdr>
        <w:top w:val="none" w:sz="0" w:space="0" w:color="auto"/>
        <w:left w:val="none" w:sz="0" w:space="0" w:color="auto"/>
        <w:bottom w:val="none" w:sz="0" w:space="0" w:color="auto"/>
        <w:right w:val="none" w:sz="0" w:space="0" w:color="auto"/>
      </w:divBdr>
    </w:div>
    <w:div w:id="1472868466">
      <w:bodyDiv w:val="1"/>
      <w:marLeft w:val="0"/>
      <w:marRight w:val="0"/>
      <w:marTop w:val="0"/>
      <w:marBottom w:val="0"/>
      <w:divBdr>
        <w:top w:val="none" w:sz="0" w:space="0" w:color="auto"/>
        <w:left w:val="none" w:sz="0" w:space="0" w:color="auto"/>
        <w:bottom w:val="none" w:sz="0" w:space="0" w:color="auto"/>
        <w:right w:val="none" w:sz="0" w:space="0" w:color="auto"/>
      </w:divBdr>
    </w:div>
    <w:div w:id="1532574728">
      <w:bodyDiv w:val="1"/>
      <w:marLeft w:val="0"/>
      <w:marRight w:val="0"/>
      <w:marTop w:val="0"/>
      <w:marBottom w:val="0"/>
      <w:divBdr>
        <w:top w:val="none" w:sz="0" w:space="0" w:color="auto"/>
        <w:left w:val="none" w:sz="0" w:space="0" w:color="auto"/>
        <w:bottom w:val="none" w:sz="0" w:space="0" w:color="auto"/>
        <w:right w:val="none" w:sz="0" w:space="0" w:color="auto"/>
      </w:divBdr>
    </w:div>
    <w:div w:id="1590849625">
      <w:bodyDiv w:val="1"/>
      <w:marLeft w:val="0"/>
      <w:marRight w:val="0"/>
      <w:marTop w:val="0"/>
      <w:marBottom w:val="0"/>
      <w:divBdr>
        <w:top w:val="none" w:sz="0" w:space="0" w:color="auto"/>
        <w:left w:val="none" w:sz="0" w:space="0" w:color="auto"/>
        <w:bottom w:val="none" w:sz="0" w:space="0" w:color="auto"/>
        <w:right w:val="none" w:sz="0" w:space="0" w:color="auto"/>
      </w:divBdr>
    </w:div>
    <w:div w:id="1597136028">
      <w:bodyDiv w:val="1"/>
      <w:marLeft w:val="0"/>
      <w:marRight w:val="0"/>
      <w:marTop w:val="0"/>
      <w:marBottom w:val="0"/>
      <w:divBdr>
        <w:top w:val="none" w:sz="0" w:space="0" w:color="auto"/>
        <w:left w:val="none" w:sz="0" w:space="0" w:color="auto"/>
        <w:bottom w:val="none" w:sz="0" w:space="0" w:color="auto"/>
        <w:right w:val="none" w:sz="0" w:space="0" w:color="auto"/>
      </w:divBdr>
    </w:div>
    <w:div w:id="1695502000">
      <w:bodyDiv w:val="1"/>
      <w:marLeft w:val="0"/>
      <w:marRight w:val="0"/>
      <w:marTop w:val="0"/>
      <w:marBottom w:val="0"/>
      <w:divBdr>
        <w:top w:val="none" w:sz="0" w:space="0" w:color="auto"/>
        <w:left w:val="none" w:sz="0" w:space="0" w:color="auto"/>
        <w:bottom w:val="none" w:sz="0" w:space="0" w:color="auto"/>
        <w:right w:val="none" w:sz="0" w:space="0" w:color="auto"/>
      </w:divBdr>
    </w:div>
    <w:div w:id="1781535655">
      <w:bodyDiv w:val="1"/>
      <w:marLeft w:val="0"/>
      <w:marRight w:val="0"/>
      <w:marTop w:val="0"/>
      <w:marBottom w:val="0"/>
      <w:divBdr>
        <w:top w:val="none" w:sz="0" w:space="0" w:color="auto"/>
        <w:left w:val="none" w:sz="0" w:space="0" w:color="auto"/>
        <w:bottom w:val="none" w:sz="0" w:space="0" w:color="auto"/>
        <w:right w:val="none" w:sz="0" w:space="0" w:color="auto"/>
      </w:divBdr>
    </w:div>
    <w:div w:id="1811971344">
      <w:bodyDiv w:val="1"/>
      <w:marLeft w:val="0"/>
      <w:marRight w:val="0"/>
      <w:marTop w:val="0"/>
      <w:marBottom w:val="0"/>
      <w:divBdr>
        <w:top w:val="none" w:sz="0" w:space="0" w:color="auto"/>
        <w:left w:val="none" w:sz="0" w:space="0" w:color="auto"/>
        <w:bottom w:val="none" w:sz="0" w:space="0" w:color="auto"/>
        <w:right w:val="none" w:sz="0" w:space="0" w:color="auto"/>
      </w:divBdr>
    </w:div>
    <w:div w:id="1842313472">
      <w:bodyDiv w:val="1"/>
      <w:marLeft w:val="0"/>
      <w:marRight w:val="0"/>
      <w:marTop w:val="0"/>
      <w:marBottom w:val="0"/>
      <w:divBdr>
        <w:top w:val="none" w:sz="0" w:space="0" w:color="auto"/>
        <w:left w:val="none" w:sz="0" w:space="0" w:color="auto"/>
        <w:bottom w:val="none" w:sz="0" w:space="0" w:color="auto"/>
        <w:right w:val="none" w:sz="0" w:space="0" w:color="auto"/>
      </w:divBdr>
    </w:div>
    <w:div w:id="1928226300">
      <w:bodyDiv w:val="1"/>
      <w:marLeft w:val="0"/>
      <w:marRight w:val="0"/>
      <w:marTop w:val="0"/>
      <w:marBottom w:val="0"/>
      <w:divBdr>
        <w:top w:val="none" w:sz="0" w:space="0" w:color="auto"/>
        <w:left w:val="none" w:sz="0" w:space="0" w:color="auto"/>
        <w:bottom w:val="none" w:sz="0" w:space="0" w:color="auto"/>
        <w:right w:val="none" w:sz="0" w:space="0" w:color="auto"/>
      </w:divBdr>
    </w:div>
    <w:div w:id="2005931192">
      <w:bodyDiv w:val="1"/>
      <w:marLeft w:val="0"/>
      <w:marRight w:val="0"/>
      <w:marTop w:val="0"/>
      <w:marBottom w:val="0"/>
      <w:divBdr>
        <w:top w:val="none" w:sz="0" w:space="0" w:color="auto"/>
        <w:left w:val="none" w:sz="0" w:space="0" w:color="auto"/>
        <w:bottom w:val="none" w:sz="0" w:space="0" w:color="auto"/>
        <w:right w:val="none" w:sz="0" w:space="0" w:color="auto"/>
      </w:divBdr>
    </w:div>
    <w:div w:id="2059739132">
      <w:bodyDiv w:val="1"/>
      <w:marLeft w:val="0"/>
      <w:marRight w:val="0"/>
      <w:marTop w:val="0"/>
      <w:marBottom w:val="0"/>
      <w:divBdr>
        <w:top w:val="none" w:sz="0" w:space="0" w:color="auto"/>
        <w:left w:val="none" w:sz="0" w:space="0" w:color="auto"/>
        <w:bottom w:val="none" w:sz="0" w:space="0" w:color="auto"/>
        <w:right w:val="none" w:sz="0" w:space="0" w:color="auto"/>
      </w:divBdr>
    </w:div>
    <w:div w:id="21066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T.EXAM@AUT.AC.NZ"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gif"/></Relationships>
</file>

<file path=word/_rels/settings.xml.rels><?xml version="1.0" encoding="UTF-8" standalone="yes"?>
<Relationships xmlns="http://schemas.openxmlformats.org/package/2006/relationships"><Relationship Id="rId1" Type="http://schemas.openxmlformats.org/officeDocument/2006/relationships/attachedTemplate" Target="file:///D:\jupyter\task15oct\Assessment2%20cover%20sheet%20S2%202024-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C02B1-F7AB-4F16-8ABC-0A5239A5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BE22C-5562-446F-9E68-3F66A8A187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BC5C60-7A9A-4962-B98B-BDFBEB875000}">
  <ds:schemaRefs>
    <ds:schemaRef ds:uri="http://schemas.microsoft.com/sharepoint/v3/contenttype/forms"/>
  </ds:schemaRefs>
</ds:datastoreItem>
</file>

<file path=customXml/itemProps4.xml><?xml version="1.0" encoding="utf-8"?>
<ds:datastoreItem xmlns:ds="http://schemas.openxmlformats.org/officeDocument/2006/customXml" ds:itemID="{4BA97953-4854-4967-A20D-B86A5D70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Assessment2 cover sheet S2 2024-1</Template>
  <TotalTime>54</TotalTime>
  <Pages>13</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hp</dc:creator>
  <cp:keywords/>
  <dc:description/>
  <cp:lastModifiedBy>hp</cp:lastModifiedBy>
  <cp:revision>1</cp:revision>
  <cp:lastPrinted>2024-10-16T18:22:00Z</cp:lastPrinted>
  <dcterms:created xsi:type="dcterms:W3CDTF">2024-10-16T17:30:00Z</dcterms:created>
  <dcterms:modified xsi:type="dcterms:W3CDTF">2024-10-16T18:24:00Z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