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 Assignment - Submit Final Cheatsheet 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CHEATSHEET.lnx should have sufficient notes 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topics discussed during the semester. Make sure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formatting is reasonably organized and easy to read.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will be able to use this cheatsheet on the final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during terminal time.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Remember that you can rename a file using the mv command.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submit your file, simply upload CHEATSHEET.LNX to Canvas.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Also note that if you've already submitted the CHEATSHEET.LNX for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our previous CHEATSHEET.LNX assignment, Canvas might add a -1 to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your file name (CHEATSHEET-1.LNX), that is OK and you will not lose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point for it!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Rubric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[1 pt] Correct Submission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[2 pts] Name your file CHEATSHEET.LNX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[3 pts] Formatting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[4 pts] Sufficient notes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