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=   Assignment - Unix History   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=================================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lecture, we have discussed some basic file system navigation commands 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well as how to edit and save a file, and then run it as a bash script.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assignment will have you write a simple script that demonstrates this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knowledge.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a script, called UnixHistory.sh, which will generate an abbreviated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"tree" of the Unix and Unix like operating system ancestry. The data source, as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always, can be found on Wikipedia: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https://en.wikipedia.org/wiki/File:Unix_history.svg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Unix history begins with a directory named ResearchUnix that has two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children: BSD and Commercial.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BSD has two children FreeBSD and NextStep, NextStep has a single child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directory: MacOSX.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Commercial has one sub-directory named Solaris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NOTE all the elements mentioned above are directories, created with the mkdir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command. We haven't discussed any files (yet).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Inside of each directory, there should be a regular file called Year (create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this with an echo &gt; command, just as we have in lecture). The Year file holds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approximate beginning date for each Unix variant. Here is a list of values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the corresponding Unix variant: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ResearchUnix = 1972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Commercial = 1984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BSD = 1977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Solaris = 1991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FreeBSD = 1993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NextStep = 1988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MacOSX = 2002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sample run of your script must look like this: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bash UnixHistory.sh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Which is to say nothing should be printed if all went well.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 can check your work with the find command: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find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./UnixHistory.sh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./ResearchUnix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./ResearchUnix/BSD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./ResearchUnix/BSD/NextStep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./ResearchUnix/BSD/NextStep/Year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./ResearchUnix/BSD/NextStep/MacOSX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./ResearchUnix/BSD/NextStep/MacOSX/Year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./ResearchUnix/BSD/Year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./ResearchUnix/BSD/FreeBSD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./ResearchUnix/BSD/FreeBSD/Year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./ResearchUnix/Commercial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./ResearchUnix/Commercial/Solaris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./ResearchUnix/Commercial/Solaris/Year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./ResearchUnix/Commercial/Year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./ResearchUnix/Year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$ cat ResearchUnix/BSD/NextStep/Year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1988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 cat ResearchUnix/Commercial/Solaris/Year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1991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You will probably want to check all the Year files to be sure of a high grade...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 order of output from find does not have to exactly match the example above.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But the directory structure under ResearchUnix must be precisely as described.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Details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=======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You may assume that a ResearchUnix directory does not pre-exist along side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UnixHistory.sh. In other words you don't a have to worry about error messages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because directories already exist.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Recall that you run a script with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$ bash UnixHistory.sh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and you can see what a script is doing on the inside as it runs with the -x option.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 bash -x UnixHistory.sh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 between testing runs of your script, use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$ rm -r ResearchUnix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clear out the tree of directories.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Submit your UnixHistory.sh script by uploading it to Canvas.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Rubric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======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[2 pts] Name your script UnixHistory.sh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[2 pts] No output generated on success.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[21 pts] Directory tree created is correct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[1 pt] Correct submission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 exact name and case of the files/directories are important!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(e.g., UnixHistory.sh is NOT the same as unixhistory.sh and ResearchNix is not the same as ResearchUnix)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