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7159" w:rsidRDefault="003B7159" w:rsidP="00153E88">
      <w:pPr>
        <w:pStyle w:val="Normal1"/>
        <w:spacing w:after="0" w:line="480" w:lineRule="auto"/>
        <w:rPr>
          <w:rFonts w:ascii="Times New Roman" w:hAnsi="Times New Roman" w:cs="Times New Roman"/>
          <w:bCs/>
          <w:sz w:val="24"/>
          <w:szCs w:val="24"/>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rPr>
        <w:t>Integrated genomics and post-genomics approaches in microbial ecology</w:t>
      </w:r>
    </w:p>
    <w:p w:rsidR="003B7159" w:rsidRPr="003B7159" w:rsidRDefault="003B7159" w:rsidP="00153E88">
      <w:pPr>
        <w:pStyle w:val="Normal1"/>
        <w:spacing w:after="0" w:line="480" w:lineRule="auto"/>
        <w:rPr>
          <w:rFonts w:ascii="Times New Roman" w:eastAsia="Times New Roman" w:hAnsi="Times New Roman" w:cs="Times New Roman"/>
          <w:sz w:val="24"/>
          <w:szCs w:val="24"/>
        </w:rPr>
      </w:pPr>
    </w:p>
    <w:p w:rsidR="00E93911" w:rsidRDefault="00C45D27" w:rsidP="00153E88">
      <w:pPr>
        <w:pStyle w:val="Normal1"/>
        <w:spacing w:after="0" w:line="48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153E88">
      <w:pPr>
        <w:pStyle w:val="Normal1"/>
        <w:spacing w:after="0" w:line="480" w:lineRule="auto"/>
      </w:pPr>
    </w:p>
    <w:p w:rsidR="003B7159" w:rsidRDefault="003B7159" w:rsidP="00153E88">
      <w:pPr>
        <w:pStyle w:val="Normal1"/>
        <w:spacing w:after="0" w:line="48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153E88">
      <w:pPr>
        <w:pStyle w:val="Normal1"/>
        <w:spacing w:after="0" w:line="480" w:lineRule="auto"/>
      </w:pPr>
    </w:p>
    <w:p w:rsidR="00E93911" w:rsidRDefault="00C45D27" w:rsidP="00153E88">
      <w:pPr>
        <w:pStyle w:val="Normal1"/>
        <w:spacing w:after="0" w:line="48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153E88">
      <w:pPr>
        <w:pStyle w:val="Normal1"/>
        <w:spacing w:after="0" w:line="480" w:lineRule="auto"/>
      </w:pPr>
    </w:p>
    <w:p w:rsidR="00E93911" w:rsidRDefault="00C45D27" w:rsidP="00153E88">
      <w:pPr>
        <w:pStyle w:val="Normal1"/>
        <w:spacing w:after="0" w:line="48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153E88">
      <w:pPr>
        <w:pStyle w:val="Normal1"/>
        <w:spacing w:after="0" w:line="48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153E88">
      <w:pPr>
        <w:pStyle w:val="Normal1"/>
        <w:spacing w:after="0" w:line="48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r w:rsidR="00F96F24">
        <w:rPr>
          <w:rFonts w:ascii="Times New Roman" w:eastAsia="Times New Roman" w:hAnsi="Times New Roman" w:cs="Times New Roman"/>
          <w:sz w:val="24"/>
        </w:rPr>
        <w:t>Institute of Marine and Antarctic Studies</w:t>
      </w:r>
      <w:r>
        <w:rPr>
          <w:rFonts w:ascii="Times New Roman" w:eastAsia="Times New Roman" w:hAnsi="Times New Roman" w:cs="Times New Roman"/>
          <w:sz w:val="24"/>
        </w:rPr>
        <w:t>, University of Tasmania, Hobart, Tasmania, Australia.</w:t>
      </w:r>
    </w:p>
    <w:p w:rsidR="003B7159" w:rsidRPr="003B7159" w:rsidRDefault="003B7159"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153E88">
      <w:pPr>
        <w:pStyle w:val="Normal1"/>
        <w:spacing w:after="0" w:line="480" w:lineRule="auto"/>
      </w:pPr>
    </w:p>
    <w:p w:rsidR="00EC0B08" w:rsidRPr="00EC0B08" w:rsidRDefault="00C45D27" w:rsidP="00153E88">
      <w:pPr>
        <w:pStyle w:val="Normal1"/>
        <w:spacing w:after="0" w:line="480" w:lineRule="auto"/>
      </w:pPr>
      <w:r w:rsidRPr="003B7159">
        <w:rPr>
          <w:rFonts w:ascii="Times New Roman" w:eastAsia="Times New Roman" w:hAnsi="Times New Roman" w:cs="Times New Roman"/>
          <w:sz w:val="24"/>
        </w:rPr>
        <w:t>Keywords:</w:t>
      </w:r>
      <w:r>
        <w:rPr>
          <w:rFonts w:ascii="Times New Roman" w:eastAsia="Times New Roman" w:hAnsi="Times New Roman" w:cs="Times New Roman"/>
          <w:b/>
          <w:sz w:val="24"/>
        </w:rPr>
        <w:t xml:space="preserve"> </w:t>
      </w:r>
      <w:r>
        <w:rPr>
          <w:rFonts w:ascii="Times New Roman" w:eastAsia="Times New Roman" w:hAnsi="Times New Roman" w:cs="Times New Roman"/>
          <w:sz w:val="24"/>
        </w:rPr>
        <w:t>Metagenomics, Organic Lake, Antarctic microbial ecology, 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153E88">
      <w:pPr>
        <w:pStyle w:val="Heading1"/>
        <w:spacing w:before="0" w:line="48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153E88">
      <w:pPr>
        <w:pStyle w:val="Normal1"/>
        <w:spacing w:after="0" w:line="480" w:lineRule="auto"/>
      </w:pPr>
    </w:p>
    <w:p w:rsidR="00EC0B08" w:rsidRPr="00EC0B08" w:rsidRDefault="00C45D27" w:rsidP="00153E88">
      <w:pPr>
        <w:pStyle w:val="Normal1"/>
        <w:spacing w:after="0" w:line="480" w:lineRule="auto"/>
      </w:pPr>
      <w:r>
        <w:rPr>
          <w:rFonts w:ascii="Times New Roman" w:eastAsia="Times New Roman" w:hAnsi="Times New Roman" w:cs="Times New Roman"/>
          <w:b/>
          <w:sz w:val="24"/>
        </w:rPr>
        <w:t>Organic Lake is a shallow</w:t>
      </w:r>
      <w:r w:rsidR="00F96F24">
        <w:rPr>
          <w:rFonts w:ascii="Times New Roman" w:eastAsia="Times New Roman" w:hAnsi="Times New Roman" w:cs="Times New Roman"/>
          <w:b/>
          <w:sz w:val="24"/>
        </w:rPr>
        <w:t>,</w:t>
      </w:r>
      <w:r>
        <w:rPr>
          <w:rFonts w:ascii="Times New Roman" w:eastAsia="Times New Roman" w:hAnsi="Times New Roman" w:cs="Times New Roman"/>
          <w:b/>
          <w:sz w:val="24"/>
        </w:rPr>
        <w:t xml:space="preserve"> marine-derived hypersaline lake in the Vestfold Hills, Antarctica that has the highest reported concentration of dimethylsulfide (DMS) in a natural body of water. To determine the composition and functional potential of the microbial community and learn about the unusual sulfur chemistry in Organic Lake, shotgun metagenomics was performed on size fractionated samples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s</w:t>
      </w:r>
      <w:r w:rsidR="00A07593" w:rsidRPr="00A07593">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 xml:space="preserve">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 xml:space="preserve">allowing more carbon to be </w:t>
      </w:r>
      <w:r w:rsidR="00A07593" w:rsidRPr="00A07593">
        <w:rPr>
          <w:rFonts w:ascii="Times New Roman" w:eastAsia="Times New Roman" w:hAnsi="Times New Roman" w:cs="Times New Roman"/>
          <w:b/>
          <w:sz w:val="24"/>
        </w:rPr>
        <w:lastRenderedPageBreak/>
        <w:t>used for biosynthetic processes</w:t>
      </w:r>
      <w:r w:rsidR="00A07593">
        <w:rPr>
          <w:rFonts w:ascii="Times New Roman" w:eastAsia="Times New Roman" w:hAnsi="Times New Roman" w:cs="Times New Roman"/>
          <w:b/>
          <w:sz w:val="24"/>
        </w:rPr>
        <w:t>.</w:t>
      </w:r>
      <w:r w:rsidR="00A07593" w:rsidRP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153E88">
      <w:pPr>
        <w:pStyle w:val="Heading1"/>
        <w:spacing w:before="0" w:line="480" w:lineRule="auto"/>
      </w:pPr>
      <w:r>
        <w:rPr>
          <w:rFonts w:ascii="Times New Roman" w:eastAsia="Times New Roman" w:hAnsi="Times New Roman" w:cs="Times New Roman"/>
          <w:color w:val="000000"/>
          <w:sz w:val="24"/>
        </w:rPr>
        <w:lastRenderedPageBreak/>
        <w:t>Introduction</w:t>
      </w:r>
    </w:p>
    <w:p w:rsidR="00E93911" w:rsidRDefault="00E93911" w:rsidP="00153E88">
      <w:pPr>
        <w:pStyle w:val="Normal1"/>
        <w:spacing w:after="0" w:line="480" w:lineRule="auto"/>
      </w:pPr>
    </w:p>
    <w:p w:rsidR="00E93911"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xml:space="preserve">).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r w:rsidR="007912D0">
        <w:rPr>
          <w:rFonts w:ascii="Times New Roman" w:eastAsia="Times New Roman" w:hAnsi="Times New Roman" w:cs="Times New Roman"/>
          <w:sz w:val="24"/>
        </w:rPr>
        <w:t xml:space="preserve"> </w:t>
      </w:r>
      <w:r>
        <w:rPr>
          <w:rFonts w:ascii="Times New Roman" w:eastAsia="Times New Roman" w:hAnsi="Times New Roman" w:cs="Times New Roman"/>
          <w:sz w:val="24"/>
        </w:rPr>
        <w:t>approach for learning about microbial ecology in Antarctic environments.</w:t>
      </w:r>
      <w:r w:rsidR="009F01F9">
        <w:rPr>
          <w:rFonts w:ascii="Times New Roman" w:eastAsia="Times New Roman" w:hAnsi="Times New Roman" w:cs="Times New Roman"/>
          <w:sz w:val="24"/>
        </w:rPr>
        <w:t xml:space="preserve"> </w:t>
      </w:r>
    </w:p>
    <w:p w:rsidR="009F01F9" w:rsidRDefault="009F01F9" w:rsidP="00153E88">
      <w:pPr>
        <w:pStyle w:val="Normal1"/>
        <w:spacing w:after="0" w:line="48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F961E3">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phototrophic</w:t>
      </w:r>
      <w:r>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Pr>
          <w:rFonts w:ascii="Times New Roman" w:hAnsi="Times New Roman" w:cs="Times New Roman"/>
          <w:sz w:val="24"/>
          <w:szCs w:val="24"/>
          <w:lang w:val="en-AU"/>
        </w:rPr>
        <w:t xml:space="preserve"> </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w:t>
      </w:r>
      <w:r w:rsidRPr="000956E1">
        <w:rPr>
          <w:rFonts w:ascii="Times New Roman" w:hAnsi="Times New Roman" w:cs="Times New Roman"/>
          <w:sz w:val="24"/>
          <w:szCs w:val="24"/>
          <w:lang w:val="en-AU"/>
        </w:rPr>
        <w:lastRenderedPageBreak/>
        <w:t>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particulate</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r w:rsidRPr="009F01F9">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r w:rsidR="0063028E">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w:t>
      </w:r>
      <w:r>
        <w:rPr>
          <w:rFonts w:ascii="Times New Roman" w:eastAsia="Times New Roman" w:hAnsi="Times New Roman" w:cs="Times New Roman"/>
          <w:sz w:val="24"/>
        </w:rPr>
        <w:lastRenderedPageBreak/>
        <w:t xml:space="preserve">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153E88">
      <w:pPr>
        <w:pStyle w:val="Normal1"/>
        <w:spacing w:after="0" w:line="48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analyses were performed on biomass captured by sequential filtration through a 20 µm pre-filter onto 3.0, 0.8, 0.1 µm filters, from a depth profile (1.7, 4.2, 5.7, 6.5 and 6.7 m) taken in </w:t>
      </w:r>
      <w:r>
        <w:rPr>
          <w:rFonts w:ascii="Times New Roman" w:eastAsia="Times New Roman" w:hAnsi="Times New Roman" w:cs="Times New Roman"/>
          <w:sz w:val="24"/>
        </w:rPr>
        <w:lastRenderedPageBreak/>
        <w:t xml:space="preserve">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153E88">
      <w:pPr>
        <w:pStyle w:val="Normal1"/>
        <w:spacing w:after="0" w:line="480" w:lineRule="auto"/>
        <w:ind w:firstLine="426"/>
      </w:pPr>
    </w:p>
    <w:p w:rsidR="00E93911" w:rsidRDefault="009256C5" w:rsidP="00153E88">
      <w:pPr>
        <w:pStyle w:val="Heading1"/>
        <w:spacing w:before="0" w:line="48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Characteristics of the lake and samples taken</w:t>
      </w:r>
    </w:p>
    <w:p w:rsidR="00E93911" w:rsidRDefault="00C45D27" w:rsidP="00153E88">
      <w:pPr>
        <w:pStyle w:val="Normal1"/>
        <w:spacing w:after="0" w:line="480" w:lineRule="auto"/>
      </w:pPr>
      <w:r>
        <w:rPr>
          <w:rFonts w:ascii="Times New Roman" w:eastAsia="Times New Roman" w:hAnsi="Times New Roman" w:cs="Times New Roman"/>
          <w:sz w:val="24"/>
        </w:rPr>
        <w:t xml:space="preserve">The water level of Organic Lake was measured by surveying as +1.886 m relative to the survey mark (NMV / S / 53) located at </w:t>
      </w:r>
      <w:r w:rsidR="00A57DBD" w:rsidRPr="00C701AF">
        <w:rPr>
          <w:rFonts w:ascii="Times New Roman" w:eastAsia="Times New Roman" w:hAnsi="Times New Roman" w:cs="Times New Roman"/>
          <w:sz w:val="24"/>
        </w:rPr>
        <w:t>68°27</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23.4</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S, 78° 11</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 xml:space="preserve"> 22.6</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E</w:t>
      </w:r>
      <w:r w:rsidR="00A57DBD" w:rsidDel="00A57DBD">
        <w:rPr>
          <w:rFonts w:ascii="Times New Roman" w:eastAsia="Times New Roman" w:hAnsi="Times New Roman" w:cs="Times New Roman"/>
          <w:sz w:val="24"/>
        </w:rPr>
        <w:t xml:space="preserve"> </w:t>
      </w:r>
      <w:r>
        <w:rPr>
          <w:rFonts w:ascii="Times New Roman" w:eastAsia="Times New Roman" w:hAnsi="Times New Roman" w:cs="Times New Roman"/>
          <w:sz w:val="24"/>
        </w:rPr>
        <w:t>Water was collected from Organic Lake on 10 November 2008 through a 30 cm hole in the 0.8 m thick ice cover above the deepest point in the lake. The sampling hole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sidR="00E72620">
        <w:rPr>
          <w:rFonts w:ascii="Times New Roman" w:eastAsia="Times New Roman" w:hAnsi="Times New Roman" w:cs="Times New Roman"/>
          <w:sz w:val="24"/>
        </w:rPr>
        <w:t>S,</w:t>
      </w:r>
      <w:r>
        <w:rPr>
          <w:rFonts w:ascii="Times New Roman" w:eastAsia="Times New Roman" w:hAnsi="Times New Roman" w:cs="Times New Roman"/>
          <w:sz w:val="24"/>
        </w:rPr>
        <w:t xml:space="preserv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sidR="00E72620">
        <w:rPr>
          <w:rFonts w:ascii="Times New Roman" w:eastAsia="Times New Roman" w:hAnsi="Times New Roman" w:cs="Times New Roman"/>
          <w:sz w:val="24"/>
        </w:rPr>
        <w:t>E</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w:t>
      </w:r>
      <w:r>
        <w:rPr>
          <w:rFonts w:ascii="Times New Roman" w:eastAsia="Times New Roman" w:hAnsi="Times New Roman" w:cs="Times New Roman"/>
          <w:sz w:val="24"/>
        </w:rPr>
        <w:lastRenderedPageBreak/>
        <w:t xml:space="preserve">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E72620">
        <w:rPr>
          <w:rFonts w:ascii="Times New Roman" w:eastAsia="Times New Roman" w:hAnsi="Times New Roman" w:cs="Times New Roman"/>
          <w:sz w:val="24"/>
        </w:rPr>
        <w:t xml:space="preserve">. A </w:t>
      </w:r>
      <w:r w:rsidR="003C6F3E" w:rsidRPr="003C6F3E">
        <w:rPr>
          <w:rFonts w:ascii="Times New Roman" w:eastAsia="Times New Roman" w:hAnsi="Times New Roman" w:cs="Times New Roman"/>
          <w:sz w:val="24"/>
        </w:rPr>
        <w:t xml:space="preserve">summary of </w:t>
      </w:r>
      <w:r w:rsidR="00E72620">
        <w:rPr>
          <w:rFonts w:ascii="Times New Roman" w:eastAsia="Times New Roman" w:hAnsi="Times New Roman" w:cs="Times New Roman"/>
          <w:sz w:val="24"/>
        </w:rPr>
        <w:t xml:space="preserve">the </w:t>
      </w:r>
      <w:r w:rsidR="00E72620" w:rsidRPr="00153E88">
        <w:rPr>
          <w:rFonts w:ascii="Times New Roman" w:eastAsia="Times New Roman" w:hAnsi="Times New Roman" w:cs="Times New Roman"/>
          <w:sz w:val="24"/>
        </w:rPr>
        <w:t xml:space="preserve">2.4 Gbp </w:t>
      </w:r>
      <w:r w:rsidR="00E62C81">
        <w:rPr>
          <w:rFonts w:ascii="Times New Roman" w:eastAsia="Times New Roman" w:hAnsi="Times New Roman" w:cs="Times New Roman"/>
          <w:sz w:val="24"/>
        </w:rPr>
        <w:t xml:space="preserve">of </w:t>
      </w:r>
      <w:r w:rsidR="003C6F3E" w:rsidRPr="003C6F3E">
        <w:rPr>
          <w:rFonts w:ascii="Times New Roman" w:eastAsia="Times New Roman" w:hAnsi="Times New Roman" w:cs="Times New Roman"/>
          <w:sz w:val="24"/>
        </w:rPr>
        <w:t xml:space="preserve">metagenomic data </w:t>
      </w:r>
      <w:r w:rsidR="00E72620">
        <w:rPr>
          <w:rFonts w:ascii="Times New Roman" w:eastAsia="Times New Roman" w:hAnsi="Times New Roman" w:cs="Times New Roman"/>
          <w:sz w:val="24"/>
        </w:rPr>
        <w:t>is</w:t>
      </w:r>
      <w:r w:rsidR="003C6F3E" w:rsidRPr="003C6F3E">
        <w:rPr>
          <w:rFonts w:ascii="Times New Roman" w:eastAsia="Times New Roman" w:hAnsi="Times New Roman" w:cs="Times New Roman"/>
          <w:sz w:val="24"/>
        </w:rPr>
        <w:t xml:space="preserve"> </w:t>
      </w:r>
      <w:r w:rsidR="00E62C81">
        <w:rPr>
          <w:rFonts w:ascii="Times New Roman" w:eastAsia="Times New Roman" w:hAnsi="Times New Roman" w:cs="Times New Roman"/>
          <w:sz w:val="24"/>
        </w:rPr>
        <w:t xml:space="preserve">provided in </w:t>
      </w:r>
      <w:r w:rsidR="003C6F3E" w:rsidRPr="003C6F3E">
        <w:rPr>
          <w:rFonts w:ascii="Times New Roman" w:eastAsia="Times New Roman" w:hAnsi="Times New Roman" w:cs="Times New Roman"/>
          <w:sz w:val="24"/>
        </w:rPr>
        <w:t>Supplementary Table S1</w:t>
      </w:r>
      <w:r>
        <w:rPr>
          <w:rFonts w:ascii="Times New Roman" w:eastAsia="Times New Roman" w:hAnsi="Times New Roman" w:cs="Times New Roman"/>
          <w:sz w:val="24"/>
        </w:rPr>
        <w:t xml:space="preserve">. </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Physical and chemical analyses</w:t>
      </w:r>
    </w:p>
    <w:p w:rsidR="00E93911" w:rsidRDefault="00C45D27" w:rsidP="00153E88">
      <w:pPr>
        <w:pStyle w:val="Normal1"/>
        <w:spacing w:after="0" w:line="48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10</w:t>
      </w:r>
      <w:r w:rsidR="00682AC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temperature was converted to conductivity at 15</w:t>
      </w:r>
      <w:r w:rsidR="00682AC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153E88">
      <w:pPr>
        <w:pStyle w:val="Normal1"/>
        <w:spacing w:after="0" w:line="48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153E88">
      <w:pPr>
        <w:pStyle w:val="Normal1"/>
        <w:spacing w:after="0" w:line="48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w:t>
      </w:r>
      <w:r>
        <w:rPr>
          <w:rFonts w:ascii="Times New Roman" w:eastAsia="Times New Roman" w:hAnsi="Times New Roman" w:cs="Times New Roman"/>
          <w:sz w:val="24"/>
        </w:rPr>
        <w:lastRenderedPageBreak/>
        <w:t xml:space="preserve">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Epifluorescence microscopy</w:t>
      </w:r>
    </w:p>
    <w:p w:rsidR="00E93911" w:rsidRDefault="00C45D27" w:rsidP="00153E88">
      <w:pPr>
        <w:pStyle w:val="Normal1"/>
        <w:spacing w:after="0" w:line="48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153E88">
      <w:pPr>
        <w:pStyle w:val="Heading2"/>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Cellular diversity analyses</w:t>
      </w:r>
    </w:p>
    <w:p w:rsidR="00E93911" w:rsidRDefault="00C45D27" w:rsidP="00153E88">
      <w:pPr>
        <w:pStyle w:val="Normal1"/>
        <w:spacing w:after="0" w:line="48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w:t>
      </w:r>
      <w:r>
        <w:rPr>
          <w:rFonts w:ascii="Times New Roman" w:eastAsia="Times New Roman" w:hAnsi="Times New Roman" w:cs="Times New Roman"/>
          <w:sz w:val="24"/>
        </w:rPr>
        <w:lastRenderedPageBreak/>
        <w:t xml:space="preserve">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Analysis of functional potential</w:t>
      </w:r>
    </w:p>
    <w:p w:rsidR="00B73F03" w:rsidRDefault="007A4284"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r w:rsidR="00ED24AA">
        <w:rPr>
          <w:rFonts w:ascii="Times New Roman" w:eastAsia="Times New Roman" w:hAnsi="Times New Roman" w:cs="Times New Roman"/>
          <w:sz w:val="24"/>
        </w:rPr>
        <w:t>2</w:t>
      </w:r>
      <w:r w:rsidR="002E6296">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queries</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sidR="00ED24AA">
        <w:rPr>
          <w:rFonts w:ascii="Times New Roman" w:eastAsia="Times New Roman" w:hAnsi="Times New Roman" w:cs="Times New Roman"/>
          <w:sz w:val="24"/>
        </w:rPr>
        <w:t>3</w:t>
      </w:r>
      <w:r w:rsidR="0068330B">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r w:rsidR="002A36C1">
        <w:rPr>
          <w:rFonts w:ascii="Times New Roman" w:eastAsia="Times New Roman" w:hAnsi="Times New Roman" w:cs="Times New Roman"/>
          <w:sz w:val="24"/>
        </w:rPr>
        <w:t>3</w:t>
      </w:r>
      <w:r w:rsidR="0068330B">
        <w:rPr>
          <w:rFonts w:ascii="Times New Roman" w:eastAsia="Times New Roman" w:hAnsi="Times New Roman" w:cs="Times New Roman"/>
          <w:sz w:val="24"/>
        </w:rPr>
        <w:t>)</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100 </w:t>
      </w:r>
      <w:r w:rsidR="005D2D88">
        <w:rPr>
          <w:rFonts w:ascii="Times New Roman" w:eastAsia="Times New Roman" w:hAnsi="Times New Roman" w:cs="Times New Roman"/>
          <w:sz w:val="24"/>
        </w:rPr>
        <w:t xml:space="preserve">Mbp </w:t>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t>
      </w:r>
      <w:r w:rsidR="007B0571">
        <w:rPr>
          <w:rFonts w:ascii="Times New Roman" w:eastAsia="Times New Roman" w:hAnsi="Times New Roman" w:cs="Times New Roman"/>
          <w:sz w:val="24"/>
        </w:rPr>
        <w:lastRenderedPageBreak/>
        <w:t>with e-value &lt;1e-20</w:t>
      </w:r>
      <w:r w:rsidR="007B0571" w:rsidRPr="008F3C4F">
        <w:rPr>
          <w:rFonts w:ascii="Times New Roman" w:eastAsia="Times New Roman" w:hAnsi="Times New Roman" w:cs="Times New Roman"/>
          <w:sz w:val="24"/>
        </w:rPr>
        <w:t xml:space="preserve"> </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sidR="00B73F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153E88">
      <w:pPr>
        <w:pStyle w:val="Normal1"/>
        <w:spacing w:after="0" w:line="480" w:lineRule="auto"/>
        <w:rPr>
          <w:rFonts w:ascii="Times New Roman" w:eastAsia="Times New Roman" w:hAnsi="Times New Roman" w:cs="Times New Roman"/>
          <w:sz w:val="24"/>
        </w:rPr>
      </w:pPr>
    </w:p>
    <w:p w:rsidR="007B0571" w:rsidRDefault="007B0571" w:rsidP="00153E88">
      <w:pPr>
        <w:pStyle w:val="Normal1"/>
        <w:spacing w:after="0" w:line="480" w:lineRule="auto"/>
      </w:pPr>
    </w:p>
    <w:p w:rsidR="00E93911" w:rsidRDefault="00C45D27" w:rsidP="00153E88">
      <w:pPr>
        <w:pStyle w:val="Heading1"/>
        <w:spacing w:before="0" w:line="480" w:lineRule="auto"/>
      </w:pPr>
      <w:r>
        <w:rPr>
          <w:rFonts w:ascii="Times New Roman" w:eastAsia="Times New Roman" w:hAnsi="Times New Roman" w:cs="Times New Roman"/>
          <w:color w:val="000000"/>
          <w:sz w:val="24"/>
        </w:rPr>
        <w:t>Results and discussion</w:t>
      </w:r>
    </w:p>
    <w:p w:rsidR="00204176" w:rsidRDefault="00204176" w:rsidP="00153E88">
      <w:pPr>
        <w:pStyle w:val="Heading2"/>
        <w:spacing w:before="0" w:line="480" w:lineRule="auto"/>
        <w:rPr>
          <w:rFonts w:ascii="Times New Roman" w:eastAsia="Times New Roman" w:hAnsi="Times New Roman" w:cs="Times New Roman"/>
          <w:b w:val="0"/>
          <w:i/>
          <w:color w:val="000000"/>
          <w:sz w:val="24"/>
        </w:rPr>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Abiotic properties and water column structure</w:t>
      </w:r>
    </w:p>
    <w:p w:rsidR="00E93911" w:rsidRDefault="00C45D27" w:rsidP="00153E88">
      <w:pPr>
        <w:pStyle w:val="Normal1"/>
        <w:spacing w:after="0" w:line="48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was not </w:t>
      </w:r>
      <w:r>
        <w:rPr>
          <w:rFonts w:ascii="Times New Roman" w:eastAsia="Times New Roman" w:hAnsi="Times New Roman" w:cs="Times New Roman"/>
          <w:sz w:val="24"/>
        </w:rPr>
        <w:lastRenderedPageBreak/>
        <w:t>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153E88">
      <w:pPr>
        <w:pStyle w:val="Normal1"/>
        <w:spacing w:after="0" w:line="48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 xml:space="preserve">nitrogen and </w:t>
      </w:r>
      <w:r w:rsidR="001921AF">
        <w:rPr>
          <w:rFonts w:ascii="Times New Roman" w:eastAsia="Times New Roman" w:hAnsi="Times New Roman" w:cs="Times New Roman"/>
          <w:sz w:val="24"/>
        </w:rPr>
        <w:t>phosphorus</w:t>
      </w:r>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5). Accordingly, turbidity, TS and cell density were the strongest explanatory variables for the </w:t>
      </w:r>
      <w:r>
        <w:rPr>
          <w:rFonts w:ascii="Times New Roman" w:eastAsia="Times New Roman" w:hAnsi="Times New Roman" w:cs="Times New Roman"/>
          <w:sz w:val="24"/>
        </w:rPr>
        <w:lastRenderedPageBreak/>
        <w:t>separation of the 6.5 m sample from the other deep sample, indicating that increased activity at 6.5 m was related to breakdown of particulate matter and sulfur chemistry.</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Overall microbial diversity</w:t>
      </w:r>
    </w:p>
    <w:p w:rsidR="00E93911" w:rsidRDefault="00C45D27" w:rsidP="00153E88">
      <w:pPr>
        <w:pStyle w:val="Normal1"/>
        <w:spacing w:after="0" w:line="48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153E88">
      <w:pPr>
        <w:pStyle w:val="Normal1"/>
        <w:spacing w:after="0" w:line="480" w:lineRule="auto"/>
        <w:ind w:firstLine="426"/>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153E88">
      <w:pPr>
        <w:pStyle w:val="Normal1"/>
        <w:spacing w:after="0" w:line="48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153E88">
      <w:pPr>
        <w:pStyle w:val="Heading3"/>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20–3.0 µm fraction community composition</w:t>
      </w:r>
    </w:p>
    <w:p w:rsidR="00E93911" w:rsidRDefault="00C45D27" w:rsidP="00153E88">
      <w:pPr>
        <w:pStyle w:val="Normal1"/>
        <w:spacing w:after="0" w:line="48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153E88">
      <w:pPr>
        <w:pStyle w:val="Normal1"/>
        <w:spacing w:after="0" w:line="48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lastRenderedPageBreak/>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6D0E34">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rsidP="00153E88">
      <w:pPr>
        <w:pStyle w:val="Heading3"/>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983E41">
        <w:rPr>
          <w:rFonts w:ascii="Times New Roman" w:eastAsia="Times New Roman" w:hAnsi="Times New Roman" w:cs="Times New Roman"/>
          <w:i/>
          <w:sz w:val="24"/>
        </w:rPr>
        <w:t xml:space="preserve"> </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7C50ED">
        <w:rPr>
          <w:rFonts w:ascii="Times New Roman" w:eastAsia="Times New Roman" w:hAnsi="Times New Roman" w:cs="Times New Roman"/>
          <w:sz w:val="24"/>
        </w:rPr>
        <w:t xml:space="preserve"> </w:t>
      </w:r>
      <w:r w:rsidR="00983E41">
        <w:rPr>
          <w:rFonts w:ascii="Times New Roman" w:eastAsia="Times New Roman" w:hAnsi="Times New Roman" w:cs="Times New Roman"/>
          <w:sz w:val="24"/>
        </w:rPr>
        <w:t>reported</w:t>
      </w:r>
      <w:r w:rsidR="007C50ED">
        <w:rPr>
          <w:rFonts w:ascii="Times New Roman" w:eastAsia="Times New Roman" w:hAnsi="Times New Roman" w:cs="Times New Roman"/>
          <w:sz w:val="24"/>
        </w:rPr>
        <w:t xml:space="preserve">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sidR="00A051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w:t>
      </w:r>
      <w:r>
        <w:rPr>
          <w:rFonts w:ascii="Times New Roman" w:eastAsia="Times New Roman" w:hAnsi="Times New Roman" w:cs="Times New Roman"/>
          <w:sz w:val="24"/>
        </w:rPr>
        <w:lastRenderedPageBreak/>
        <w:t xml:space="preserve">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153E88">
      <w:pPr>
        <w:pStyle w:val="Normal1"/>
        <w:spacing w:after="0" w:line="480" w:lineRule="auto"/>
        <w:ind w:firstLine="426"/>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0.8–0.1 µm size fraction community composition</w:t>
      </w:r>
    </w:p>
    <w:p w:rsidR="00E93911" w:rsidRDefault="00C45D27" w:rsidP="00153E88">
      <w:pPr>
        <w:pStyle w:val="Normal1"/>
        <w:spacing w:after="0" w:line="48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Antarctic Peninsular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w:t>
      </w:r>
      <w:r w:rsidR="002C0376">
        <w:rPr>
          <w:rFonts w:ascii="Times New Roman" w:eastAsia="Times New Roman" w:hAnsi="Times New Roman" w:cs="Times New Roman"/>
          <w:sz w:val="24"/>
        </w:rPr>
        <w:t>chloroplast-</w:t>
      </w:r>
      <w:r w:rsidR="00DF0E2F">
        <w:rPr>
          <w:rFonts w:ascii="Times New Roman" w:eastAsia="Times New Roman" w:hAnsi="Times New Roman" w:cs="Times New Roman"/>
          <w:sz w:val="24"/>
        </w:rPr>
        <w:t xml:space="preserve">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lastRenderedPageBreak/>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Organic Lake functional potential</w:t>
      </w:r>
    </w:p>
    <w:p w:rsidR="00E93911" w:rsidRDefault="00C45D27" w:rsidP="00153E88">
      <w:pPr>
        <w:pStyle w:val="Normal1"/>
        <w:spacing w:after="0" w:line="48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w:t>
      </w:r>
      <w:r>
        <w:rPr>
          <w:rFonts w:ascii="Times New Roman" w:eastAsia="Times New Roman" w:hAnsi="Times New Roman" w:cs="Times New Roman"/>
          <w:sz w:val="24"/>
        </w:rPr>
        <w:lastRenderedPageBreak/>
        <w:t xml:space="preserve">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153E88">
      <w:pPr>
        <w:pStyle w:val="Normal1"/>
        <w:spacing w:after="0" w:line="48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fixation was much lower than for 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w:t>
      </w:r>
      <w:r w:rsidR="002E59E4">
        <w:rPr>
          <w:rFonts w:ascii="Times New Roman" w:eastAsia="Times New Roman" w:hAnsi="Times New Roman" w:cs="Times New Roman"/>
          <w:sz w:val="24"/>
        </w:rPr>
        <w:lastRenderedPageBreak/>
        <w:t>certain groups</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r w:rsidR="001D32D0">
        <w:rPr>
          <w:rFonts w:ascii="Times New Roman" w:eastAsia="Times New Roman" w:hAnsi="Times New Roman" w:cs="Times New Roman"/>
          <w:sz w:val="24"/>
        </w:rPr>
        <w:t xml:space="preserve"> </w:t>
      </w:r>
    </w:p>
    <w:p w:rsidR="00F14F8A" w:rsidRDefault="00C2609B"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r w:rsidR="002A36C1">
        <w:rPr>
          <w:rFonts w:ascii="Times New Roman" w:eastAsia="Times New Roman" w:hAnsi="Times New Roman" w:cs="Times New Roman"/>
          <w:sz w:val="24"/>
        </w:rPr>
        <w:t xml:space="preserve"> (Figure 4A)</w:t>
      </w:r>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r w:rsidR="002A36C1">
        <w:rPr>
          <w:rFonts w:ascii="Times New Roman" w:eastAsia="Times New Roman" w:hAnsi="Times New Roman" w:cs="Times New Roman"/>
          <w:sz w:val="24"/>
        </w:rPr>
        <w:t>Table 2</w:t>
      </w:r>
      <w:r>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pathway</w:t>
      </w:r>
      <w:r w:rsidR="00545CFF">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w:t>
      </w:r>
      <w:r w:rsidR="00284832">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sidR="000065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 xml:space="preserve">play an important ecological role in Organic Lake by degrading high molecular weight </w:t>
      </w:r>
      <w:r>
        <w:rPr>
          <w:rFonts w:ascii="Times New Roman" w:eastAsia="Times New Roman" w:hAnsi="Times New Roman" w:cs="Times New Roman"/>
          <w:sz w:val="24"/>
        </w:rPr>
        <w:lastRenderedPageBreak/>
        <w:t>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sidRPr="00192781">
        <w:rPr>
          <w:rFonts w:ascii="Times New Roman" w:eastAsia="Times New Roman" w:hAnsi="Times New Roman" w:cs="Times New Roman"/>
          <w:sz w:val="24"/>
          <w:highlight w:val="yellow"/>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lastRenderedPageBreak/>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6702DA">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t>
      </w:r>
      <w:r w:rsidR="005E4340">
        <w:rPr>
          <w:rFonts w:ascii="Times New Roman" w:eastAsia="Times New Roman" w:hAnsi="Times New Roman"/>
          <w:kern w:val="1"/>
          <w:sz w:val="24"/>
        </w:rPr>
        <w:lastRenderedPageBreak/>
        <w:t xml:space="preserve">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r w:rsidR="00CE3D2C">
        <w:rPr>
          <w:rFonts w:ascii="Times New Roman" w:eastAsia="Times New Roman" w:hAnsi="Times New Roman"/>
          <w:kern w:val="1"/>
          <w:sz w:val="24"/>
        </w:rPr>
        <w:t xml:space="preserve"> </w:t>
      </w:r>
      <w:r w:rsidR="008C65F2">
        <w:rPr>
          <w:rFonts w:ascii="Times New Roman" w:eastAsia="Times New Roman" w:hAnsi="Times New Roman"/>
          <w:kern w:val="1"/>
          <w:sz w:val="24"/>
        </w:rPr>
        <w:t xml:space="preserve">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CE3D2C">
        <w:rPr>
          <w:rFonts w:ascii="Times New Roman" w:eastAsia="Times New Roman" w:hAnsi="Times New Roman"/>
          <w:kern w:val="1"/>
          <w:sz w:val="24"/>
        </w:rPr>
        <w:t xml:space="preserve"> </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w:t>
      </w:r>
      <w:r w:rsidR="006702DA">
        <w:rPr>
          <w:rFonts w:ascii="Times New Roman" w:eastAsia="Times New Roman" w:hAnsi="Times New Roman"/>
          <w:kern w:val="1"/>
          <w:sz w:val="24"/>
        </w:rPr>
        <w:t xml:space="preserve"> </w:t>
      </w:r>
      <w:r w:rsidR="000B0F7E">
        <w:rPr>
          <w:rFonts w:ascii="Times New Roman" w:eastAsia="Times New Roman" w:hAnsi="Times New Roman"/>
          <w:kern w:val="1"/>
          <w:sz w:val="24"/>
        </w:rPr>
        <w:t>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r w:rsidR="008D1AB8">
        <w:rPr>
          <w:rFonts w:ascii="Times New Roman" w:eastAsia="Times New Roman" w:hAnsi="Times New Roman"/>
          <w:kern w:val="1"/>
          <w:sz w:val="24"/>
        </w:rPr>
        <w:t xml:space="preserve"> </w:t>
      </w:r>
    </w:p>
    <w:p w:rsidR="00CE3D2C" w:rsidRDefault="00610DEA"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GOS samples,</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9D063C">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9D063C">
        <w:rPr>
          <w:rFonts w:ascii="Times New Roman" w:eastAsia="Times New Roman" w:hAnsi="Times New Roman"/>
          <w:kern w:val="1"/>
          <w:sz w:val="24"/>
        </w:rPr>
        <w:t xml:space="preserve"> </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3B3C7B">
        <w:rPr>
          <w:rFonts w:ascii="Times New Roman" w:eastAsia="Times New Roman" w:hAnsi="Times New Roman"/>
          <w:kern w:val="1"/>
          <w:sz w:val="24"/>
        </w:rPr>
        <w:t xml:space="preserve"> </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r w:rsidR="001D32D0">
        <w:rPr>
          <w:rFonts w:ascii="Times New Roman" w:eastAsia="Times New Roman" w:hAnsi="Times New Roman"/>
          <w:kern w:val="1"/>
          <w:sz w:val="24"/>
        </w:rPr>
        <w:t xml:space="preserve"> </w:t>
      </w:r>
    </w:p>
    <w:p w:rsidR="00D20D0A" w:rsidRPr="00CE3D2C" w:rsidRDefault="007530EA"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 xml:space="preserve">et </w:t>
      </w:r>
      <w:r>
        <w:rPr>
          <w:rFonts w:ascii="Times New Roman" w:eastAsia="Times New Roman" w:hAnsi="Times New Roman" w:cs="Times New Roman"/>
          <w:i/>
          <w:sz w:val="24"/>
        </w:rPr>
        <w:lastRenderedPageBreak/>
        <w:t>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Pr>
          <w:rFonts w:ascii="Times New Roman" w:eastAsia="Times New Roman" w:hAnsi="Times New Roman" w:cs="Times New Roman"/>
          <w:sz w:val="24"/>
        </w:rPr>
        <w:t xml:space="preserve">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w:t>
      </w:r>
      <w:r w:rsidR="00F85AC9">
        <w:rPr>
          <w:rFonts w:ascii="Times New Roman" w:eastAsia="Times New Roman" w:hAnsi="Times New Roman" w:cs="Times New Roman"/>
          <w:i/>
          <w:sz w:val="24"/>
        </w:rPr>
        <w:t>Bacteroidetes</w:t>
      </w:r>
      <w:r w:rsidR="00F85AC9" w:rsidDel="00F85AC9">
        <w:rPr>
          <w:rFonts w:ascii="Times New Roman" w:eastAsia="Times New Roman" w:hAnsi="Times New Roman" w:cs="Times New Roman"/>
          <w:sz w:val="24"/>
        </w:rPr>
        <w:t xml:space="preserve">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t>
      </w:r>
      <w:r w:rsidR="0043032A">
        <w:rPr>
          <w:rFonts w:ascii="Times New Roman" w:eastAsia="Times New Roman" w:hAnsi="Times New Roman" w:cs="Times New Roman"/>
          <w:sz w:val="24"/>
        </w:rPr>
        <w:lastRenderedPageBreak/>
        <w:t>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proofErr w:type="gramStart"/>
      <w:r w:rsidR="00E71749">
        <w:rPr>
          <w:rFonts w:ascii="Times New Roman" w:eastAsia="Times New Roman" w:hAnsi="Times New Roman" w:cs="Times New Roman"/>
          <w:sz w:val="24"/>
        </w:rPr>
        <w:t>,</w:t>
      </w:r>
      <w:proofErr w:type="gramEnd"/>
      <w:r w:rsidR="00E71749">
        <w:rPr>
          <w:rFonts w:ascii="Times New Roman" w:eastAsia="Times New Roman" w:hAnsi="Times New Roman" w:cs="Times New Roman"/>
          <w:sz w:val="24"/>
        </w:rPr>
        <w:t xml:space="preserve">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1D6508">
        <w:rPr>
          <w:rFonts w:ascii="Times New Roman" w:eastAsia="Times New Roman" w:hAnsi="Times New Roman" w:cs="Times New Roman"/>
          <w:sz w:val="24"/>
        </w:rPr>
        <w:t xml:space="preserve"> </w:t>
      </w:r>
      <w:proofErr w:type="gramStart"/>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8103E2">
        <w:rPr>
          <w:rFonts w:ascii="Times New Roman" w:eastAsia="Times New Roman" w:hAnsi="Times New Roman" w:cs="Times New Roman"/>
          <w:sz w:val="24"/>
        </w:rPr>
        <w:t xml:space="preserve"> </w:t>
      </w:r>
      <w:r w:rsidR="00FE7E8E">
        <w:rPr>
          <w:rFonts w:ascii="Times New Roman" w:eastAsia="Times New Roman" w:hAnsi="Times New Roman" w:cs="Times New Roman"/>
          <w:sz w:val="24"/>
        </w:rPr>
        <w:t>those from</w:t>
      </w:r>
      <w:r w:rsidR="00FC6E4F">
        <w:rPr>
          <w:rFonts w:ascii="Times New Roman" w:eastAsia="Times New Roman" w:hAnsi="Times New Roman" w:cs="Times New Roman"/>
          <w:sz w:val="24"/>
        </w:rPr>
        <w:t xml:space="preserve"> </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Pr>
          <w:rFonts w:ascii="Times New Roman" w:eastAsia="Times New Roman" w:hAnsi="Times New Roman" w:cs="Times New Roman"/>
          <w:sz w:val="24"/>
        </w:rPr>
        <w:t xml:space="preserve">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w:t>
      </w:r>
      <w:r>
        <w:rPr>
          <w:rFonts w:ascii="Times New Roman" w:eastAsia="Times New Roman" w:hAnsi="Times New Roman" w:cs="Times New Roman"/>
          <w:sz w:val="24"/>
        </w:rPr>
        <w:lastRenderedPageBreak/>
        <w:t xml:space="preserve">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predominant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rsidP="00153E88">
      <w:pPr>
        <w:pStyle w:val="Heading2"/>
        <w:spacing w:before="0" w:line="480" w:lineRule="auto"/>
      </w:pPr>
    </w:p>
    <w:p w:rsidR="00E93911" w:rsidRPr="003F3D1E" w:rsidRDefault="00C45D27" w:rsidP="00153E88">
      <w:pPr>
        <w:pStyle w:val="Heading2"/>
        <w:spacing w:before="0" w:line="48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greater than ~150 are characterized 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lastRenderedPageBreak/>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Pr="005A5B76" w:rsidRDefault="00B843AF" w:rsidP="00153E88">
      <w:pPr>
        <w:pStyle w:val="Normal1"/>
        <w:spacing w:after="0" w:line="48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EA687D">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94523A">
        <w:rPr>
          <w:rFonts w:ascii="Times New Roman" w:eastAsia="Times New Roman" w:hAnsi="Times New Roman" w:cs="Times New Roman"/>
          <w:sz w:val="24"/>
        </w:rPr>
        <w:t xml:space="preserve"> </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0642BB">
        <w:rPr>
          <w:rFonts w:ascii="Times New Roman" w:eastAsia="Times New Roman" w:hAnsi="Times New Roman" w:cs="Times New Roman"/>
          <w:sz w:val="24"/>
        </w:rPr>
        <w:t xml:space="preserve"> </w:t>
      </w:r>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EA687D">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d</w:t>
      </w:r>
      <w:r w:rsidR="005A59F5">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r w:rsidR="002A36C1">
        <w:rPr>
          <w:rFonts w:ascii="Times New Roman" w:eastAsia="Times New Roman" w:hAnsi="Times New Roman" w:cs="Times New Roman"/>
          <w:sz w:val="24"/>
        </w:rPr>
        <w:t>-clade</w:t>
      </w:r>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9B23C9">
        <w:rPr>
          <w:rFonts w:ascii="Times New Roman" w:eastAsia="Times New Roman" w:hAnsi="Times New Roman" w:cs="Times New Roman"/>
          <w:sz w:val="24"/>
        </w:rPr>
        <w:t xml:space="preserve"> </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3405BB">
        <w:rPr>
          <w:rFonts w:ascii="Times New Roman" w:eastAsia="Times New Roman" w:hAnsi="Times New Roman" w:cs="Times New Roman"/>
          <w:i/>
          <w:sz w:val="24"/>
        </w:rPr>
        <w:t xml:space="preserve"> </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2D067E">
        <w:rPr>
          <w:rFonts w:ascii="Times New Roman" w:eastAsia="Times New Roman" w:hAnsi="Times New Roman" w:cs="Times New Roman"/>
          <w:sz w:val="24"/>
        </w:rPr>
        <w:t xml:space="preserve"> </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4F6822">
        <w:rPr>
          <w:rFonts w:ascii="Times New Roman" w:eastAsia="Times New Roman" w:hAnsi="Times New Roman" w:cs="Times New Roman"/>
          <w:sz w:val="24"/>
        </w:rPr>
        <w:t xml:space="preserve"> </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3405BB">
        <w:rPr>
          <w:rFonts w:ascii="Times New Roman" w:eastAsia="Times New Roman" w:hAnsi="Times New Roman" w:cs="Times New Roman"/>
          <w:sz w:val="24"/>
        </w:rPr>
        <w:t xml:space="preserve"> </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4F6822">
        <w:rPr>
          <w:rFonts w:ascii="Times New Roman" w:eastAsia="Times New Roman" w:hAnsi="Times New Roman" w:cs="Times New Roman"/>
          <w:sz w:val="24"/>
        </w:rPr>
        <w:t xml:space="preserve"> </w:t>
      </w:r>
      <w:r w:rsidR="00396A40" w:rsidRPr="001249C6">
        <w:rPr>
          <w:rFonts w:ascii="Times New Roman" w:eastAsia="Times New Roman" w:hAnsi="Times New Roman" w:cs="Times New Roman"/>
          <w:i/>
          <w:sz w:val="24"/>
        </w:rPr>
        <w:t>Epsilon</w:t>
      </w:r>
      <w:r w:rsidR="00396A40">
        <w:rPr>
          <w:rFonts w:ascii="Times New Roman" w:eastAsia="Times New Roman" w:hAnsi="Times New Roman" w:cs="Times New Roman"/>
          <w:i/>
          <w:sz w:val="24"/>
        </w:rPr>
        <w:t>proteo</w:t>
      </w:r>
      <w:r w:rsidR="00396A40" w:rsidRPr="001249C6">
        <w:rPr>
          <w:rFonts w:ascii="Times New Roman" w:eastAsia="Times New Roman" w:hAnsi="Times New Roman" w:cs="Times New Roman"/>
          <w:i/>
          <w:sz w:val="24"/>
        </w:rPr>
        <w:t>bacteria</w:t>
      </w:r>
      <w:r w:rsidR="00396A40">
        <w:rPr>
          <w:rFonts w:ascii="Times New Roman" w:eastAsia="Times New Roman" w:hAnsi="Times New Roman" w:cs="Times New Roman"/>
          <w:i/>
          <w:sz w:val="24"/>
        </w:rPr>
        <w:t xml:space="preserve"> </w:t>
      </w:r>
      <w:r w:rsidR="00396A40">
        <w:rPr>
          <w:rFonts w:ascii="Times New Roman" w:eastAsia="Times New Roman" w:hAnsi="Times New Roman" w:cs="Times New Roman"/>
          <w:sz w:val="24"/>
        </w:rPr>
        <w:t xml:space="preserve">were also linked to </w:t>
      </w:r>
      <w:r w:rsidR="00E62C81">
        <w:rPr>
          <w:rFonts w:ascii="Times New Roman" w:eastAsia="Times New Roman" w:hAnsi="Times New Roman" w:cs="Times New Roman"/>
          <w:sz w:val="24"/>
        </w:rPr>
        <w:t xml:space="preserve">a </w:t>
      </w:r>
      <w:r w:rsidR="00396A40">
        <w:rPr>
          <w:rFonts w:ascii="Times New Roman" w:eastAsia="Times New Roman" w:hAnsi="Times New Roman" w:cs="Times New Roman"/>
          <w:sz w:val="24"/>
        </w:rPr>
        <w:t>capacity for oxidation of sulfide to elemental sulfur by utilizing sulfide</w:t>
      </w:r>
      <w:proofErr w:type="gramStart"/>
      <w:r w:rsidR="00396A40">
        <w:rPr>
          <w:rFonts w:ascii="Times New Roman" w:eastAsia="Times New Roman" w:hAnsi="Times New Roman" w:cs="Times New Roman"/>
          <w:sz w:val="24"/>
        </w:rPr>
        <w:t>:quinone</w:t>
      </w:r>
      <w:proofErr w:type="gramEnd"/>
      <w:r w:rsidR="00396A40">
        <w:rPr>
          <w:rFonts w:ascii="Times New Roman" w:eastAsia="Times New Roman" w:hAnsi="Times New Roman" w:cs="Times New Roman"/>
          <w:sz w:val="24"/>
        </w:rPr>
        <w:t xml:space="preserve"> oxidoreductase (</w:t>
      </w:r>
      <w:r w:rsidR="00396A40">
        <w:rPr>
          <w:rFonts w:ascii="Times New Roman" w:eastAsia="Times New Roman" w:hAnsi="Times New Roman" w:cs="Times New Roman"/>
          <w:i/>
          <w:sz w:val="24"/>
        </w:rPr>
        <w:t>sqrA</w:t>
      </w:r>
      <w:r w:rsidR="00396A40">
        <w:rPr>
          <w:rFonts w:ascii="Times New Roman" w:eastAsia="Times New Roman" w:hAnsi="Times New Roman" w:cs="Times New Roman"/>
          <w:sz w:val="24"/>
        </w:rPr>
        <w:t xml:space="preserve">) (Figure 4A, Table 2). In this pathway, sulfur is released as polysulfides, </w:t>
      </w:r>
      <w:r w:rsidR="00396A40">
        <w:rPr>
          <w:rFonts w:ascii="Times New Roman" w:eastAsia="Times New Roman" w:hAnsi="Times New Roman" w:cs="Times New Roman"/>
          <w:sz w:val="24"/>
        </w:rPr>
        <w:lastRenderedPageBreak/>
        <w:t xml:space="preserve">which is a potential biological source of the abundant polysulfides that have been detected in </w:t>
      </w:r>
      <w:r w:rsidR="00E62C81">
        <w:rPr>
          <w:rFonts w:ascii="Times New Roman" w:eastAsia="Times New Roman" w:hAnsi="Times New Roman" w:cs="Times New Roman"/>
          <w:sz w:val="24"/>
        </w:rPr>
        <w:t>the lake</w:t>
      </w:r>
      <w:r w:rsidR="00396A40">
        <w:rPr>
          <w:rFonts w:ascii="Times New Roman" w:eastAsia="Times New Roman" w:hAnsi="Times New Roman" w:cs="Times New Roman"/>
          <w:sz w:val="24"/>
        </w:rPr>
        <w:t xml:space="preserve"> (Roberts </w:t>
      </w:r>
      <w:r w:rsidR="00396A40">
        <w:rPr>
          <w:rFonts w:ascii="Times New Roman" w:eastAsia="Times New Roman" w:hAnsi="Times New Roman" w:cs="Times New Roman"/>
          <w:i/>
          <w:sz w:val="24"/>
        </w:rPr>
        <w:t>et al.</w:t>
      </w:r>
      <w:r w:rsidR="00396A40">
        <w:rPr>
          <w:rFonts w:ascii="Times New Roman" w:eastAsia="Times New Roman" w:hAnsi="Times New Roman" w:cs="Times New Roman"/>
          <w:sz w:val="24"/>
        </w:rPr>
        <w:t>, 1993b).</w:t>
      </w:r>
      <w:r w:rsidR="005A5B76">
        <w:rPr>
          <w:rFonts w:ascii="Times New Roman" w:eastAsia="Times New Roman" w:hAnsi="Times New Roman" w:cs="Times New Roman"/>
          <w:sz w:val="24"/>
        </w:rPr>
        <w:t xml:space="preserve"> </w:t>
      </w:r>
    </w:p>
    <w:p w:rsidR="00CC3AE8" w:rsidRPr="000C5D6B" w:rsidRDefault="00342213" w:rsidP="00153E88">
      <w:pPr>
        <w:pStyle w:val="Normal1"/>
        <w:spacing w:after="0" w:line="48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nor has methane been detected</w:t>
      </w:r>
      <w:r w:rsidR="00665209">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153E88">
      <w:pPr>
        <w:pStyle w:val="Normal1"/>
        <w:spacing w:after="0" w:line="48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lastRenderedPageBreak/>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consistent with the “pick ‘n</w:t>
      </w:r>
      <w:r w:rsidR="00070733">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w:t>
      </w:r>
      <w:r w:rsidR="00670353">
        <w:rPr>
          <w:rFonts w:ascii="Times New Roman" w:eastAsia="Times New Roman" w:hAnsi="Times New Roman"/>
          <w:kern w:val="1"/>
          <w:sz w:val="24"/>
        </w:rPr>
        <w:t>Adjacent to</w:t>
      </w:r>
      <w:r w:rsidR="003F3D1E" w:rsidRPr="00A00256">
        <w:rPr>
          <w:rFonts w:ascii="Times New Roman" w:eastAsia="Times New Roman" w:hAnsi="Times New Roman"/>
          <w:kern w:val="1"/>
          <w:sz w:val="24"/>
        </w:rPr>
        <w:t xml:space="preserve">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670353">
        <w:rPr>
          <w:rFonts w:ascii="Times New Roman" w:eastAsia="Times New Roman" w:hAnsi="Times New Roman"/>
          <w:kern w:val="1"/>
          <w:sz w:val="24"/>
        </w:rPr>
        <w:t>9</w:t>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w:t>
      </w:r>
      <w:r w:rsidR="00507FEC">
        <w:rPr>
          <w:rFonts w:ascii="Times New Roman" w:eastAsia="Times New Roman" w:hAnsi="Times New Roman"/>
          <w:kern w:val="1"/>
          <w:sz w:val="24"/>
        </w:rPr>
        <w:t>similar to</w:t>
      </w:r>
      <w:r w:rsidR="003F3D1E" w:rsidRPr="003F3D1E">
        <w:rPr>
          <w:rFonts w:ascii="Times New Roman" w:eastAsia="Times New Roman" w:hAnsi="Times New Roman"/>
          <w:kern w:val="1"/>
          <w:sz w:val="24"/>
        </w:rPr>
        <w:t xml:space="preserve">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r w:rsidR="00DA66B1">
        <w:rPr>
          <w:rFonts w:ascii="Times New Roman" w:eastAsia="Times New Roman" w:hAnsi="Times New Roman"/>
          <w:kern w:val="1"/>
          <w:sz w:val="24"/>
        </w:rPr>
        <w:t xml:space="preserve"> </w:t>
      </w:r>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r w:rsidR="00400D4F">
        <w:rPr>
          <w:rFonts w:ascii="Times New Roman" w:eastAsia="Times New Roman" w:hAnsi="Times New Roman" w:cs="Times New Roman"/>
          <w:sz w:val="24"/>
        </w:rPr>
        <w:t>10</w:t>
      </w:r>
      <w:r>
        <w:rPr>
          <w:rFonts w:ascii="Times New Roman" w:eastAsia="Times New Roman" w:hAnsi="Times New Roman" w:cs="Times New Roman"/>
          <w:sz w:val="24"/>
        </w:rPr>
        <w:t xml:space="preserve">).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r w:rsidR="00400D4F">
        <w:rPr>
          <w:rFonts w:ascii="Times New Roman" w:eastAsia="Times New Roman" w:hAnsi="Times New Roman" w:cs="Times New Roman"/>
          <w:sz w:val="24"/>
        </w:rPr>
        <w:t>1</w:t>
      </w:r>
      <w:r>
        <w:rPr>
          <w:rFonts w:ascii="Times New Roman" w:eastAsia="Times New Roman" w:hAnsi="Times New Roman" w:cs="Times New Roman"/>
          <w:sz w:val="24"/>
        </w:rPr>
        <w:t xml:space="preserve">).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153E88">
      <w:pPr>
        <w:pStyle w:val="Normal1"/>
        <w:spacing w:after="0" w:line="480" w:lineRule="auto"/>
        <w:ind w:firstLine="426"/>
      </w:pPr>
      <w:r>
        <w:rPr>
          <w:rFonts w:ascii="Times New Roman" w:eastAsia="Times New Roman" w:hAnsi="Times New Roman" w:cs="Times New Roman"/>
          <w:sz w:val="24"/>
        </w:rPr>
        <w:lastRenderedPageBreak/>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r w:rsidR="00400D4F">
        <w:rPr>
          <w:rFonts w:ascii="Times New Roman" w:eastAsia="Times New Roman" w:hAnsi="Times New Roman" w:cs="Times New Roman"/>
          <w:sz w:val="24"/>
        </w:rPr>
        <w:t>2</w:t>
      </w:r>
      <w:r>
        <w:rPr>
          <w:rFonts w:ascii="Times New Roman" w:eastAsia="Times New Roman" w:hAnsi="Times New Roman" w:cs="Times New Roman"/>
          <w:sz w:val="24"/>
        </w:rPr>
        <w:t xml:space="preserve">),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r w:rsidR="0063028E">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w:t>
      </w:r>
      <w:r w:rsidR="00650A79">
        <w:rPr>
          <w:rFonts w:ascii="Times New Roman" w:eastAsia="Times New Roman" w:hAnsi="Times New Roman" w:cs="Times New Roman"/>
          <w:sz w:val="24"/>
        </w:rPr>
        <w:t xml:space="preserve">enzymes involved in these </w:t>
      </w:r>
      <w:r>
        <w:rPr>
          <w:rFonts w:ascii="Times New Roman" w:eastAsia="Times New Roman" w:hAnsi="Times New Roman" w:cs="Times New Roman"/>
          <w:sz w:val="24"/>
        </w:rPr>
        <w:t xml:space="preserve">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r w:rsidR="0055442F">
        <w:rPr>
          <w:rFonts w:ascii="Times New Roman" w:eastAsia="Times New Roman" w:hAnsi="Times New Roman" w:cs="Times New Roman"/>
          <w:sz w:val="24"/>
        </w:rPr>
        <w:t>Abiotic pathways for anaerobic production of DMS have also been proposed (</w:t>
      </w:r>
      <w:proofErr w:type="gramStart"/>
      <w:r w:rsidR="0055442F">
        <w:rPr>
          <w:rFonts w:ascii="Times New Roman" w:eastAsia="Times New Roman" w:hAnsi="Times New Roman" w:cs="Times New Roman"/>
          <w:sz w:val="24"/>
        </w:rPr>
        <w:t>Roberts</w:t>
      </w:r>
      <w:proofErr w:type="gramEnd"/>
      <w:r w:rsidR="0055442F">
        <w:rPr>
          <w:rFonts w:ascii="Times New Roman" w:eastAsia="Times New Roman" w:hAnsi="Times New Roman" w:cs="Times New Roman"/>
          <w:sz w:val="24"/>
        </w:rPr>
        <w:t xml:space="preserve"> </w:t>
      </w:r>
      <w:r w:rsidR="0055442F">
        <w:rPr>
          <w:rFonts w:ascii="Times New Roman" w:eastAsia="Times New Roman" w:hAnsi="Times New Roman" w:cs="Times New Roman"/>
          <w:i/>
          <w:sz w:val="24"/>
        </w:rPr>
        <w:t>et al.</w:t>
      </w:r>
      <w:r w:rsidR="0055442F">
        <w:rPr>
          <w:rFonts w:ascii="Times New Roman" w:eastAsia="Times New Roman" w:hAnsi="Times New Roman" w:cs="Times New Roman"/>
          <w:sz w:val="24"/>
        </w:rPr>
        <w:t>, 1993b).</w:t>
      </w:r>
    </w:p>
    <w:p w:rsidR="002701AD" w:rsidRDefault="00C45D27" w:rsidP="00153E88">
      <w:pPr>
        <w:pStyle w:val="Normal1"/>
        <w:spacing w:after="0" w:line="48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lastRenderedPageBreak/>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sidR="00507FEC">
        <w:rPr>
          <w:rFonts w:ascii="Times New Roman" w:eastAsia="Times New Roman" w:hAnsi="Times New Roman" w:cs="Times New Roman"/>
          <w:sz w:val="24"/>
        </w:rPr>
        <w:t xml:space="preserve"> </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074D3">
        <w:rPr>
          <w:rFonts w:ascii="Times New Roman" w:eastAsia="Times New Roman" w:hAnsi="Times New Roman" w:cs="Times New Roman"/>
          <w:sz w:val="24"/>
        </w:rPr>
        <w:t>This suggests</w:t>
      </w:r>
      <w:r w:rsidR="002701AD">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BB3C3C">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153E88">
      <w:pPr>
        <w:pStyle w:val="Normal1"/>
        <w:spacing w:after="0" w:line="480" w:lineRule="auto"/>
        <w:ind w:firstLine="426"/>
      </w:pPr>
    </w:p>
    <w:p w:rsidR="00E93911" w:rsidRDefault="00C45D27" w:rsidP="00153E88">
      <w:pPr>
        <w:pStyle w:val="Heading2"/>
        <w:spacing w:before="0" w:line="480" w:lineRule="auto"/>
      </w:pPr>
      <w:r>
        <w:rPr>
          <w:rFonts w:ascii="Times New Roman" w:eastAsia="Times New Roman" w:hAnsi="Times New Roman" w:cs="Times New Roman"/>
          <w:color w:val="000000"/>
          <w:sz w:val="24"/>
        </w:rPr>
        <w:t>Conclusion</w:t>
      </w:r>
    </w:p>
    <w:p w:rsidR="0021772E"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7B7D5E">
        <w:rPr>
          <w:rFonts w:ascii="Times New Roman" w:eastAsia="Times New Roman" w:hAnsi="Times New Roman" w:cs="Times New Roman"/>
          <w:sz w:val="24"/>
        </w:rPr>
        <w:t xml:space="preserve"> </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provided</w:t>
      </w:r>
      <w:r w:rsidR="007B7D5E">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 xml:space="preserve">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w:t>
      </w:r>
      <w:r w:rsidR="00A6185D">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21772E">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 xml:space="preserve">we uncovered processes </w:t>
      </w:r>
      <w:r w:rsidR="00D16868">
        <w:rPr>
          <w:rFonts w:ascii="Times New Roman" w:eastAsia="Times New Roman" w:hAnsi="Times New Roman" w:cs="Times New Roman"/>
          <w:sz w:val="24"/>
        </w:rPr>
        <w:lastRenderedPageBreak/>
        <w:t xml:space="preserve">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w:t>
      </w:r>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005C2E51">
        <w:rPr>
          <w:rFonts w:ascii="Times New Roman" w:eastAsia="Times New Roman" w:hAnsi="Times New Roman" w:cs="Times New Roman"/>
          <w:sz w:val="24"/>
        </w:rPr>
        <w:t>evaluated</w:t>
      </w:r>
      <w:r w:rsidR="003F43FF">
        <w:rPr>
          <w:rFonts w:ascii="Times New Roman" w:eastAsia="Times New Roman" w:hAnsi="Times New Roman" w:cs="Times New Roman"/>
          <w:sz w:val="24"/>
        </w:rPr>
        <w:t xml:space="preserve"> </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 xml:space="preserve">from guano deposited in a small </w:t>
      </w:r>
      <w:r>
        <w:rPr>
          <w:rFonts w:ascii="Times New Roman" w:eastAsia="Times New Roman" w:hAnsi="Times New Roman" w:cs="Times New Roman"/>
          <w:sz w:val="24"/>
        </w:rPr>
        <w:lastRenderedPageBreak/>
        <w:t>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w:t>
      </w:r>
      <w:r w:rsidR="006E130E">
        <w:rPr>
          <w:rFonts w:ascii="Times New Roman" w:eastAsia="Times New Roman" w:hAnsi="Times New Roman" w:cs="Times New Roman"/>
          <w:sz w:val="24"/>
        </w:rPr>
        <w:t xml:space="preserve">the role of benthic communities, </w:t>
      </w:r>
      <w:r>
        <w:rPr>
          <w:rFonts w:ascii="Times New Roman" w:eastAsia="Times New Roman" w:hAnsi="Times New Roman" w:cs="Times New Roman"/>
          <w:sz w:val="24"/>
        </w:rPr>
        <w:t>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153E88">
      <w:pPr>
        <w:pStyle w:val="Normal1"/>
        <w:spacing w:after="0" w:line="480" w:lineRule="auto"/>
      </w:pPr>
    </w:p>
    <w:p w:rsidR="00E93911" w:rsidRPr="0076428A" w:rsidRDefault="00C45D27" w:rsidP="00153E88">
      <w:pPr>
        <w:pStyle w:val="Heading2"/>
        <w:spacing w:before="0" w:line="48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153E88">
      <w:pPr>
        <w:pStyle w:val="Normal1"/>
        <w:spacing w:after="0" w:line="48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r w:rsidR="00507FEC">
        <w:t xml:space="preserve"> </w:t>
      </w:r>
    </w:p>
    <w:p w:rsidR="00EC0B08" w:rsidRDefault="00EC0B08" w:rsidP="00153E88">
      <w:pPr>
        <w:pStyle w:val="Heading2"/>
        <w:spacing w:before="0" w:line="480" w:lineRule="auto"/>
        <w:rPr>
          <w:rFonts w:ascii="Times New Roman" w:eastAsia="Times New Roman" w:hAnsi="Times New Roman" w:cs="Times New Roman"/>
          <w:color w:val="000000"/>
          <w:sz w:val="24"/>
        </w:rPr>
      </w:pPr>
    </w:p>
    <w:p w:rsidR="00E93911" w:rsidRDefault="00C45D27" w:rsidP="00153E88">
      <w:pPr>
        <w:pStyle w:val="Heading2"/>
        <w:spacing w:before="0" w:line="480" w:lineRule="auto"/>
      </w:pPr>
      <w:r>
        <w:rPr>
          <w:rFonts w:ascii="Times New Roman" w:eastAsia="Times New Roman" w:hAnsi="Times New Roman" w:cs="Times New Roman"/>
          <w:color w:val="000000"/>
          <w:sz w:val="24"/>
        </w:rPr>
        <w:t>References</w:t>
      </w:r>
    </w:p>
    <w:p w:rsidR="00E93911" w:rsidRPr="001230BE" w:rsidRDefault="00C45D27" w:rsidP="00153E88">
      <w:pPr>
        <w:pStyle w:val="Normal1"/>
        <w:spacing w:after="0" w:line="48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r w:rsidR="0076428A">
        <w:rPr>
          <w:rFonts w:ascii="Times New Roman" w:eastAsia="Times New Roman" w:hAnsi="Times New Roman" w:cs="Times New Roman"/>
          <w:sz w:val="24"/>
        </w:rPr>
        <w:t xml:space="preserve"> </w:t>
      </w:r>
      <w:proofErr w:type="gramStart"/>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proofErr w:type="gramEnd"/>
      <w:r w:rsidR="0076428A" w:rsidRPr="001230BE">
        <w:rPr>
          <w:rFonts w:ascii="Times New Roman" w:eastAsia="Times New Roman" w:hAnsi="Times New Roman" w:cs="Times New Roman"/>
          <w:sz w:val="24"/>
          <w:szCs w:val="24"/>
        </w:rPr>
        <w:t xml:space="preserve"> </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153E88">
      <w:pPr>
        <w:spacing w:after="0" w:line="480" w:lineRule="auto"/>
        <w:ind w:left="284" w:hanging="284"/>
        <w:rPr>
          <w:sz w:val="24"/>
          <w:szCs w:val="24"/>
        </w:rPr>
      </w:pPr>
      <w:r w:rsidRPr="001230BE">
        <w:rPr>
          <w:rFonts w:ascii="Times New Roman" w:eastAsia="Times" w:hAnsi="Times New Roman" w:cs="Times New Roman"/>
          <w:sz w:val="24"/>
          <w:szCs w:val="24"/>
          <w:lang w:val="en-AU"/>
        </w:rPr>
        <w:lastRenderedPageBreak/>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1230BE">
        <w:rPr>
          <w:rFonts w:ascii="Times New Roman" w:eastAsia="Times" w:hAnsi="Times New Roman" w:cs="Times New Roman"/>
          <w:i/>
          <w:iCs/>
          <w:sz w:val="24"/>
          <w:szCs w:val="24"/>
          <w:lang w:val="en-AU"/>
        </w:rPr>
        <w:t xml:space="preserve"> </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153E88">
      <w:pPr>
        <w:pStyle w:val="Normal1"/>
        <w:spacing w:after="0" w:line="480" w:lineRule="auto"/>
        <w:ind w:left="426" w:hanging="426"/>
      </w:pPr>
      <w:r w:rsidRPr="001230BE">
        <w:rPr>
          <w:rFonts w:ascii="Times New Roman" w:eastAsia="Times New Roman" w:hAnsi="Times New Roman" w:cs="Times New Roman"/>
          <w:sz w:val="24"/>
          <w:szCs w:val="24"/>
        </w:rPr>
        <w:t xml:space="preserve">Altschul SF, Gish W, Miller W, Myers EW, Lipman DJ. </w:t>
      </w:r>
      <w:proofErr w:type="gramStart"/>
      <w:r w:rsidRPr="001230BE">
        <w:rPr>
          <w:rFonts w:ascii="Times New Roman" w:eastAsia="Times New Roman" w:hAnsi="Times New Roman" w:cs="Times New Roman"/>
          <w:sz w:val="24"/>
          <w:szCs w:val="24"/>
        </w:rPr>
        <w:t>(1990) Basic Local Alignment Search</w:t>
      </w:r>
      <w:r>
        <w:rPr>
          <w:rFonts w:ascii="Times New Roman" w:eastAsia="Times New Roman" w:hAnsi="Times New Roman" w:cs="Times New Roman"/>
          <w:sz w:val="24"/>
        </w:rPr>
        <w:t xml:space="preserve"> Tool.</w:t>
      </w:r>
      <w:proofErr w:type="gramEnd"/>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2A3507" w:rsidRDefault="00C45D27" w:rsidP="002A3507">
      <w:pPr>
        <w:pStyle w:val="Normal1"/>
        <w:spacing w:after="0" w:line="480" w:lineRule="auto"/>
        <w:ind w:left="426" w:hanging="426"/>
      </w:pPr>
      <w:r>
        <w:rPr>
          <w:rFonts w:ascii="Times New Roman" w:eastAsia="Times New Roman" w:hAnsi="Times New Roman" w:cs="Times New Roman"/>
          <w:sz w:val="24"/>
        </w:rPr>
        <w:t>Bowman JP, McCammon SA, Rea SM, McMeekin TA. (2000)</w:t>
      </w:r>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microbial composition of three limnologically disparate hypersaline Antarctic lakes.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Brown MV, Lauro FM, DeMaere MZ, Muir L, Wilkins D</w:t>
      </w:r>
      <w:r w:rsidR="00575C0D">
        <w:rPr>
          <w:rFonts w:ascii="Times New Roman" w:eastAsia="Times New Roman" w:hAnsi="Times New Roman" w:cs="Times New Roman"/>
          <w:sz w:val="24"/>
        </w:rPr>
        <w:t>,</w:t>
      </w:r>
      <w:r>
        <w:rPr>
          <w:rFonts w:ascii="Times New Roman" w:eastAsia="Times New Roman" w:hAnsi="Times New Roman" w:cs="Times New Roman"/>
          <w:sz w:val="24"/>
        </w:rPr>
        <w:t xml:space="preserve"> Thomas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Global biogeography of SAR11 marine bacteria. </w:t>
      </w:r>
      <w:r>
        <w:rPr>
          <w:rFonts w:ascii="Times New Roman" w:eastAsia="Times New Roman" w:hAnsi="Times New Roman" w:cs="Times New Roman"/>
          <w:i/>
          <w:sz w:val="24"/>
        </w:rPr>
        <w:t xml:space="preserve">Mol Syst Biol </w:t>
      </w:r>
      <w:r>
        <w:rPr>
          <w:rFonts w:ascii="Times New Roman" w:eastAsia="Times New Roman" w:hAnsi="Times New Roman" w:cs="Times New Roman"/>
          <w:b/>
          <w:sz w:val="24"/>
        </w:rPr>
        <w:t>8</w:t>
      </w:r>
      <w:r>
        <w:rPr>
          <w:rFonts w:ascii="Times New Roman" w:eastAsia="Times New Roman" w:hAnsi="Times New Roman" w:cs="Times New Roman"/>
          <w:sz w:val="24"/>
        </w:rPr>
        <w:t>: 595.</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153E88">
      <w:pPr>
        <w:pStyle w:val="Normal1"/>
        <w:spacing w:after="0" w:line="48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153E88">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153E88">
      <w:pPr>
        <w:pStyle w:val="Normal1"/>
        <w:spacing w:after="0" w:line="480" w:lineRule="auto"/>
        <w:ind w:left="426" w:hanging="426"/>
      </w:pPr>
      <w:proofErr w:type="gramStart"/>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proofErr w:type="gramEnd"/>
      <w:r w:rsidR="0007073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Edwards KJ, Rogers DR, Wirsen CO, McCollom TM.</w:t>
      </w:r>
      <w:proofErr w:type="gramEnd"/>
      <w:r w:rsidR="0014620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153E88">
      <w:pPr>
        <w:pStyle w:val="Normal1"/>
        <w:spacing w:after="0" w:line="48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Gómez-Consarnau L, González JM, Coll-Lladó M, Gourdon P, Pascher T, Neutze R</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153E88">
      <w:pPr>
        <w:pStyle w:val="Normal1"/>
        <w:spacing w:after="0" w:line="48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2A3507" w:rsidRDefault="00C96AB8" w:rsidP="002A3507">
      <w:pPr>
        <w:pStyle w:val="Normal1"/>
        <w:spacing w:after="0" w:line="480" w:lineRule="auto"/>
        <w:ind w:left="426" w:hanging="426"/>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 xml:space="preserve">Howard EC, Sun S, Biers EJ, Moran MA. (2008) Abundant and diverse bacteria involved in DMSP degradation in marine surface waters.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2397–2410.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153E88">
      <w:pPr>
        <w:pStyle w:val="Normal1"/>
        <w:spacing w:after="0" w:line="48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James SR, Dobson SJ, Franzmann PD, McMeekin TA.</w:t>
      </w:r>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Kang I, Lee K, Yang S-J, Choi A, Kang D, Lee YK</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sidR="00AC03B2">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070733" w:rsidRDefault="00070733" w:rsidP="00153E88">
      <w:pPr>
        <w:pStyle w:val="Normal1"/>
        <w:spacing w:after="0" w:line="480" w:lineRule="auto"/>
        <w:ind w:left="426" w:hanging="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 xml:space="preserve">Phil Trans R Soc B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E12C2" w:rsidRPr="00EE12C2" w:rsidRDefault="00EE12C2" w:rsidP="00153E88">
      <w:pPr>
        <w:pStyle w:val="Normal1"/>
        <w:spacing w:after="0" w:line="48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t>Laybourn-Parry J, Marshall WA, Marchant HJ.</w:t>
      </w:r>
      <w:proofErr w:type="gramEnd"/>
      <w:r w:rsidRPr="00EE12C2">
        <w:rPr>
          <w:rFonts w:ascii="Times New Roman" w:hAnsi="Times New Roman" w:cs="Times New Roman"/>
          <w:sz w:val="24"/>
          <w:szCs w:val="24"/>
          <w:lang w:val="en-AU"/>
        </w:rPr>
        <w:t xml:space="preserve"> (2005)</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 xml:space="preserve">two contrasting Antarctic saline lakes. </w:t>
      </w:r>
      <w:r w:rsidRPr="00EE12C2">
        <w:rPr>
          <w:rFonts w:ascii="Times New Roman" w:hAnsi="Times New Roman" w:cs="Times New Roman"/>
          <w:i/>
          <w:sz w:val="24"/>
          <w:szCs w:val="24"/>
          <w:lang w:val="en-AU"/>
        </w:rPr>
        <w:t>Freshw Biol</w:t>
      </w:r>
      <w:r w:rsidRPr="00EE12C2">
        <w:rPr>
          <w:rFonts w:ascii="Times New Roman" w:hAnsi="Times New Roman" w:cs="Times New Roman"/>
          <w:sz w:val="24"/>
          <w:szCs w:val="24"/>
          <w:lang w:val="en-AU"/>
        </w:rPr>
        <w:t xml:space="preserve"> </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830–838.</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Lovelock JE and Maggs RJ.</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(1972) Atmospheric dimethyl sulfide and the natural sulphur cycle.</w:t>
      </w:r>
      <w:proofErr w:type="gramEnd"/>
      <w:r w:rsidR="00EE12C2">
        <w:rPr>
          <w:rFonts w:ascii="Times New Roman" w:eastAsia="Times New Roman" w:hAnsi="Times New Roman" w:cs="Times New Roman"/>
          <w:sz w:val="24"/>
        </w:rPr>
        <w:t xml:space="preserve">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sidR="00036EE5">
        <w:rPr>
          <w:rFonts w:ascii="Times New Roman" w:eastAsia="Times New Roman" w:hAnsi="Times New Roman" w:cs="Times New Roman"/>
          <w:i/>
          <w:sz w:val="24"/>
        </w:rPr>
        <w:t xml:space="preserve"> </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Moran MA, Reisch CR, Kiene RP, Whitman WB.</w:t>
      </w:r>
      <w:proofErr w:type="gramEnd"/>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Pr="001D32D0" w:rsidRDefault="00C45D27" w:rsidP="00153E88">
      <w:pPr>
        <w:pStyle w:val="Normal1"/>
        <w:spacing w:after="0" w:line="48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153E88">
      <w:pPr>
        <w:pStyle w:val="Normal1"/>
        <w:spacing w:after="0" w:line="48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proofErr w:type="gramStart"/>
      <w:r w:rsidRPr="001D32D0">
        <w:rPr>
          <w:rFonts w:ascii="Times New Roman" w:hAnsi="Times New Roman" w:cs="Times New Roman"/>
          <w:i/>
          <w:sz w:val="24"/>
          <w:szCs w:val="24"/>
        </w:rPr>
        <w:t>Trends Microbiol</w:t>
      </w:r>
      <w:r w:rsidRPr="001D32D0">
        <w:rPr>
          <w:rFonts w:ascii="Times New Roman" w:hAnsi="Times New Roman" w:cs="Times New Roman"/>
          <w:sz w:val="24"/>
          <w:szCs w:val="24"/>
        </w:rPr>
        <w:t xml:space="preserve"> </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roofErr w:type="gramEnd"/>
    </w:p>
    <w:p w:rsidR="00E93911" w:rsidRDefault="00C45D27" w:rsidP="00153E88">
      <w:pPr>
        <w:pStyle w:val="Normal1"/>
        <w:spacing w:after="0" w:line="48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2A3507" w:rsidRDefault="00C45D27" w:rsidP="002A3507">
      <w:pPr>
        <w:pStyle w:val="Normal1"/>
        <w:spacing w:after="0" w:line="48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Schäfer H, Myronova N, Boden R. (2010) Microbial degradation of dimethylsulphide and related C</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-sulphur compounds: organisms and pathways controlling sulphur in the biosphere. </w:t>
      </w:r>
      <w:r>
        <w:rPr>
          <w:rFonts w:ascii="Times New Roman" w:eastAsia="Times New Roman" w:hAnsi="Times New Roman" w:cs="Times New Roman"/>
          <w:i/>
          <w:sz w:val="24"/>
        </w:rPr>
        <w:t>J Exp Bot</w:t>
      </w:r>
      <w:r>
        <w:rPr>
          <w:rFonts w:ascii="Times New Roman" w:eastAsia="Times New Roman" w:hAnsi="Times New Roman" w:cs="Times New Roman"/>
          <w:sz w:val="24"/>
        </w:rPr>
        <w:t xml:space="preserve"> </w:t>
      </w:r>
      <w:r>
        <w:rPr>
          <w:rFonts w:ascii="Times New Roman" w:eastAsia="Times New Roman" w:hAnsi="Times New Roman" w:cs="Times New Roman"/>
          <w:b/>
          <w:sz w:val="24"/>
        </w:rPr>
        <w:t>61</w:t>
      </w:r>
      <w:r>
        <w:rPr>
          <w:rFonts w:ascii="Times New Roman" w:eastAsia="Times New Roman" w:hAnsi="Times New Roman" w:cs="Times New Roman"/>
          <w:sz w:val="24"/>
        </w:rPr>
        <w:t>: 315–334.</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F419AC" w:rsidRDefault="00C45D27" w:rsidP="00153E88">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153E88">
      <w:pPr>
        <w:pStyle w:val="Normal1"/>
        <w:spacing w:after="0" w:line="48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lastRenderedPageBreak/>
        <w:t>Todd JD, Curson ARJ, Dupont CL, Nicholson P, Johnston AWB.</w:t>
      </w:r>
      <w:proofErr w:type="gram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The</w:t>
      </w:r>
      <w:proofErr w:type="gramEnd"/>
      <w:r w:rsidR="00F419AC">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Todd JD, Kirkwood M, Newton-Payne S, Johnston AWB.</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Wang Q,</w:t>
      </w:r>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Garrity GM, Tiedje JM, Cole JR. (2007) Naïve Bayesian classifier for rapid assignment of rRNA sequences into new bacterial taxonomy.</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2A3507" w:rsidRDefault="00B12249" w:rsidP="002A3507">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Wilkins D, Yau S, Williams TJ, Allen MA, Brown MV, DeMaere MZ</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roofErr w:type="gramEnd"/>
    </w:p>
    <w:p w:rsidR="002A3507" w:rsidRPr="002A3507" w:rsidRDefault="002A3507" w:rsidP="002A3507">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Wilkins D, Lauro FM, Williams TJ, DeMaere MZ, Brown MV, Hoffman JM, Andrews-Pfannokoch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Biogeographic partitioning of Southern Ocean microorganisms revealed by metagenomics.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 10.1111/1462-2920.12035.</w:t>
      </w:r>
    </w:p>
    <w:p w:rsidR="00B12249" w:rsidRPr="00B12249" w:rsidRDefault="00B12249" w:rsidP="00153E88">
      <w:pPr>
        <w:pStyle w:val="Normal1"/>
        <w:spacing w:after="0" w:line="48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Yilmaz P, Iversen MH, Hankeln W, Kottman R, Quast C, Glöckner FO.</w:t>
      </w:r>
      <w:r w:rsidR="006903D8">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(2012) Ecological structuring of bacterial and archaeal taxa in surface ocean waters.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153E88">
      <w:pPr>
        <w:pStyle w:val="Normal1"/>
        <w:spacing w:after="0" w:line="480" w:lineRule="auto"/>
        <w:ind w:left="426"/>
      </w:pPr>
    </w:p>
    <w:p w:rsidR="00FA4EBC" w:rsidRDefault="00FA4EBC" w:rsidP="00153E88">
      <w:pPr>
        <w:spacing w:after="0" w:line="48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153E88">
      <w:pPr>
        <w:spacing w:after="0" w:line="480" w:lineRule="auto"/>
        <w:rPr>
          <w:rFonts w:ascii="Times New Roman" w:hAnsi="Times New Roman" w:cs="Times New Roman"/>
          <w:sz w:val="24"/>
          <w:szCs w:val="24"/>
          <w:lang w:val="en-AU"/>
        </w:rPr>
      </w:pPr>
    </w:p>
    <w:p w:rsidR="00FA4EBC" w:rsidRDefault="00FA4EBC" w:rsidP="00153E88">
      <w:pPr>
        <w:spacing w:after="0" w:line="48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153E88">
      <w:pPr>
        <w:spacing w:after="0" w:line="480" w:lineRule="auto"/>
        <w:rPr>
          <w:rFonts w:ascii="Times New Roman" w:hAnsi="Times New Roman" w:cs="Times New Roman"/>
          <w:sz w:val="24"/>
          <w:szCs w:val="24"/>
          <w:lang w:val="en-AU"/>
        </w:rPr>
      </w:pPr>
    </w:p>
    <w:p w:rsidR="00FA4EBC" w:rsidRDefault="00FA4EBC" w:rsidP="00153E88">
      <w:pPr>
        <w:spacing w:after="0" w:line="48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153E88">
      <w:pPr>
        <w:spacing w:after="0" w:line="480" w:lineRule="auto"/>
        <w:rPr>
          <w:rFonts w:ascii="Times New Roman" w:hAnsi="Times New Roman" w:cs="Times New Roman"/>
          <w:b/>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w:t>
      </w:r>
      <w:r w:rsidRPr="006C0D9B">
        <w:rPr>
          <w:rFonts w:ascii="Times New Roman" w:hAnsi="Times New Roman" w:cs="Times New Roman"/>
          <w:sz w:val="24"/>
          <w:szCs w:val="24"/>
        </w:rPr>
        <w:lastRenderedPageBreak/>
        <w:t xml:space="preserve">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(1000−density); cond, conductivity; DO, dissolved oxygen; turb, turbidity. </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6.5 and 6.7 m) aggregated according to class. The x-axis shows counts of SSU sequences normalized to average reads acquired per sample filter. Taxa that belong to the same higher rank are shown grouped 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w:t>
      </w:r>
      <w:r w:rsidR="00ED24AA">
        <w:rPr>
          <w:rFonts w:ascii="Times New Roman" w:hAnsi="Times New Roman" w:cs="Times New Roman"/>
          <w:sz w:val="24"/>
          <w:szCs w:val="24"/>
        </w:rPr>
        <w:t>2</w:t>
      </w:r>
      <w:r w:rsidRPr="006C0D9B">
        <w:rPr>
          <w:rFonts w:ascii="Times New Roman" w:hAnsi="Times New Roman" w:cs="Times New Roman"/>
          <w:sz w:val="24"/>
          <w:szCs w:val="24"/>
        </w:rPr>
        <w:t xml:space="preserve"> and Table S3. AAnP, aerobic anoxygenic photosynthesis; rTCA, reverse TCA; WL, </w:t>
      </w:r>
      <w:r w:rsidRPr="003D439F">
        <w:rPr>
          <w:rFonts w:ascii="Times New Roman" w:eastAsia="Times New Roman" w:hAnsi="Times New Roman" w:cs="Times New Roman"/>
          <w:sz w:val="24"/>
          <w:szCs w:val="24"/>
        </w:rPr>
        <w:t>Wood-</w:t>
      </w:r>
      <w:r w:rsidRPr="003D439F">
        <w:rPr>
          <w:rFonts w:ascii="Times New Roman" w:eastAsia="Times New Roman" w:hAnsi="Times New Roman" w:cs="Times New Roman"/>
          <w:sz w:val="24"/>
          <w:szCs w:val="24"/>
        </w:rPr>
        <w:lastRenderedPageBreak/>
        <w:t>Ljungdahl;</w:t>
      </w:r>
      <w:r w:rsidRPr="006C0D9B">
        <w:rPr>
          <w:rFonts w:ascii="Times New Roman" w:eastAsia="Times New Roman" w:hAnsi="Times New Roman" w:cs="Times New Roman"/>
          <w:sz w:val="24"/>
          <w:szCs w:val="24"/>
        </w:rPr>
        <w:t xml:space="preserve"> </w:t>
      </w:r>
      <w:r w:rsidRPr="006C0D9B">
        <w:rPr>
          <w:rFonts w:ascii="Times New Roman" w:hAnsi="Times New Roman" w:cs="Times New Roman"/>
          <w:sz w:val="24"/>
          <w:szCs w:val="24"/>
        </w:rPr>
        <w:t>DNRA, dissimilatory nitrate reduction to ammonia; DSR, dissimilatory sulfate reduction,</w:t>
      </w:r>
      <w:r w:rsidRPr="006C0D9B" w:rsidDel="003F489D">
        <w:rPr>
          <w:rFonts w:ascii="Times New Roman" w:hAnsi="Times New Roman" w:cs="Times New Roman"/>
          <w:sz w:val="24"/>
          <w:szCs w:val="24"/>
        </w:rPr>
        <w:t xml:space="preserve"> </w:t>
      </w:r>
      <w:r w:rsidRPr="006C0D9B">
        <w:rPr>
          <w:rFonts w:ascii="Times New Roman" w:hAnsi="Times New Roman" w:cs="Times New Roman"/>
          <w:sz w:val="24"/>
          <w:szCs w:val="24"/>
        </w:rPr>
        <w:t>DMSO dimethylsulfoxide; ASR, assimilatory sulfate reduction; DMSP, dimethylsulfoniopropionate.</w:t>
      </w:r>
    </w:p>
    <w:p w:rsidR="00EC0B08" w:rsidRPr="006C0D9B" w:rsidRDefault="00EC0B08" w:rsidP="00153E88">
      <w:pPr>
        <w:spacing w:after="0" w:line="480" w:lineRule="auto"/>
        <w:rPr>
          <w:rFonts w:ascii="Times New Roman" w:hAnsi="Times New Roman" w:cs="Times New Roman"/>
          <w:sz w:val="24"/>
          <w:szCs w:val="24"/>
        </w:rPr>
      </w:pPr>
    </w:p>
    <w:p w:rsidR="00FA4EBC" w:rsidRPr="006C0D9B"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3D439F">
        <w:rPr>
          <w:rFonts w:ascii="Times New Roman" w:hAnsi="Times New Roman" w:cs="Times New Roman"/>
          <w:sz w:val="24"/>
          <w:szCs w:val="24"/>
        </w:rPr>
        <w:t xml:space="preserve"> </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r w:rsidRPr="009607A3">
        <w:rPr>
          <w:rFonts w:ascii="Times New Roman" w:hAnsi="Times New Roman" w:cs="Times New Roman"/>
          <w:sz w:val="24"/>
          <w:szCs w:val="24"/>
        </w:rPr>
        <w:t xml:space="preserve"> </w:t>
      </w:r>
    </w:p>
    <w:p w:rsidR="00EC0B08"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b/>
          <w:sz w:val="24"/>
          <w:szCs w:val="24"/>
        </w:rPr>
      </w:pPr>
      <w:r>
        <w:rPr>
          <w:rFonts w:ascii="Times New Roman" w:hAnsi="Times New Roman" w:cs="Times New Roman"/>
          <w:b/>
          <w:sz w:val="24"/>
          <w:szCs w:val="24"/>
        </w:rPr>
        <w:t>Supplementary Figure legends and supplementary table titles</w:t>
      </w:r>
    </w:p>
    <w:p w:rsidR="00EC0B08"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00285307">
        <w:rPr>
          <w:rFonts w:ascii="Times New Roman" w:hAnsi="Times New Roman" w:cs="Times New Roman"/>
          <w:sz w:val="24"/>
          <w:szCs w:val="24"/>
        </w:rPr>
        <w:t>Organic Lake expedition</w:t>
      </w:r>
      <w:bookmarkStart w:id="0" w:name="_GoBack"/>
      <w:bookmarkEnd w:id="0"/>
      <w:r w:rsidRPr="006C0D9B">
        <w:rPr>
          <w:rFonts w:ascii="Times New Roman" w:hAnsi="Times New Roman" w:cs="Times New Roman"/>
          <w:sz w:val="24"/>
          <w:szCs w:val="24"/>
        </w:rPr>
        <w:t>.</w:t>
      </w:r>
    </w:p>
    <w:p w:rsidR="00EC0B08" w:rsidRPr="006C0D9B" w:rsidRDefault="00EC0B08" w:rsidP="00153E88">
      <w:pPr>
        <w:spacing w:after="0" w:line="480" w:lineRule="auto"/>
        <w:rPr>
          <w:rFonts w:ascii="Times New Roman" w:hAnsi="Times New Roman" w:cs="Times New Roman"/>
          <w:sz w:val="24"/>
          <w:szCs w:val="24"/>
        </w:rPr>
      </w:pPr>
    </w:p>
    <w:p w:rsidR="00EC0B08" w:rsidRDefault="0066746B" w:rsidP="00153E88">
      <w:pPr>
        <w:spacing w:after="0" w:line="480" w:lineRule="auto"/>
        <w:rPr>
          <w:rFonts w:ascii="Times New Roman" w:hAnsi="Times New Roman" w:cs="Times New Roman"/>
          <w:sz w:val="24"/>
          <w:szCs w:val="24"/>
        </w:rPr>
      </w:pPr>
      <w:r>
        <w:rPr>
          <w:rFonts w:ascii="Times New Roman" w:hAnsi="Times New Roman" w:cs="Times New Roman"/>
          <w:b/>
          <w:sz w:val="24"/>
          <w:szCs w:val="24"/>
        </w:rPr>
        <w:t>Figure S2</w:t>
      </w:r>
      <w:r w:rsidR="00EC0B08" w:rsidRPr="006C0D9B">
        <w:rPr>
          <w:rFonts w:ascii="Times New Roman" w:hAnsi="Times New Roman" w:cs="Times New Roman"/>
          <w:b/>
          <w:sz w:val="24"/>
          <w:szCs w:val="24"/>
        </w:rPr>
        <w:t xml:space="preserve"> </w:t>
      </w:r>
      <w:r w:rsidR="00EC0B08" w:rsidRPr="006C0D9B">
        <w:rPr>
          <w:rFonts w:ascii="Times New Roman" w:hAnsi="Times New Roman" w:cs="Times New Roman"/>
          <w:sz w:val="24"/>
          <w:szCs w:val="24"/>
        </w:rPr>
        <w:t xml:space="preserve">Vertical profiles of physical and chemical parameters of Organic Lake taken </w:t>
      </w:r>
      <w:r w:rsidR="00EC0B08" w:rsidRPr="006C0D9B">
        <w:rPr>
          <w:rFonts w:ascii="Times New Roman" w:hAnsi="Times New Roman" w:cs="Times New Roman"/>
          <w:i/>
          <w:sz w:val="24"/>
          <w:szCs w:val="24"/>
        </w:rPr>
        <w:t>in situ</w:t>
      </w:r>
      <w:r w:rsidR="00EC0B08" w:rsidRPr="006C0D9B">
        <w:rPr>
          <w:rFonts w:ascii="Times New Roman" w:hAnsi="Times New Roman" w:cs="Times New Roman"/>
          <w:sz w:val="24"/>
          <w:szCs w:val="24"/>
        </w:rPr>
        <w:t xml:space="preserve"> at the deepest point in the lake on 9 November 2008. </w:t>
      </w:r>
    </w:p>
    <w:p w:rsidR="0066746B" w:rsidRDefault="0066746B" w:rsidP="0066746B">
      <w:pPr>
        <w:spacing w:after="0" w:line="480" w:lineRule="auto"/>
        <w:rPr>
          <w:rFonts w:ascii="Times New Roman" w:hAnsi="Times New Roman" w:cs="Times New Roman"/>
          <w:b/>
          <w:sz w:val="24"/>
          <w:szCs w:val="24"/>
        </w:rPr>
      </w:pPr>
    </w:p>
    <w:p w:rsidR="0066746B" w:rsidRDefault="0066746B" w:rsidP="0066746B">
      <w:pPr>
        <w:spacing w:after="0" w:line="480" w:lineRule="auto"/>
        <w:rPr>
          <w:rFonts w:ascii="Times New Roman" w:hAnsi="Times New Roman" w:cs="Times New Roman"/>
          <w:sz w:val="24"/>
          <w:szCs w:val="24"/>
        </w:rPr>
      </w:pPr>
      <w:r>
        <w:rPr>
          <w:rFonts w:ascii="Times New Roman" w:hAnsi="Times New Roman" w:cs="Times New Roman"/>
          <w:b/>
          <w:sz w:val="24"/>
          <w:szCs w:val="24"/>
        </w:rPr>
        <w:t>Figure S3</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Bathymetry of Organic Lake 9 November 2008.</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0.01 µm polycarbonate membrane and stained with SYBR Gold.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lastRenderedPageBreak/>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sz w:val="24"/>
          <w:szCs w:val="24"/>
        </w:rPr>
        <w:t xml:space="preserve"> </w:t>
      </w: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400D4F" w:rsidRDefault="00400D4F" w:rsidP="00153E88">
      <w:pPr>
        <w:spacing w:after="0" w:line="480" w:lineRule="auto"/>
        <w:rPr>
          <w:rFonts w:ascii="Times New Roman" w:hAnsi="Times New Roman" w:cs="Times New Roman"/>
          <w:sz w:val="24"/>
          <w:szCs w:val="24"/>
        </w:rPr>
      </w:pPr>
    </w:p>
    <w:p w:rsidR="00400D4F" w:rsidRDefault="00400D4F"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w:t>
      </w:r>
      <w:r>
        <w:rPr>
          <w:rFonts w:ascii="Times New Roman" w:hAnsi="Times New Roman" w:cs="Times New Roman"/>
          <w:b/>
          <w:sz w:val="24"/>
          <w:szCs w:val="24"/>
        </w:rPr>
        <w:t>9</w:t>
      </w:r>
      <w:r w:rsidRPr="006C0D9B">
        <w:rPr>
          <w:rFonts w:ascii="Times New Roman" w:hAnsi="Times New Roman" w:cs="Times New Roman"/>
          <w:sz w:val="24"/>
          <w:szCs w:val="24"/>
        </w:rPr>
        <w:t xml:space="preserve"> Genomic maps of Organic Lake scaffolds containing the O</w:t>
      </w:r>
      <w:r>
        <w:rPr>
          <w:rFonts w:ascii="Times New Roman" w:hAnsi="Times New Roman" w:cs="Times New Roman"/>
          <w:sz w:val="24"/>
          <w:szCs w:val="24"/>
        </w:rPr>
        <w:t>L-dddD</w:t>
      </w:r>
      <w:r w:rsidRPr="006C0D9B">
        <w:rPr>
          <w:rFonts w:ascii="Times New Roman" w:hAnsi="Times New Roman" w:cs="Times New Roman"/>
          <w:sz w:val="24"/>
          <w:szCs w:val="24"/>
        </w:rPr>
        <w:t xml:space="preserve"> homolog.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w:t>
      </w:r>
      <w:r w:rsidR="00400D4F">
        <w:rPr>
          <w:rFonts w:ascii="Times New Roman" w:hAnsi="Times New Roman" w:cs="Times New Roman"/>
          <w:b/>
          <w:sz w:val="24"/>
          <w:szCs w:val="24"/>
        </w:rPr>
        <w:t>10</w:t>
      </w:r>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400D4F">
        <w:rPr>
          <w:rFonts w:ascii="Times New Roman" w:hAnsi="Times New Roman" w:cs="Times New Roman"/>
          <w:b/>
          <w:sz w:val="24"/>
          <w:szCs w:val="24"/>
        </w:rPr>
        <w:t>1</w:t>
      </w:r>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400D4F">
        <w:rPr>
          <w:rFonts w:ascii="Times New Roman" w:hAnsi="Times New Roman" w:cs="Times New Roman"/>
          <w:b/>
          <w:sz w:val="24"/>
          <w:szCs w:val="24"/>
        </w:rPr>
        <w:t>2</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D24AA" w:rsidRDefault="00ED24AA" w:rsidP="00153E88">
      <w:pPr>
        <w:pStyle w:val="WW-Default"/>
        <w:spacing w:after="0" w:line="480" w:lineRule="auto"/>
        <w:rPr>
          <w:rFonts w:ascii="Times New Roman" w:hAnsi="Times New Roman" w:cs="Times New Roman"/>
          <w:sz w:val="24"/>
          <w:szCs w:val="24"/>
        </w:rPr>
      </w:pPr>
      <w:proofErr w:type="gramStart"/>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b/>
          <w:sz w:val="24"/>
          <w:szCs w:val="24"/>
        </w:rPr>
        <w:t xml:space="preserve"> </w:t>
      </w:r>
      <w:r w:rsidRPr="003D439F">
        <w:rPr>
          <w:rFonts w:ascii="Times New Roman" w:hAnsi="Times New Roman" w:cs="Times New Roman"/>
          <w:sz w:val="24"/>
          <w:szCs w:val="24"/>
        </w:rPr>
        <w:t>Summary of metagenomic data for Organic Lake samples.</w:t>
      </w:r>
      <w:proofErr w:type="gramEnd"/>
    </w:p>
    <w:p w:rsidR="00ED24AA" w:rsidRPr="003D439F" w:rsidRDefault="00ED24AA" w:rsidP="00153E88">
      <w:pPr>
        <w:pStyle w:val="WW-Default"/>
        <w:spacing w:after="0" w:line="480" w:lineRule="auto"/>
        <w:rPr>
          <w:rFonts w:ascii="Times New Roman" w:hAnsi="Times New Roman" w:cs="Times New Roman"/>
          <w:sz w:val="24"/>
          <w:szCs w:val="24"/>
        </w:rPr>
      </w:pP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lastRenderedPageBreak/>
        <w:t>Table S</w:t>
      </w:r>
      <w:r w:rsidR="00ED24AA">
        <w:rPr>
          <w:rFonts w:ascii="Times New Roman" w:hAnsi="Times New Roman" w:cs="Times New Roman"/>
          <w:b/>
          <w:sz w:val="24"/>
          <w:szCs w:val="24"/>
        </w:rPr>
        <w:t>2</w:t>
      </w:r>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153E88">
      <w:pPr>
        <w:spacing w:after="0" w:line="480" w:lineRule="auto"/>
        <w:rPr>
          <w:rFonts w:ascii="Times New Roman" w:hAnsi="Times New Roman" w:cs="Times New Roman"/>
          <w:sz w:val="24"/>
          <w:szCs w:val="24"/>
        </w:rPr>
      </w:pPr>
    </w:p>
    <w:p w:rsidR="00EF48BA" w:rsidRPr="006C0D9B" w:rsidRDefault="00EF48BA" w:rsidP="00153E88">
      <w:pPr>
        <w:spacing w:after="0" w:line="480" w:lineRule="auto"/>
        <w:rPr>
          <w:rFonts w:ascii="Times New Roman" w:hAnsi="Times New Roman" w:cs="Times New Roman"/>
          <w:sz w:val="24"/>
          <w:szCs w:val="24"/>
        </w:rPr>
      </w:pPr>
      <w:r>
        <w:rPr>
          <w:rFonts w:ascii="Times New Roman" w:hAnsi="Times New Roman" w:cs="Times New Roman"/>
          <w:b/>
          <w:sz w:val="24"/>
          <w:szCs w:val="24"/>
        </w:rPr>
        <w:t>Table S</w:t>
      </w:r>
      <w:r w:rsidR="00ED24AA">
        <w:rPr>
          <w:rFonts w:ascii="Times New Roman" w:hAnsi="Times New Roman" w:cs="Times New Roman"/>
          <w:b/>
          <w:sz w:val="24"/>
          <w:szCs w:val="24"/>
        </w:rPr>
        <w:t>3</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153E88">
      <w:pPr>
        <w:spacing w:after="0" w:line="480" w:lineRule="auto"/>
        <w:rPr>
          <w:rFonts w:ascii="Times New Roman" w:hAnsi="Times New Roman"/>
          <w:sz w:val="24"/>
          <w:szCs w:val="24"/>
        </w:rPr>
      </w:pP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proofState w:grammar="clean"/>
  <w:defaultTabStop w:val="720"/>
  <w:characterSpacingControl w:val="doNotCompress"/>
  <w:compat>
    <w:useFELayout/>
    <w:compatSetting w:name="compatibilityMode" w:uri="http://schemas.microsoft.com/office/word" w:val="12"/>
  </w:compat>
  <w:rsids>
    <w:rsidRoot w:val="00E93911"/>
    <w:rsid w:val="00005778"/>
    <w:rsid w:val="00005942"/>
    <w:rsid w:val="000065C3"/>
    <w:rsid w:val="000117B9"/>
    <w:rsid w:val="00017B51"/>
    <w:rsid w:val="00021AAF"/>
    <w:rsid w:val="00036EE5"/>
    <w:rsid w:val="00040C23"/>
    <w:rsid w:val="00043292"/>
    <w:rsid w:val="00043A3B"/>
    <w:rsid w:val="000518B6"/>
    <w:rsid w:val="000607A7"/>
    <w:rsid w:val="000642BB"/>
    <w:rsid w:val="00070733"/>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249C6"/>
    <w:rsid w:val="001347D2"/>
    <w:rsid w:val="0014620C"/>
    <w:rsid w:val="001467C9"/>
    <w:rsid w:val="0015089A"/>
    <w:rsid w:val="00153E88"/>
    <w:rsid w:val="00186906"/>
    <w:rsid w:val="00186F1A"/>
    <w:rsid w:val="00187DEE"/>
    <w:rsid w:val="00190366"/>
    <w:rsid w:val="001921AF"/>
    <w:rsid w:val="00192781"/>
    <w:rsid w:val="00195A11"/>
    <w:rsid w:val="00197FC2"/>
    <w:rsid w:val="001A376A"/>
    <w:rsid w:val="001A468C"/>
    <w:rsid w:val="001D32D0"/>
    <w:rsid w:val="001D397A"/>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0F25"/>
    <w:rsid w:val="00261A16"/>
    <w:rsid w:val="0026349B"/>
    <w:rsid w:val="002701AD"/>
    <w:rsid w:val="00274999"/>
    <w:rsid w:val="00284832"/>
    <w:rsid w:val="00285307"/>
    <w:rsid w:val="00286DE8"/>
    <w:rsid w:val="002A2486"/>
    <w:rsid w:val="002A3507"/>
    <w:rsid w:val="002A36C1"/>
    <w:rsid w:val="002A4001"/>
    <w:rsid w:val="002A7885"/>
    <w:rsid w:val="002B7BA4"/>
    <w:rsid w:val="002C0376"/>
    <w:rsid w:val="002C7FB8"/>
    <w:rsid w:val="002D067E"/>
    <w:rsid w:val="002D4116"/>
    <w:rsid w:val="002D5261"/>
    <w:rsid w:val="002D6BAD"/>
    <w:rsid w:val="002E5345"/>
    <w:rsid w:val="002E59E4"/>
    <w:rsid w:val="002E6296"/>
    <w:rsid w:val="002F6021"/>
    <w:rsid w:val="0030274C"/>
    <w:rsid w:val="00303D75"/>
    <w:rsid w:val="00307710"/>
    <w:rsid w:val="003122C0"/>
    <w:rsid w:val="003170D5"/>
    <w:rsid w:val="0032421E"/>
    <w:rsid w:val="003329B5"/>
    <w:rsid w:val="00334132"/>
    <w:rsid w:val="00334A1A"/>
    <w:rsid w:val="003405BB"/>
    <w:rsid w:val="00342213"/>
    <w:rsid w:val="00350516"/>
    <w:rsid w:val="00350BAE"/>
    <w:rsid w:val="003741D8"/>
    <w:rsid w:val="00376580"/>
    <w:rsid w:val="00396A40"/>
    <w:rsid w:val="003A24E9"/>
    <w:rsid w:val="003A31FD"/>
    <w:rsid w:val="003A37EA"/>
    <w:rsid w:val="003B3C7B"/>
    <w:rsid w:val="003B7159"/>
    <w:rsid w:val="003C07AE"/>
    <w:rsid w:val="003C0E5F"/>
    <w:rsid w:val="003C27B1"/>
    <w:rsid w:val="003C3AE3"/>
    <w:rsid w:val="003C59EF"/>
    <w:rsid w:val="003C6F3E"/>
    <w:rsid w:val="003E00CE"/>
    <w:rsid w:val="003F3D1E"/>
    <w:rsid w:val="003F43FF"/>
    <w:rsid w:val="00400D4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5442F"/>
    <w:rsid w:val="00562354"/>
    <w:rsid w:val="005654ED"/>
    <w:rsid w:val="0057395D"/>
    <w:rsid w:val="00574FAE"/>
    <w:rsid w:val="00575C0D"/>
    <w:rsid w:val="005816D3"/>
    <w:rsid w:val="00582C6A"/>
    <w:rsid w:val="005924E0"/>
    <w:rsid w:val="005A4198"/>
    <w:rsid w:val="005A59F5"/>
    <w:rsid w:val="005A5B76"/>
    <w:rsid w:val="005A75D7"/>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028E"/>
    <w:rsid w:val="00633F6D"/>
    <w:rsid w:val="006418DA"/>
    <w:rsid w:val="0064285E"/>
    <w:rsid w:val="00645985"/>
    <w:rsid w:val="0065003A"/>
    <w:rsid w:val="0065040E"/>
    <w:rsid w:val="00650A79"/>
    <w:rsid w:val="00653E28"/>
    <w:rsid w:val="00665209"/>
    <w:rsid w:val="0066746B"/>
    <w:rsid w:val="00667617"/>
    <w:rsid w:val="006702DA"/>
    <w:rsid w:val="00670353"/>
    <w:rsid w:val="00673914"/>
    <w:rsid w:val="00674DF7"/>
    <w:rsid w:val="00682ACF"/>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30E"/>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57DBD"/>
    <w:rsid w:val="00A6185D"/>
    <w:rsid w:val="00A72295"/>
    <w:rsid w:val="00A74772"/>
    <w:rsid w:val="00A80A20"/>
    <w:rsid w:val="00A81AB6"/>
    <w:rsid w:val="00AA310A"/>
    <w:rsid w:val="00AA4273"/>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23376"/>
    <w:rsid w:val="00B332F5"/>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4DC8"/>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46996"/>
    <w:rsid w:val="00D50A24"/>
    <w:rsid w:val="00D50C94"/>
    <w:rsid w:val="00D55EE4"/>
    <w:rsid w:val="00D90DBC"/>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32E3"/>
    <w:rsid w:val="00E15C78"/>
    <w:rsid w:val="00E17F57"/>
    <w:rsid w:val="00E211C1"/>
    <w:rsid w:val="00E27132"/>
    <w:rsid w:val="00E30C81"/>
    <w:rsid w:val="00E340A9"/>
    <w:rsid w:val="00E46F89"/>
    <w:rsid w:val="00E62C81"/>
    <w:rsid w:val="00E6670E"/>
    <w:rsid w:val="00E71749"/>
    <w:rsid w:val="00E72620"/>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24AA"/>
    <w:rsid w:val="00ED4C50"/>
    <w:rsid w:val="00EE12C2"/>
    <w:rsid w:val="00EE169A"/>
    <w:rsid w:val="00EE6983"/>
    <w:rsid w:val="00EF48BA"/>
    <w:rsid w:val="00F127C3"/>
    <w:rsid w:val="00F14F8A"/>
    <w:rsid w:val="00F2447D"/>
    <w:rsid w:val="00F419AC"/>
    <w:rsid w:val="00F5376B"/>
    <w:rsid w:val="00F57109"/>
    <w:rsid w:val="00F57554"/>
    <w:rsid w:val="00F625D3"/>
    <w:rsid w:val="00F70AFB"/>
    <w:rsid w:val="00F74579"/>
    <w:rsid w:val="00F75D51"/>
    <w:rsid w:val="00F826F9"/>
    <w:rsid w:val="00F8352C"/>
    <w:rsid w:val="00F85AC9"/>
    <w:rsid w:val="00F862D2"/>
    <w:rsid w:val="00F93353"/>
    <w:rsid w:val="00F941DF"/>
    <w:rsid w:val="00F961E3"/>
    <w:rsid w:val="00F96F24"/>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45087">
      <w:bodyDiv w:val="1"/>
      <w:marLeft w:val="0"/>
      <w:marRight w:val="0"/>
      <w:marTop w:val="0"/>
      <w:marBottom w:val="0"/>
      <w:divBdr>
        <w:top w:val="none" w:sz="0" w:space="0" w:color="auto"/>
        <w:left w:val="none" w:sz="0" w:space="0" w:color="auto"/>
        <w:bottom w:val="none" w:sz="0" w:space="0" w:color="auto"/>
        <w:right w:val="none" w:sz="0" w:space="0" w:color="auto"/>
      </w:divBdr>
    </w:div>
    <w:div w:id="1721175202">
      <w:bodyDiv w:val="1"/>
      <w:marLeft w:val="0"/>
      <w:marRight w:val="0"/>
      <w:marTop w:val="0"/>
      <w:marBottom w:val="0"/>
      <w:divBdr>
        <w:top w:val="none" w:sz="0" w:space="0" w:color="auto"/>
        <w:left w:val="none" w:sz="0" w:space="0" w:color="auto"/>
        <w:bottom w:val="none" w:sz="0" w:space="0" w:color="auto"/>
        <w:right w:val="none" w:sz="0" w:space="0" w:color="auto"/>
      </w:divBdr>
    </w:div>
    <w:div w:id="1762531157">
      <w:bodyDiv w:val="1"/>
      <w:marLeft w:val="0"/>
      <w:marRight w:val="0"/>
      <w:marTop w:val="0"/>
      <w:marBottom w:val="0"/>
      <w:divBdr>
        <w:top w:val="none" w:sz="0" w:space="0" w:color="auto"/>
        <w:left w:val="none" w:sz="0" w:space="0" w:color="auto"/>
        <w:bottom w:val="none" w:sz="0" w:space="0" w:color="auto"/>
        <w:right w:val="none" w:sz="0" w:space="0" w:color="auto"/>
      </w:divBdr>
    </w:div>
    <w:div w:id="209879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12F68-1165-447D-8409-BC6FC99E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53</Pages>
  <Words>13519</Words>
  <Characters>77063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User</cp:lastModifiedBy>
  <cp:revision>6</cp:revision>
  <dcterms:created xsi:type="dcterms:W3CDTF">2012-12-30T16:40:00Z</dcterms:created>
  <dcterms:modified xsi:type="dcterms:W3CDTF">2012-12-31T11:54:00Z</dcterms:modified>
</cp:coreProperties>
</file>