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AF69E7" w:rsidP="007442E2">
      <w:pPr>
        <w:pStyle w:val="Title"/>
      </w:pPr>
      <w:r>
        <w:t>I</w:t>
      </w:r>
      <w:r w:rsidR="004F294B">
        <w:t xml:space="preserve">nsight into </w:t>
      </w:r>
      <w:r>
        <w:t xml:space="preserve">microbiota and </w:t>
      </w:r>
      <w:r w:rsidR="004F294B">
        <w:t>biogeochemistry of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 xml:space="preserve">are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w:t>
      </w:r>
      <w:r w:rsidR="00B00D6F">
        <w:rPr>
          <w:rFonts w:ascii="Times New Roman" w:hAnsi="Times New Roman" w:cs="Times New Roman"/>
          <w:sz w:val="16"/>
          <w:szCs w:val="16"/>
        </w:rPr>
        <w:t xml:space="preserve">described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w:t>
      </w:r>
      <w:r w:rsidR="00B00D6F">
        <w:rPr>
          <w:rFonts w:ascii="Times New Roman" w:hAnsi="Times New Roman" w:cs="Times New Roman"/>
          <w:sz w:val="16"/>
          <w:szCs w:val="16"/>
        </w:rPr>
        <w:t xml:space="preserve"> key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D40498"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(choanoflagellates)</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8A236E">
        <w:rPr>
          <w:rFonts w:ascii="Times New Roman" w:hAnsi="Times New Roman" w:cs="Times New Roman"/>
          <w:i/>
        </w:rPr>
        <w:t xml:space="preserve"> </w:t>
      </w:r>
      <w:r w:rsidR="008A236E">
        <w:rPr>
          <w:rFonts w:ascii="Times New Roman" w:hAnsi="Times New Roman" w:cs="Times New Roman"/>
        </w:rPr>
        <w:t>(ciliates)</w:t>
      </w:r>
      <w:r w:rsidR="002811A8">
        <w:rPr>
          <w:rFonts w:ascii="Times New Roman" w:hAnsi="Times New Roman" w:cs="Times New Roman"/>
        </w:rPr>
        <w:t xml:space="preserve">. </w:t>
      </w:r>
      <w:r w:rsidR="002811A8" w:rsidRPr="002A678A">
        <w:rPr>
          <w:rFonts w:ascii="Times New Roman" w:hAnsi="Times New Roman" w:cs="Times New Roman"/>
          <w:i/>
        </w:rPr>
        <w:lastRenderedPageBreak/>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DA00A0">
        <w:rPr>
          <w:rFonts w:ascii="Times New Roman" w:hAnsi="Times New Roman" w:cs="Times New Roman"/>
        </w:rPr>
        <w:t>4</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xml:space="preserve">, although dinoflagellates are </w:t>
      </w:r>
      <w:r w:rsidR="006A5550">
        <w:rPr>
          <w:rFonts w:ascii="Times New Roman" w:hAnsi="Times New Roman" w:cs="Times New Roman"/>
        </w:rPr>
        <w:t xml:space="preserve">also </w:t>
      </w:r>
      <w:r w:rsidR="00396E64">
        <w:rPr>
          <w:rFonts w:ascii="Times New Roman" w:hAnsi="Times New Roman" w:cs="Times New Roman"/>
        </w:rPr>
        <w:t>potentially bacteriovorous.</w:t>
      </w:r>
      <w:r w:rsidR="002811A8">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F42049">
        <w:rPr>
          <w:rFonts w:ascii="Times New Roman" w:hAnsi="Times New Roman" w:cs="Times New Roman"/>
        </w:rPr>
        <w:t xml:space="preserve">taken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396551">
        <w:rPr>
          <w:rFonts w:ascii="Times New Roman" w:hAnsi="Times New Roman" w:cs="Times New Roman"/>
        </w:rPr>
        <w:t xml:space="preserve">are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xml:space="preserve">., 2006) or </w:t>
      </w:r>
      <w:r w:rsidR="000D4535">
        <w:rPr>
          <w:rFonts w:ascii="Times New Roman" w:hAnsi="Times New Roman" w:cs="Times New Roman"/>
        </w:rPr>
        <w:lastRenderedPageBreak/>
        <w:t>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proofErr w:type="gramStart"/>
      <w:r w:rsidR="00E10D63">
        <w:rPr>
          <w:rFonts w:ascii="Times New Roman" w:hAnsi="Times New Roman" w:cs="Times New Roman"/>
        </w:rPr>
        <w:t>a</w:t>
      </w:r>
      <w:proofErr w:type="gramEnd"/>
      <w:r w:rsidR="00E10D63">
        <w:rPr>
          <w:rFonts w:ascii="Times New Roman" w:hAnsi="Times New Roman" w:cs="Times New Roman"/>
        </w:rPr>
        <w:t xml:space="preserve"> </w:t>
      </w:r>
      <w:r w:rsidR="00CE06E8">
        <w:rPr>
          <w:rFonts w:ascii="Times New Roman" w:hAnsi="Times New Roman" w:cs="Times New Roman"/>
        </w:rPr>
        <w:t xml:space="preserve">overlooked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2009), consistent with their concentration on the smallest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it may be a facultative anaerobic or </w:t>
      </w:r>
      <w:r w:rsidR="00771961">
        <w:rPr>
          <w:rFonts w:ascii="Times New Roman" w:hAnsi="Times New Roman" w:cs="Times New Roman"/>
        </w:rPr>
        <w:t xml:space="preserve">present on the </w:t>
      </w:r>
      <w:r>
        <w:rPr>
          <w:rFonts w:ascii="Times New Roman" w:hAnsi="Times New Roman" w:cs="Times New Roman"/>
        </w:rPr>
        <w:t>bottom</w:t>
      </w:r>
      <w:r w:rsidR="00771961">
        <w:rPr>
          <w:rFonts w:ascii="Times New Roman" w:hAnsi="Times New Roman" w:cs="Times New Roman"/>
        </w:rPr>
        <w:t xml:space="preserve"> due to sinking</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87A38" w:rsidP="00266E9D">
      <w:pPr>
        <w:pStyle w:val="Heading2"/>
      </w:pPr>
      <w:r>
        <w:lastRenderedPageBreak/>
        <w:t>O</w:t>
      </w:r>
      <w:r w:rsidR="002A18E5">
        <w:t>verall O</w:t>
      </w:r>
      <w:r>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621188">
        <w:rPr>
          <w:rFonts w:ascii="Times New Roman" w:hAnsi="Times New Roman" w:cs="Times New Roman"/>
        </w:rPr>
        <w:t>generated greater</w:t>
      </w:r>
      <w:r w:rsidR="00346E3E">
        <w:rPr>
          <w:rFonts w:ascii="Times New Roman" w:hAnsi="Times New Roman" w:cs="Times New Roman"/>
        </w:rPr>
        <w:t xml:space="preserve"> diversity of 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w:t>
      </w:r>
      <w:r w:rsidR="00621188">
        <w:rPr>
          <w:rFonts w:ascii="Times New Roman" w:hAnsi="Times New Roman" w:cs="Times New Roman"/>
        </w:rPr>
        <w:t>reaction</w:t>
      </w:r>
      <w:r w:rsidR="00346E3E">
        <w:rPr>
          <w:rFonts w:ascii="Times New Roman" w:hAnsi="Times New Roman" w:cs="Times New Roman"/>
        </w:rPr>
        <w:t xml:space="preserve"> </w:t>
      </w:r>
      <w:r w:rsidR="006A1A98">
        <w:rPr>
          <w:rFonts w:ascii="Times New Roman" w:hAnsi="Times New Roman" w:cs="Times New Roman"/>
        </w:rPr>
        <w:t xml:space="preserve">(discussed below) could </w:t>
      </w:r>
      <w:r w:rsidR="00621188">
        <w:rPr>
          <w:rFonts w:ascii="Times New Roman" w:hAnsi="Times New Roman" w:cs="Times New Roman"/>
        </w:rPr>
        <w:t xml:space="preserve">occur there.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4D721F">
        <w:rPr>
          <w:rFonts w:ascii="Times New Roman" w:hAnsi="Times New Roman" w:cs="Times New Roman"/>
        </w:rPr>
        <w:t xml:space="preserve">indicating net negative balance has lead to nutrient limitation. Similarly, </w:t>
      </w:r>
      <w:r w:rsidR="002A18E5">
        <w:rPr>
          <w:rFonts w:ascii="Times New Roman" w:hAnsi="Times New Roman" w:cs="Times New Roman"/>
        </w:rPr>
        <w:t>pathways typical of aquatic environments</w:t>
      </w:r>
      <w:r w:rsidR="004D721F">
        <w:rPr>
          <w:rFonts w:ascii="Times New Roman" w:hAnsi="Times New Roman" w:cs="Times New Roman"/>
        </w:rPr>
        <w:t xml:space="preserve"> were absent or at very low abundance</w:t>
      </w:r>
      <w:r w:rsidR="00172632">
        <w:rPr>
          <w:rFonts w:ascii="Times New Roman" w:hAnsi="Times New Roman" w:cs="Times New Roman"/>
        </w:rPr>
        <w:t>. This has</w:t>
      </w:r>
      <w:r w:rsidR="004D721F">
        <w:rPr>
          <w:rFonts w:ascii="Times New Roman" w:hAnsi="Times New Roman" w:cs="Times New Roman"/>
        </w:rPr>
        <w:t xml:space="preserve"> likel</w:t>
      </w:r>
      <w:r w:rsidR="00172632">
        <w:rPr>
          <w:rFonts w:ascii="Times New Roman" w:hAnsi="Times New Roman" w:cs="Times New Roman"/>
        </w:rPr>
        <w:t>y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077E54"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in addition to all the major aerobic lineages (Figure S6A). </w:t>
      </w:r>
      <w:r w:rsidR="0026061F">
        <w:rPr>
          <w:rFonts w:ascii="Times New Roman" w:hAnsi="Times New Roman" w:cs="Times New Roman"/>
        </w:rPr>
        <w:t>In the mixed zone</w:t>
      </w:r>
      <w:r w:rsidR="00172632">
        <w:rPr>
          <w:rFonts w:ascii="Times New Roman" w:hAnsi="Times New Roman" w:cs="Times New Roman"/>
        </w:rPr>
        <w:t>,</w:t>
      </w:r>
      <w:r w:rsidR="0026061F">
        <w:rPr>
          <w:rFonts w:ascii="Times New Roman" w:hAnsi="Times New Roman" w:cs="Times New Roman"/>
        </w:rPr>
        <w:t xml:space="preserve"> 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 xml:space="preserve">was dominated by “aerobic fixation”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Pr>
          <w:rFonts w:ascii="Times New Roman" w:hAnsi="Times New Roman" w:cs="Times New Roman"/>
        </w:rPr>
        <w:t xml:space="preserve">CBB cycle was linked to </w:t>
      </w:r>
      <w:r>
        <w:rPr>
          <w:rFonts w:ascii="Times New Roman" w:hAnsi="Times New Roman" w:cs="Times New Roman"/>
          <w:i/>
        </w:rPr>
        <w:t xml:space="preserve">Viridiplantae </w:t>
      </w:r>
      <w:r>
        <w:rPr>
          <w:rFonts w:ascii="Times New Roman" w:hAnsi="Times New Roman" w:cs="Times New Roman"/>
        </w:rPr>
        <w:t>(Table 2) and is consistent with the distribution of algae (Figure 2B) and further supports their ecological role as the principle photosynthetic organisms. The abundance of respiration over fixat</w:t>
      </w:r>
      <w:r w:rsidR="00172632">
        <w:rPr>
          <w:rFonts w:ascii="Times New Roman" w:hAnsi="Times New Roman" w:cs="Times New Roman"/>
        </w:rPr>
        <w:t>ion indicates a potential for net carbon loss, particularly</w:t>
      </w:r>
      <w:r>
        <w:rPr>
          <w:rFonts w:ascii="Times New Roman" w:hAnsi="Times New Roman" w:cs="Times New Roman"/>
        </w:rPr>
        <w:t xml:space="preserve"> in </w:t>
      </w:r>
      <w:r w:rsidR="00172632">
        <w:rPr>
          <w:rFonts w:ascii="Times New Roman" w:hAnsi="Times New Roman" w:cs="Times New Roman"/>
        </w:rPr>
        <w:t>the mixed zone</w:t>
      </w:r>
      <w:r w:rsidR="00580EAC">
        <w:rPr>
          <w:rFonts w:ascii="Times New Roman" w:hAnsi="Times New Roman" w:cs="Times New Roman"/>
        </w:rPr>
        <w:t xml:space="preserve">. </w:t>
      </w:r>
      <w:r>
        <w:rPr>
          <w:rFonts w:ascii="Times New Roman" w:hAnsi="Times New Roman" w:cs="Times New Roman"/>
        </w:rPr>
        <w:t>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linked to </w:t>
      </w:r>
      <w:r w:rsidR="00580EAC">
        <w:rPr>
          <w:rFonts w:ascii="Times New Roman" w:hAnsi="Times New Roman" w:cs="Times New Roman"/>
          <w:i/>
        </w:rPr>
        <w:t xml:space="preserve">Gammaproteobacteria </w:t>
      </w:r>
      <w:r w:rsidR="00580EAC">
        <w:rPr>
          <w:rFonts w:ascii="Times New Roman" w:hAnsi="Times New Roman" w:cs="Times New Roman"/>
        </w:rPr>
        <w:t xml:space="preserve">(Table 2), specifically </w:t>
      </w:r>
      <w:r w:rsidR="00580EAC">
        <w:rPr>
          <w:rFonts w:ascii="Times New Roman" w:hAnsi="Times New Roman" w:cs="Times New Roman"/>
          <w:i/>
        </w:rPr>
        <w:t>Marinobacter</w:t>
      </w:r>
      <w:r w:rsidR="00344850">
        <w:rPr>
          <w:rFonts w:ascii="Times New Roman" w:hAnsi="Times New Roman" w:cs="Times New Roman"/>
        </w:rPr>
        <w:t xml:space="preserve">. </w:t>
      </w:r>
      <w:r>
        <w:rPr>
          <w:rFonts w:ascii="Times New Roman" w:hAnsi="Times New Roman" w:cs="Times New Roman"/>
        </w:rPr>
        <w:t xml:space="preserve">Possession of both </w:t>
      </w:r>
      <w:r w:rsidR="0026061F">
        <w:rPr>
          <w:rFonts w:ascii="Times New Roman" w:hAnsi="Times New Roman" w:cs="Times New Roman"/>
        </w:rPr>
        <w:t xml:space="preserve">CBB cycle </w:t>
      </w:r>
      <w:r w:rsidR="00E10D63">
        <w:rPr>
          <w:rFonts w:ascii="Times New Roman" w:hAnsi="Times New Roman" w:cs="Times New Roman"/>
        </w:rPr>
        <w:t xml:space="preserve">and respiration genes </w:t>
      </w:r>
      <w:r w:rsidR="0026061F">
        <w:rPr>
          <w:rFonts w:ascii="Times New Roman" w:hAnsi="Times New Roman" w:cs="Times New Roman"/>
        </w:rPr>
        <w:t xml:space="preserve">by </w:t>
      </w:r>
      <w:r w:rsidR="0026061F" w:rsidRPr="009E26E9">
        <w:rPr>
          <w:rFonts w:ascii="Times New Roman" w:hAnsi="Times New Roman" w:cs="Times New Roman"/>
          <w:i/>
        </w:rPr>
        <w:t>Gammaproteobacteria</w:t>
      </w:r>
      <w:r w:rsidR="00323861">
        <w:rPr>
          <w:rFonts w:ascii="Times New Roman" w:hAnsi="Times New Roman" w:cs="Times New Roman"/>
        </w:rPr>
        <w:t xml:space="preserve"> is consistent with a</w:t>
      </w:r>
      <w:r w:rsidR="00447994">
        <w:rPr>
          <w:rFonts w:ascii="Times New Roman" w:hAnsi="Times New Roman" w:cs="Times New Roman"/>
        </w:rPr>
        <w:t>n</w:t>
      </w:r>
      <w:r w:rsidR="00323861">
        <w:rPr>
          <w:rFonts w:ascii="Times New Roman" w:hAnsi="Times New Roman" w:cs="Times New Roman"/>
        </w:rPr>
        <w:t xml:space="preserve"> </w:t>
      </w:r>
      <w:r w:rsidR="00E10D63">
        <w:rPr>
          <w:rFonts w:ascii="Times New Roman" w:hAnsi="Times New Roman" w:cs="Times New Roman"/>
        </w:rPr>
        <w:t xml:space="preserve">opportunist </w:t>
      </w:r>
      <w:r w:rsidR="00323861">
        <w:rPr>
          <w:rFonts w:ascii="Times New Roman" w:hAnsi="Times New Roman" w:cs="Times New Roman"/>
        </w:rPr>
        <w:t>metaboli</w:t>
      </w:r>
      <w:r w:rsidR="00B043D2">
        <w:rPr>
          <w:rFonts w:ascii="Times New Roman" w:hAnsi="Times New Roman" w:cs="Times New Roman"/>
        </w:rPr>
        <w:t>c strategy</w:t>
      </w:r>
      <w:r w:rsidR="00E10D63">
        <w:rPr>
          <w:rFonts w:ascii="Times New Roman" w:hAnsi="Times New Roman" w:cs="Times New Roman"/>
        </w:rPr>
        <w:t xml:space="preserve">. </w:t>
      </w:r>
      <w:r w:rsidR="00344850">
        <w:rPr>
          <w:rFonts w:ascii="Times New Roman" w:hAnsi="Times New Roman" w:cs="Times New Roman"/>
        </w:rPr>
        <w:t xml:space="preserve">CBB genes </w:t>
      </w:r>
      <w:r w:rsidR="00580EAC">
        <w:rPr>
          <w:rFonts w:ascii="Times New Roman" w:hAnsi="Times New Roman" w:cs="Times New Roman"/>
        </w:rPr>
        <w:t xml:space="preserve">likely </w:t>
      </w:r>
      <w:r w:rsidR="00344850">
        <w:rPr>
          <w:rFonts w:ascii="Times New Roman" w:hAnsi="Times New Roman" w:cs="Times New Roman"/>
        </w:rPr>
        <w:t xml:space="preserve">function in </w:t>
      </w:r>
      <w:r w:rsidR="00580EAC">
        <w:rPr>
          <w:rFonts w:ascii="Times New Roman" w:hAnsi="Times New Roman" w:cs="Times New Roman"/>
        </w:rPr>
        <w:t>chemoautotrophic processes</w:t>
      </w:r>
      <w:r w:rsidR="0026061F">
        <w:rPr>
          <w:rFonts w:ascii="Times New Roman" w:hAnsi="Times New Roman" w:cs="Times New Roman"/>
        </w:rPr>
        <w:t>,</w:t>
      </w:r>
      <w:r w:rsidR="00344850">
        <w:rPr>
          <w:rFonts w:ascii="Times New Roman" w:hAnsi="Times New Roman" w:cs="Times New Roman"/>
        </w:rPr>
        <w:t xml:space="preserve"> such </w:t>
      </w:r>
      <w:r w:rsidR="00580EAC">
        <w:rPr>
          <w:rFonts w:ascii="Times New Roman" w:hAnsi="Times New Roman" w:cs="Times New Roman"/>
        </w:rPr>
        <w:t>as</w:t>
      </w:r>
      <w:r w:rsidR="00344850">
        <w:rPr>
          <w:rFonts w:ascii="Times New Roman" w:hAnsi="Times New Roman" w:cs="Times New Roman"/>
        </w:rPr>
        <w:t xml:space="preserve"> sulfur oxidation (*</w:t>
      </w:r>
      <w:r w:rsidR="00344850" w:rsidRPr="00447994">
        <w:rPr>
          <w:rFonts w:ascii="Times New Roman" w:hAnsi="Times New Roman" w:cs="Times New Roman"/>
          <w:highlight w:val="yellow"/>
        </w:rPr>
        <w:t>ref</w:t>
      </w:r>
      <w:r w:rsidR="00344850">
        <w:rPr>
          <w:rFonts w:ascii="Times New Roman" w:hAnsi="Times New Roman" w:cs="Times New Roman"/>
        </w:rPr>
        <w:t>)</w:t>
      </w:r>
      <w:r w:rsidR="00580EAC">
        <w:rPr>
          <w:rFonts w:ascii="Times New Roman" w:hAnsi="Times New Roman" w:cs="Times New Roman"/>
        </w:rPr>
        <w:t xml:space="preserve">. </w:t>
      </w:r>
      <w:r w:rsidR="0026061F">
        <w:rPr>
          <w:rFonts w:ascii="Times New Roman" w:hAnsi="Times New Roman" w:cs="Times New Roman"/>
        </w:rPr>
        <w:t xml:space="preserve">Alternatively, </w:t>
      </w:r>
      <w:r w:rsidR="00580EAC">
        <w:rPr>
          <w:rFonts w:ascii="Times New Roman" w:hAnsi="Times New Roman" w:cs="Times New Roman"/>
        </w:rPr>
        <w:t xml:space="preserve">CBB may </w:t>
      </w:r>
      <w:r w:rsidR="00344850">
        <w:rPr>
          <w:rFonts w:ascii="Times New Roman" w:hAnsi="Times New Roman" w:cs="Times New Roman"/>
        </w:rPr>
        <w:t xml:space="preserve">also </w:t>
      </w:r>
      <w:r w:rsidR="00580EAC">
        <w:rPr>
          <w:rFonts w:ascii="Times New Roman" w:hAnsi="Times New Roman" w:cs="Times New Roman"/>
        </w:rPr>
        <w:t>function as an electron dump (*</w:t>
      </w:r>
      <w:r w:rsidR="00580EAC" w:rsidRPr="00447994">
        <w:rPr>
          <w:rFonts w:ascii="Times New Roman" w:hAnsi="Times New Roman" w:cs="Times New Roman"/>
          <w:highlight w:val="yellow"/>
        </w:rPr>
        <w:t>ref</w:t>
      </w:r>
      <w:r w:rsidR="00580EAC">
        <w:rPr>
          <w:rFonts w:ascii="Times New Roman" w:hAnsi="Times New Roman" w:cs="Times New Roman"/>
        </w:rPr>
        <w:t>)</w:t>
      </w:r>
      <w:r w:rsidR="0026061F">
        <w:rPr>
          <w:rFonts w:ascii="Times New Roman" w:hAnsi="Times New Roman" w:cs="Times New Roman"/>
        </w:rPr>
        <w:t>.</w:t>
      </w:r>
      <w:r w:rsidR="00077E54">
        <w:rPr>
          <w:rFonts w:ascii="Times New Roman" w:hAnsi="Times New Roman" w:cs="Times New Roman"/>
        </w:rPr>
        <w:t xml:space="preserve"> </w:t>
      </w:r>
      <w:r w:rsidR="00B043D2">
        <w:rPr>
          <w:rFonts w:ascii="Times New Roman" w:hAnsi="Times New Roman" w:cs="Times New Roman"/>
        </w:rPr>
        <w:t xml:space="preserve">Likely, autotrophic pathways would be induced when </w:t>
      </w:r>
      <w:r w:rsidR="00C27C8B">
        <w:rPr>
          <w:rFonts w:ascii="Times New Roman" w:hAnsi="Times New Roman" w:cs="Times New Roman"/>
        </w:rPr>
        <w:t xml:space="preserve">conditions for </w:t>
      </w:r>
      <w:r w:rsidR="00B043D2">
        <w:rPr>
          <w:rFonts w:ascii="Times New Roman" w:hAnsi="Times New Roman" w:cs="Times New Roman"/>
        </w:rPr>
        <w:t xml:space="preserve">more energy yielding pathways are </w:t>
      </w:r>
      <w:r w:rsidR="00C27C8B">
        <w:rPr>
          <w:rFonts w:ascii="Times New Roman" w:hAnsi="Times New Roman" w:cs="Times New Roman"/>
        </w:rPr>
        <w:t>not present</w:t>
      </w:r>
      <w:r w:rsidR="0088261C">
        <w:rPr>
          <w:rFonts w:ascii="Times New Roman" w:hAnsi="Times New Roman" w:cs="Times New Roman"/>
        </w:rPr>
        <w:t>.</w:t>
      </w:r>
      <w:r w:rsidR="00C27C8B" w:rsidRPr="00C27C8B">
        <w:rPr>
          <w:rFonts w:ascii="Times New Roman" w:hAnsi="Times New Roman" w:cs="Times New Roman"/>
        </w:rPr>
        <w:t xml:space="preserve"> </w:t>
      </w:r>
      <w:r w:rsidR="00C27C8B">
        <w:rPr>
          <w:rFonts w:ascii="Times New Roman" w:hAnsi="Times New Roman" w:cs="Times New Roman"/>
        </w:rPr>
        <w:t xml:space="preserve">Sulfur-oxidizing </w:t>
      </w:r>
      <w:r w:rsidR="00C27C8B">
        <w:rPr>
          <w:rFonts w:ascii="Times New Roman" w:hAnsi="Times New Roman" w:cs="Times New Roman"/>
          <w:i/>
        </w:rPr>
        <w:t>Gammaproteobacteria</w:t>
      </w:r>
      <w:r w:rsidR="00C27C8B">
        <w:rPr>
          <w:rFonts w:ascii="Times New Roman" w:hAnsi="Times New Roman" w:cs="Times New Roman"/>
        </w:rPr>
        <w:t xml:space="preserve"> have been found in mid-ocean environments that fix carbon via CBB cycle (*Swan 2011). This suggests facultative C fixation may off-set respiration if organic C or oxygen becomes limiting.</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652FAF"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marker genes for </w:t>
      </w:r>
      <w:r w:rsidR="00580EAC">
        <w:rPr>
          <w:rFonts w:ascii="Times New Roman" w:hAnsi="Times New Roman" w:cs="Times New Roman"/>
        </w:rPr>
        <w:t>anaerobic C fixation</w:t>
      </w:r>
      <w:r>
        <w:rPr>
          <w:rFonts w:ascii="Times New Roman" w:hAnsi="Times New Roman" w:cs="Times New Roman"/>
        </w:rPr>
        <w:t>, fermentation and CO oxidation were all in greater abundance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inferred</w:t>
      </w:r>
      <w:r w:rsidR="0026061F">
        <w:rPr>
          <w:rFonts w:ascii="Times New Roman" w:hAnsi="Times New Roman" w:cs="Times New Roman"/>
        </w:rPr>
        <w:t xml:space="preserve"> to occur at that depth (see above)</w:t>
      </w:r>
      <w:r>
        <w:rPr>
          <w:rFonts w:ascii="Times New Roman" w:hAnsi="Times New Roman" w:cs="Times New Roman"/>
        </w:rPr>
        <w:t xml:space="preserve">. </w:t>
      </w:r>
      <w:r w:rsidR="00580EAC">
        <w:rPr>
          <w:rFonts w:ascii="Times New Roman" w:hAnsi="Times New Roman" w:cs="Times New Roman"/>
        </w:rPr>
        <w:t xml:space="preserve">Most anaerobic C fixation was represented by reverse citric acid cycle (rTCA), associated with </w:t>
      </w:r>
      <w:r w:rsidR="00580EAC">
        <w:rPr>
          <w:rFonts w:ascii="Times New Roman" w:hAnsi="Times New Roman" w:cs="Times New Roman"/>
          <w:i/>
        </w:rPr>
        <w:t>Clostridia</w:t>
      </w:r>
      <w:r w:rsidR="00580EAC">
        <w:rPr>
          <w:rFonts w:ascii="Times New Roman" w:hAnsi="Times New Roman" w:cs="Times New Roman"/>
        </w:rPr>
        <w:t xml:space="preserve">, and a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 xml:space="preserve">Wood-Ljungdahl (WL) pathway, linked with </w:t>
      </w:r>
      <w:r w:rsidR="00580EAC">
        <w:rPr>
          <w:rFonts w:ascii="Times New Roman" w:hAnsi="Times New Roman" w:cs="Times New Roman"/>
          <w:i/>
        </w:rPr>
        <w:t>Deltaproteobacteria</w:t>
      </w:r>
      <w:r w:rsidR="00580EAC" w:rsidRPr="00580EAC">
        <w:rPr>
          <w:rFonts w:ascii="Times New Roman" w:hAnsi="Times New Roman" w:cs="Times New Roman"/>
        </w:rPr>
        <w:t xml:space="preserve"> </w:t>
      </w:r>
      <w:r w:rsidR="00580EAC">
        <w:rPr>
          <w:rFonts w:ascii="Times New Roman" w:hAnsi="Times New Roman" w:cs="Times New Roman"/>
        </w:rPr>
        <w:t xml:space="preserve">(Figure S6A). </w:t>
      </w:r>
      <w:proofErr w:type="gramStart"/>
      <w:r w:rsidR="00344850">
        <w:rPr>
          <w:rFonts w:ascii="Times New Roman" w:hAnsi="Times New Roman" w:cs="Times New Roman"/>
        </w:rPr>
        <w:t>rTCA</w:t>
      </w:r>
      <w:proofErr w:type="gramEnd"/>
      <w:r w:rsidR="00344850">
        <w:rPr>
          <w:rFonts w:ascii="Times New Roman" w:hAnsi="Times New Roman" w:cs="Times New Roman"/>
        </w:rPr>
        <w:t xml:space="preserve"> cycle genes originated from </w:t>
      </w:r>
      <w:r w:rsidR="00344850">
        <w:rPr>
          <w:rFonts w:ascii="Times New Roman" w:hAnsi="Times New Roman" w:cs="Times New Roman"/>
          <w:i/>
        </w:rPr>
        <w:t>Ammonifex</w:t>
      </w:r>
      <w:r w:rsidR="00344850">
        <w:rPr>
          <w:rFonts w:ascii="Times New Roman" w:hAnsi="Times New Roman" w:cs="Times New Roman"/>
        </w:rPr>
        <w:t xml:space="preserve"> and other organisms known to be anaerobic C fixers</w:t>
      </w:r>
      <w:r w:rsidR="003D733A">
        <w:rPr>
          <w:rFonts w:ascii="Times New Roman" w:hAnsi="Times New Roman" w:cs="Times New Roman"/>
        </w:rPr>
        <w:t xml:space="preserve"> indicating some primary production at this depth</w:t>
      </w:r>
      <w:r w:rsidR="00344850">
        <w:rPr>
          <w:rFonts w:ascii="Times New Roman" w:hAnsi="Times New Roman" w:cs="Times New Roman"/>
        </w:rPr>
        <w:t xml:space="preserve">.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(Strittmatter </w:t>
      </w:r>
      <w:r w:rsidR="00AD1A7D">
        <w:rPr>
          <w:rFonts w:ascii="Times New Roman" w:hAnsi="Times New Roman" w:cs="Times New Roman"/>
          <w:i/>
        </w:rPr>
        <w:t>et al</w:t>
      </w:r>
      <w:r w:rsidR="00AD1A7D">
        <w:rPr>
          <w:rFonts w:ascii="Times New Roman" w:hAnsi="Times New Roman" w:cs="Times New Roman"/>
        </w:rPr>
        <w:t xml:space="preserve">., 2009). </w:t>
      </w:r>
      <w:r w:rsidR="00344850">
        <w:rPr>
          <w:rFonts w:ascii="Times New Roman" w:hAnsi="Times New Roman" w:cs="Times New Roman"/>
        </w:rPr>
        <w:t xml:space="preserve">However, there was a much greater potential for fermentation indicating activity </w:t>
      </w:r>
      <w:r w:rsidR="0026061F">
        <w:rPr>
          <w:rFonts w:ascii="Times New Roman" w:hAnsi="Times New Roman" w:cs="Times New Roman"/>
        </w:rPr>
        <w:t xml:space="preserve">in the deep zone </w:t>
      </w:r>
      <w:r w:rsidR="00344850">
        <w:rPr>
          <w:rFonts w:ascii="Times New Roman" w:hAnsi="Times New Roman" w:cs="Times New Roman"/>
        </w:rPr>
        <w:t>is mainly being driven by secondary production. F</w:t>
      </w:r>
      <w:r w:rsidR="00050BD4">
        <w:rPr>
          <w:rFonts w:ascii="Times New Roman" w:hAnsi="Times New Roman" w:cs="Times New Roman"/>
        </w:rPr>
        <w:t xml:space="preserve">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C27C8B">
        <w:rPr>
          <w:rFonts w:ascii="Times New Roman" w:hAnsi="Times New Roman" w:cs="Times New Roman"/>
        </w:rPr>
        <w:t xml:space="preserve"> likely</w:t>
      </w:r>
      <w:r w:rsidR="004955FE">
        <w:rPr>
          <w:rFonts w:ascii="Times New Roman" w:hAnsi="Times New Roman" w:cs="Times New Roman"/>
        </w:rPr>
        <w:t xml:space="preserve"> </w:t>
      </w:r>
      <w:r>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27C8B">
        <w:rPr>
          <w:rFonts w:ascii="Times New Roman" w:hAnsi="Times New Roman" w:cs="Times New Roman"/>
        </w:rPr>
        <w:t xml:space="preserve"> supporting</w:t>
      </w:r>
      <w:r w:rsidR="00050BD4">
        <w:rPr>
          <w:rFonts w:ascii="Times New Roman" w:hAnsi="Times New Roman" w:cs="Times New Roman"/>
        </w:rPr>
        <w:t xml:space="preserve"> a fermentative metaboli</w:t>
      </w:r>
      <w:r w:rsidR="00C27C8B">
        <w:rPr>
          <w:rFonts w:ascii="Times New Roman" w:hAnsi="Times New Roman" w:cs="Times New Roman"/>
        </w:rPr>
        <w:t>sm in this division</w:t>
      </w:r>
      <w:r w:rsidR="00D20BC7">
        <w:rPr>
          <w:rFonts w:ascii="Times New Roman" w:hAnsi="Times New Roman" w:cs="Times New Roman"/>
        </w:rPr>
        <w:t xml:space="preserve"> and </w:t>
      </w:r>
      <w:r w:rsidR="00050BD4">
        <w:rPr>
          <w:rFonts w:ascii="Times New Roman" w:hAnsi="Times New Roman" w:cs="Times New Roman"/>
        </w:rPr>
        <w:t>their ecological role 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AD1A7D">
        <w:rPr>
          <w:rFonts w:ascii="Times New Roman" w:hAnsi="Times New Roman" w:cs="Times New Roman"/>
        </w:rPr>
        <w:t xml:space="preserve">syntrophs,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comprise the end of the anaerobic food-</w:t>
      </w:r>
      <w:r w:rsidR="00AD1A7D">
        <w:rPr>
          <w:rFonts w:ascii="Times New Roman" w:hAnsi="Times New Roman" w:cs="Times New Roman"/>
        </w:rPr>
        <w:lastRenderedPageBreak/>
        <w:t xml:space="preserve">chain and </w:t>
      </w:r>
      <w:r w:rsidR="003D733A">
        <w:rPr>
          <w:rFonts w:ascii="Times New Roman" w:hAnsi="Times New Roman" w:cs="Times New Roman"/>
        </w:rPr>
        <w:t>hydrolyse</w:t>
      </w:r>
      <w:r w:rsidR="00AD1A7D">
        <w:rPr>
          <w:rFonts w:ascii="Times New Roman" w:hAnsi="Times New Roman" w:cs="Times New Roman"/>
        </w:rPr>
        <w:t xml:space="preserve"> SCFA</w:t>
      </w:r>
      <w:r w:rsidR="0088261C">
        <w:rPr>
          <w:rFonts w:ascii="Times New Roman" w:hAnsi="Times New Roman" w:cs="Times New Roman"/>
        </w:rPr>
        <w:t xml:space="preserve"> (*ref)</w:t>
      </w:r>
      <w:r w:rsidR="00AD1A7D">
        <w:rPr>
          <w:rFonts w:ascii="Times New Roman" w:hAnsi="Times New Roman" w:cs="Times New Roman"/>
        </w:rPr>
        <w:t>.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the </w:t>
      </w:r>
      <w:r w:rsidRPr="00813478">
        <w:rPr>
          <w:rFonts w:ascii="Times New Roman" w:hAnsi="Times New Roman" w:cs="Times New Roman"/>
          <w:i/>
        </w:rPr>
        <w:t>Roseobacter</w:t>
      </w:r>
      <w:r>
        <w:rPr>
          <w:rFonts w:ascii="Times New Roman" w:hAnsi="Times New Roman" w:cs="Times New Roman"/>
        </w:rPr>
        <w:t xml:space="preserve"> clade of </w:t>
      </w:r>
      <w:r>
        <w:rPr>
          <w:rFonts w:ascii="Times New Roman" w:hAnsi="Times New Roman" w:cs="Times New Roman"/>
          <w:i/>
        </w:rPr>
        <w:t>Alphaproteobacteria</w:t>
      </w:r>
      <w:r>
        <w:rPr>
          <w:rFonts w:ascii="Times New Roman" w:hAnsi="Times New Roman" w:cs="Times New Roman"/>
        </w:rPr>
        <w:t xml:space="preserve"> (Table 2; Figure S6A)</w:t>
      </w:r>
      <w:r w:rsidR="00652FAF">
        <w:rPr>
          <w:rFonts w:ascii="Times New Roman" w:hAnsi="Times New Roman" w:cs="Times New Roman"/>
        </w:rPr>
        <w:t xml:space="preserve">. As C fixation pathways were not associated with </w:t>
      </w:r>
      <w:r w:rsidR="00652FAF">
        <w:rPr>
          <w:rFonts w:ascii="Times New Roman" w:hAnsi="Times New Roman" w:cs="Times New Roman"/>
          <w:i/>
        </w:rPr>
        <w:t>Alphaproteobacteria</w:t>
      </w:r>
      <w:r w:rsidR="00652FAF">
        <w:rPr>
          <w:rFonts w:ascii="Times New Roman" w:hAnsi="Times New Roman" w:cs="Times New Roman"/>
        </w:rPr>
        <w:t xml:space="preserve"> (Figure S6A), CO oxidation was </w:t>
      </w:r>
      <w:r w:rsidR="00B933E3">
        <w:rPr>
          <w:rFonts w:ascii="Times New Roman" w:hAnsi="Times New Roman" w:cs="Times New Roman"/>
        </w:rPr>
        <w:t xml:space="preserve">likely </w:t>
      </w:r>
      <w:r w:rsidR="00AD117D">
        <w:rPr>
          <w:rFonts w:ascii="Times New Roman" w:hAnsi="Times New Roman" w:cs="Times New Roman"/>
        </w:rPr>
        <w:t xml:space="preserve">lithoheterotrophic </w:t>
      </w:r>
      <w:r w:rsidR="002A1EEC">
        <w:rPr>
          <w:rFonts w:ascii="Times New Roman" w:hAnsi="Times New Roman" w:cs="Times New Roman"/>
        </w:rPr>
        <w:t xml:space="preserve">(Moran </w:t>
      </w:r>
      <w:r w:rsidR="002A1EEC">
        <w:rPr>
          <w:rFonts w:ascii="Times New Roman" w:hAnsi="Times New Roman" w:cs="Times New Roman"/>
          <w:i/>
        </w:rPr>
        <w:t>et al</w:t>
      </w:r>
      <w:r w:rsidR="002A1EEC">
        <w:rPr>
          <w:rFonts w:ascii="Times New Roman" w:hAnsi="Times New Roman" w:cs="Times New Roman"/>
        </w:rPr>
        <w:t xml:space="preserve">., 2007) </w:t>
      </w:r>
      <w:r w:rsidR="00AD117D">
        <w:rPr>
          <w:rFonts w:ascii="Times New Roman" w:hAnsi="Times New Roman" w:cs="Times New Roman"/>
        </w:rPr>
        <w:t xml:space="preserve">or linked to anaplerotic C fixation </w:t>
      </w:r>
      <w:r w:rsidR="002A1EEC">
        <w:rPr>
          <w:rFonts w:ascii="Times New Roman" w:hAnsi="Times New Roman" w:cs="Times New Roman"/>
        </w:rPr>
        <w:t>as proposed for</w:t>
      </w:r>
      <w:r w:rsidR="00652FAF">
        <w:rPr>
          <w:rFonts w:ascii="Times New Roman" w:hAnsi="Times New Roman" w:cs="Times New Roman"/>
        </w:rPr>
        <w:t xml:space="preserve"> </w:t>
      </w:r>
      <w:r w:rsidR="00B933E3">
        <w:rPr>
          <w:rFonts w:ascii="Times New Roman" w:hAnsi="Times New Roman" w:cs="Times New Roman"/>
        </w:rPr>
        <w:t>related</w:t>
      </w:r>
      <w:r w:rsidR="00652FAF">
        <w:rPr>
          <w:rFonts w:ascii="Times New Roman" w:hAnsi="Times New Roman" w:cs="Times New Roman"/>
        </w:rPr>
        <w:t xml:space="preserve"> </w:t>
      </w:r>
      <w:r w:rsidR="009B6DE5">
        <w:rPr>
          <w:rFonts w:ascii="Times New Roman" w:hAnsi="Times New Roman" w:cs="Times New Roman"/>
        </w:rPr>
        <w:t>r</w:t>
      </w:r>
      <w:r w:rsidR="00652FAF" w:rsidRPr="00B933E3">
        <w:rPr>
          <w:rFonts w:ascii="Times New Roman" w:hAnsi="Times New Roman" w:cs="Times New Roman"/>
        </w:rPr>
        <w:t>oseobacter</w:t>
      </w:r>
      <w:r w:rsidR="00B933E3" w:rsidRPr="00B933E3">
        <w:rPr>
          <w:rFonts w:ascii="Times New Roman" w:hAnsi="Times New Roman" w:cs="Times New Roman"/>
        </w:rPr>
        <w:t>s</w:t>
      </w:r>
      <w:r w:rsidR="00652FAF">
        <w:rPr>
          <w:rFonts w:ascii="Times New Roman" w:hAnsi="Times New Roman" w:cs="Times New Roman"/>
        </w:rPr>
        <w:t xml:space="preserve"> (</w:t>
      </w:r>
      <w:r w:rsidR="002A1EEC">
        <w:rPr>
          <w:rFonts w:ascii="Times New Roman" w:hAnsi="Times New Roman" w:cs="Times New Roman"/>
        </w:rPr>
        <w:t>Moran &amp; Miller, 2007</w:t>
      </w:r>
      <w:r w:rsidR="00652FAF">
        <w:rPr>
          <w:rFonts w:ascii="Times New Roman" w:hAnsi="Times New Roman" w:cs="Times New Roman"/>
        </w:rPr>
        <w:t>)</w:t>
      </w:r>
      <w:r>
        <w:rPr>
          <w:rFonts w:ascii="Times New Roman" w:hAnsi="Times New Roman" w:cs="Times New Roman"/>
        </w:rPr>
        <w:t xml:space="preserve">. The concentration of CO oxidation genes at 6.5 m </w:t>
      </w:r>
      <w:r w:rsidR="00B933E3">
        <w:rPr>
          <w:rFonts w:ascii="Times New Roman" w:hAnsi="Times New Roman" w:cs="Times New Roman"/>
        </w:rPr>
        <w:t xml:space="preserve">indicates </w:t>
      </w:r>
      <w:r w:rsidR="00C27C8B">
        <w:rPr>
          <w:rFonts w:ascii="Times New Roman" w:hAnsi="Times New Roman" w:cs="Times New Roman"/>
        </w:rPr>
        <w:t>this potential</w:t>
      </w:r>
      <w:r w:rsidR="00B933E3">
        <w:rPr>
          <w:rFonts w:ascii="Times New Roman" w:hAnsi="Times New Roman" w:cs="Times New Roman"/>
        </w:rPr>
        <w:t xml:space="preserve"> was associated with</w:t>
      </w:r>
      <w:r>
        <w:rPr>
          <w:rFonts w:ascii="Times New Roman" w:hAnsi="Times New Roman" w:cs="Times New Roman"/>
        </w:rPr>
        <w:t xml:space="preserve"> </w:t>
      </w:r>
      <w:r w:rsidR="00B933E3">
        <w:rPr>
          <w:rFonts w:ascii="Times New Roman" w:hAnsi="Times New Roman" w:cs="Times New Roman"/>
        </w:rPr>
        <w:t xml:space="preserve">the </w:t>
      </w:r>
      <w:r w:rsidR="00C27C8B">
        <w:rPr>
          <w:rFonts w:ascii="Times New Roman" w:hAnsi="Times New Roman" w:cs="Times New Roman"/>
        </w:rPr>
        <w:t>deep</w:t>
      </w:r>
      <w:r>
        <w:rPr>
          <w:rFonts w:ascii="Times New Roman" w:hAnsi="Times New Roman" w:cs="Times New Roman"/>
        </w:rPr>
        <w:t xml:space="preserve"> ecotype of Organic Lake </w:t>
      </w:r>
      <w:r>
        <w:rPr>
          <w:rFonts w:ascii="Times New Roman" w:hAnsi="Times New Roman" w:cs="Times New Roman"/>
          <w:i/>
        </w:rPr>
        <w:t>Roseovarius</w:t>
      </w:r>
      <w:r>
        <w:rPr>
          <w:rFonts w:ascii="Times New Roman" w:hAnsi="Times New Roman" w:cs="Times New Roman"/>
        </w:rPr>
        <w:t xml:space="preserve"> </w:t>
      </w:r>
      <w:r w:rsidR="00B933E3">
        <w:rPr>
          <w:rFonts w:ascii="Times New Roman" w:hAnsi="Times New Roman" w:cs="Times New Roman"/>
        </w:rPr>
        <w:t xml:space="preserve">(see </w:t>
      </w:r>
      <w:r>
        <w:rPr>
          <w:rFonts w:ascii="Times New Roman" w:hAnsi="Times New Roman" w:cs="Times New Roman"/>
        </w:rPr>
        <w:t>above</w:t>
      </w:r>
      <w:r w:rsidR="00B933E3">
        <w:rPr>
          <w:rFonts w:ascii="Times New Roman" w:hAnsi="Times New Roman" w:cs="Times New Roman"/>
        </w:rPr>
        <w:t>)</w:t>
      </w:r>
      <w:r>
        <w:rPr>
          <w:rFonts w:ascii="Times New Roman" w:hAnsi="Times New Roman" w:cs="Times New Roman"/>
        </w:rPr>
        <w:t xml:space="preserve"> </w:t>
      </w:r>
      <w:r w:rsidR="00B933E3">
        <w:rPr>
          <w:rFonts w:ascii="Times New Roman" w:hAnsi="Times New Roman" w:cs="Times New Roman"/>
        </w:rPr>
        <w:t xml:space="preserve">and </w:t>
      </w:r>
      <w:r w:rsidR="009B6DE5">
        <w:rPr>
          <w:rFonts w:ascii="Times New Roman" w:hAnsi="Times New Roman" w:cs="Times New Roman"/>
        </w:rPr>
        <w:t>related to</w:t>
      </w:r>
      <w:r w:rsidR="00B10DE4">
        <w:rPr>
          <w:rFonts w:ascii="Times New Roman" w:hAnsi="Times New Roman" w:cs="Times New Roman"/>
        </w:rPr>
        <w:t xml:space="preserve"> its </w:t>
      </w:r>
      <w:r w:rsidR="009B6DE5">
        <w:rPr>
          <w:rFonts w:ascii="Times New Roman" w:hAnsi="Times New Roman" w:cs="Times New Roman"/>
        </w:rPr>
        <w:t xml:space="preserve">success at this </w:t>
      </w:r>
      <w:r w:rsidR="00B10DE4">
        <w:rPr>
          <w:rFonts w:ascii="Times New Roman" w:hAnsi="Times New Roman" w:cs="Times New Roman"/>
        </w:rPr>
        <w:t>depth</w:t>
      </w:r>
      <w:r>
        <w:rPr>
          <w:rFonts w:ascii="Times New Roman" w:hAnsi="Times New Roman" w:cs="Times New Roman"/>
        </w:rPr>
        <w:t xml:space="preserve">. </w:t>
      </w:r>
      <w:r w:rsidR="002A1EEC">
        <w:rPr>
          <w:rFonts w:ascii="Times New Roman" w:hAnsi="Times New Roman" w:cs="Times New Roman"/>
        </w:rPr>
        <w:t>O</w:t>
      </w:r>
      <w:r w:rsidR="00B933E3">
        <w:rPr>
          <w:rFonts w:ascii="Times New Roman" w:hAnsi="Times New Roman" w:cs="Times New Roman"/>
        </w:rPr>
        <w:t>rganic carbon such as</w:t>
      </w:r>
      <w:r w:rsidR="001A3CBA">
        <w:rPr>
          <w:rFonts w:ascii="Times New Roman" w:hAnsi="Times New Roman" w:cs="Times New Roman"/>
        </w:rPr>
        <w:t xml:space="preserve"> SCFA </w:t>
      </w:r>
      <w:r w:rsidR="00B933E3">
        <w:rPr>
          <w:rFonts w:ascii="Times New Roman" w:hAnsi="Times New Roman" w:cs="Times New Roman"/>
        </w:rPr>
        <w:t>can</w:t>
      </w:r>
      <w:r w:rsidR="001A3CBA">
        <w:rPr>
          <w:rFonts w:ascii="Times New Roman" w:hAnsi="Times New Roman" w:cs="Times New Roman"/>
        </w:rPr>
        <w:t xml:space="preserve"> be </w:t>
      </w:r>
      <w:r w:rsidR="003D733A">
        <w:rPr>
          <w:rFonts w:ascii="Times New Roman" w:hAnsi="Times New Roman" w:cs="Times New Roman"/>
        </w:rPr>
        <w:t xml:space="preserve">directly </w:t>
      </w:r>
      <w:r w:rsidR="002F388D">
        <w:rPr>
          <w:rFonts w:ascii="Times New Roman" w:hAnsi="Times New Roman" w:cs="Times New Roman"/>
        </w:rPr>
        <w:t xml:space="preserve">assimilated </w:t>
      </w:r>
      <w:r w:rsidR="002A1EEC">
        <w:rPr>
          <w:rFonts w:ascii="Times New Roman" w:hAnsi="Times New Roman" w:cs="Times New Roman"/>
        </w:rPr>
        <w:t xml:space="preserve">mixotrophically </w:t>
      </w:r>
      <w:r>
        <w:rPr>
          <w:rFonts w:ascii="Times New Roman" w:hAnsi="Times New Roman" w:cs="Times New Roman"/>
        </w:rPr>
        <w:t xml:space="preserve">by CO oxidizers limiting oxidative loss of organic carbon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w:t>
      </w:r>
      <w:r w:rsidR="00B933E3">
        <w:rPr>
          <w:rFonts w:ascii="Times New Roman" w:hAnsi="Times New Roman" w:cs="Times New Roman"/>
        </w:rPr>
        <w:t xml:space="preserve"> and may </w:t>
      </w:r>
      <w:r w:rsidR="002A1EEC">
        <w:rPr>
          <w:rFonts w:ascii="Times New Roman" w:hAnsi="Times New Roman" w:cs="Times New Roman"/>
        </w:rPr>
        <w:t xml:space="preserve">be a competitive strategy </w:t>
      </w:r>
      <w:r w:rsidR="00B933E3">
        <w:rPr>
          <w:rFonts w:ascii="Times New Roman" w:hAnsi="Times New Roman" w:cs="Times New Roman"/>
        </w:rPr>
        <w:t xml:space="preserve">in a </w:t>
      </w:r>
      <w:r w:rsidR="002A1EEC">
        <w:rPr>
          <w:rFonts w:ascii="Times New Roman" w:hAnsi="Times New Roman" w:cs="Times New Roman"/>
        </w:rPr>
        <w:t xml:space="preserve">largely </w:t>
      </w:r>
      <w:r w:rsidR="00B933E3">
        <w:rPr>
          <w:rFonts w:ascii="Times New Roman" w:hAnsi="Times New Roman" w:cs="Times New Roman"/>
        </w:rPr>
        <w:t>closed heterotrophic</w:t>
      </w:r>
      <w:r w:rsidR="002A1EEC">
        <w:rPr>
          <w:rFonts w:ascii="Times New Roman" w:hAnsi="Times New Roman" w:cs="Times New Roman"/>
        </w:rPr>
        <w:t>-</w:t>
      </w:r>
      <w:r w:rsidR="00B933E3">
        <w:rPr>
          <w:rFonts w:ascii="Times New Roman" w:hAnsi="Times New Roman" w:cs="Times New Roman"/>
        </w:rPr>
        <w:t>dominated system</w:t>
      </w:r>
      <w:r w:rsidR="002F388D">
        <w:rPr>
          <w:rFonts w:ascii="Times New Roman" w:hAnsi="Times New Roman" w:cs="Times New Roman"/>
        </w:rPr>
        <w:t xml:space="preserve">. </w:t>
      </w:r>
    </w:p>
    <w:p w:rsidR="00904A9C" w:rsidRDefault="00904A9C" w:rsidP="001A094E">
      <w:pPr>
        <w:spacing w:line="240" w:lineRule="auto"/>
        <w:jc w:val="both"/>
        <w:rPr>
          <w:rFonts w:ascii="Times New Roman" w:hAnsi="Times New Roman" w:cs="Times New Roman"/>
        </w:rPr>
      </w:pPr>
      <w:r>
        <w:rPr>
          <w:rFonts w:ascii="Times New Roman" w:hAnsi="Times New Roman" w:cs="Times New Roman"/>
        </w:rPr>
        <w:t>*Why not at 6.7 m?</w:t>
      </w:r>
      <w:r w:rsidR="00F206B2">
        <w:rPr>
          <w:rFonts w:ascii="Times New Roman" w:hAnsi="Times New Roman" w:cs="Times New Roman"/>
        </w:rPr>
        <w:t xml:space="preserve"> Microaerophilic</w:t>
      </w:r>
    </w:p>
    <w:p w:rsidR="006D72A0" w:rsidRDefault="00F47067" w:rsidP="006D72A0">
      <w:pPr>
        <w:pStyle w:val="Heading3"/>
      </w:pPr>
      <w:r>
        <w:t xml:space="preserve">High </w:t>
      </w:r>
      <w:r w:rsidR="00496C64">
        <w:t xml:space="preserve">potential </w:t>
      </w:r>
      <w:r>
        <w:t xml:space="preserve">for photoheterotrophy </w:t>
      </w:r>
    </w:p>
    <w:p w:rsidR="006D72A0" w:rsidRPr="00BE1C9F" w:rsidRDefault="006D72A0" w:rsidP="00BE1C9F">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2009) and xanthorhodopsin (*ref) form a clade related to PR that we will refer to as actino-xanthorhodopsins.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sidR="00DA00A0">
        <w:rPr>
          <w:rFonts w:ascii="Times New Roman" w:hAnsi="Times New Roman" w:cs="Times New Roman"/>
        </w:rPr>
        <w:t>Aquiluna” (Figure 2C, Table S4</w:t>
      </w:r>
      <w:r>
        <w:rPr>
          <w:rFonts w:ascii="Times New Roman" w:hAnsi="Times New Roman" w:cs="Times New Roman"/>
        </w:rPr>
        <w:t xml:space="preserve">).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 xml:space="preserve">(*ref),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sidR="00DA00A0">
        <w:rPr>
          <w:rFonts w:ascii="Times New Roman" w:hAnsi="Times New Roman" w:cs="Times New Roman"/>
        </w:rPr>
        <w:t>(Table S4</w:t>
      </w:r>
      <w:r>
        <w:rPr>
          <w:rFonts w:ascii="Times New Roman" w:hAnsi="Times New Roman" w:cs="Times New Roman"/>
        </w:rPr>
        <w:t xml:space="preserve">).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sidR="001A3CBA">
        <w:rPr>
          <w:rFonts w:ascii="Times New Roman" w:hAnsi="Times New Roman" w:cs="Times New Roman"/>
        </w:rPr>
        <w:t>(</w:t>
      </w:r>
      <w:r>
        <w:rPr>
          <w:rFonts w:ascii="Times New Roman" w:hAnsi="Times New Roman" w:cs="Times New Roman"/>
        </w:rPr>
        <w:t>Figure</w:t>
      </w:r>
      <w:r w:rsidR="001A3CBA">
        <w:rPr>
          <w:rFonts w:ascii="Times New Roman" w:hAnsi="Times New Roman" w:cs="Times New Roman"/>
        </w:rPr>
        <w:t xml:space="preserve"> 2</w:t>
      </w:r>
      <w:r>
        <w:rPr>
          <w:rFonts w:ascii="Times New Roman" w:hAnsi="Times New Roman" w:cs="Times New Roman"/>
        </w:rPr>
        <w:t xml:space="preserve">). Although it is possible that OL-R1 was encoded by </w:t>
      </w:r>
      <w:r w:rsidRPr="008F253C">
        <w:rPr>
          <w:rFonts w:ascii="Times New Roman" w:hAnsi="Times New Roman" w:cs="Times New Roman"/>
          <w:i/>
        </w:rPr>
        <w:t>Flavobacteria</w:t>
      </w:r>
      <w:r>
        <w:rPr>
          <w:rFonts w:ascii="Times New Roman" w:hAnsi="Times New Roman" w:cs="Times New Roman"/>
        </w:rPr>
        <w:t xml:space="preserve"> as they are similarly abundant in the 3.0 µm fraction, all known </w:t>
      </w:r>
      <w:r>
        <w:rPr>
          <w:rFonts w:ascii="Times New Roman" w:hAnsi="Times New Roman" w:cs="Times New Roman"/>
          <w:i/>
        </w:rPr>
        <w:t>Flavobacteria</w:t>
      </w:r>
      <w:r>
        <w:rPr>
          <w:rFonts w:ascii="Times New Roman" w:hAnsi="Times New Roman" w:cs="Times New Roman"/>
        </w:rPr>
        <w:t xml:space="preserve"> possess PRs, not actino-xanthorhodopsins.</w:t>
      </w:r>
      <w:r>
        <w:rPr>
          <w:rFonts w:ascii="Times New Roman" w:hAnsi="Times New Roman" w:cs="Times New Roman"/>
          <w:i/>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lastRenderedPageBreak/>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 xml:space="preserve">have been associated with light-dependent energy generation (Gomez-Consarnau </w:t>
      </w:r>
      <w:r>
        <w:rPr>
          <w:rFonts w:ascii="Times New Roman" w:hAnsi="Times New Roman" w:cs="Times New Roman"/>
          <w:i/>
        </w:rPr>
        <w:t>et al</w:t>
      </w:r>
      <w:r>
        <w:rPr>
          <w:rFonts w:ascii="Times New Roman" w:hAnsi="Times New Roman" w:cs="Times New Roman"/>
        </w:rPr>
        <w:t>., 2007), especially under low carbon conditions (*</w:t>
      </w:r>
      <w:r w:rsidRPr="00213EE1">
        <w:rPr>
          <w:rFonts w:ascii="Times New Roman" w:hAnsi="Times New Roman" w:cs="Times New Roman"/>
          <w:highlight w:val="yellow"/>
        </w:rPr>
        <w:t>ref</w:t>
      </w:r>
      <w:r>
        <w:rPr>
          <w:rFonts w:ascii="Times New Roman" w:hAnsi="Times New Roman" w:cs="Times New Roman"/>
        </w:rPr>
        <w:t xml:space="preserve">).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w:t>
      </w:r>
      <w:r w:rsidR="001A3CBA">
        <w:rPr>
          <w:rFonts w:ascii="Times New Roman" w:hAnsi="Times New Roman" w:cs="Times New Roman"/>
        </w:rPr>
        <w:t xml:space="preserve"> is related to </w:t>
      </w:r>
      <w:r w:rsidR="001A3CBA">
        <w:rPr>
          <w:rFonts w:ascii="Times New Roman" w:hAnsi="Times New Roman" w:cs="Times New Roman"/>
          <w:i/>
        </w:rPr>
        <w:t>Dokdonia</w:t>
      </w:r>
      <w:r w:rsidR="001A3CBA">
        <w:rPr>
          <w:rFonts w:ascii="Times New Roman" w:hAnsi="Times New Roman" w:cs="Times New Roman"/>
        </w:rPr>
        <w:t xml:space="preserve"> and</w:t>
      </w:r>
      <w:r>
        <w:rPr>
          <w:rFonts w:ascii="Times New Roman" w:hAnsi="Times New Roman" w:cs="Times New Roman"/>
        </w:rPr>
        <w:t xml:space="preserve"> </w:t>
      </w:r>
      <w:r w:rsidR="001A3CBA">
        <w:rPr>
          <w:rFonts w:ascii="Times New Roman" w:hAnsi="Times New Roman" w:cs="Times New Roman"/>
        </w:rPr>
        <w:t>has a related PR</w:t>
      </w:r>
      <w:r>
        <w:rPr>
          <w:rFonts w:ascii="Times New Roman" w:hAnsi="Times New Roman" w:cs="Times New Roman"/>
        </w:rPr>
        <w:t>. These data suggest there is selection for rhodopsins in the dominant Organic Lake bacterial lineages.</w:t>
      </w:r>
      <w:r w:rsidRPr="00B55DA6">
        <w:rPr>
          <w:rFonts w:ascii="Times New Roman" w:hAnsi="Times New Roman" w:cs="Times New Roman"/>
        </w:rPr>
        <w:t xml:space="preserve"> </w:t>
      </w:r>
      <w:r>
        <w:rPr>
          <w:rFonts w:ascii="Times New Roman" w:hAnsi="Times New Roman" w:cs="Times New Roman"/>
        </w:rPr>
        <w:t xml:space="preserve">All sequenced homologs similar to Organic Lake rhodopsins originated from polar and/or </w:t>
      </w:r>
      <w:proofErr w:type="gramStart"/>
      <w:r>
        <w:rPr>
          <w:rFonts w:ascii="Times New Roman" w:hAnsi="Times New Roman" w:cs="Times New Roman"/>
        </w:rPr>
        <w:t>lake species</w:t>
      </w:r>
      <w:proofErr w:type="gramEnd"/>
      <w:r>
        <w:rPr>
          <w:rFonts w:ascii="Times New Roman" w:hAnsi="Times New Roman" w:cs="Times New Roman"/>
        </w:rPr>
        <w:t xml:space="preserve">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xml:space="preserve">, 2012). If these proteorhodopsin homologs in Organic Lake add to energy generation, this would indicate </w:t>
      </w:r>
      <w:r w:rsidR="00213EE1">
        <w:rPr>
          <w:rFonts w:ascii="Times New Roman" w:hAnsi="Times New Roman" w:cs="Times New Roman"/>
        </w:rPr>
        <w:t>photoheterotrophy</w:t>
      </w:r>
      <w:r>
        <w:rPr>
          <w:rFonts w:ascii="Times New Roman" w:hAnsi="Times New Roman" w:cs="Times New Roman"/>
        </w:rPr>
        <w:t xml:space="preserve"> is a common and adaptive strategy for surviving polar lake environments.</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Pr>
          <w:rFonts w:ascii="Times New Roman" w:hAnsi="Times New Roman" w:cs="Times New Roman"/>
        </w:rPr>
        <w:t>were not present and HAO</w:t>
      </w:r>
      <w:r w:rsidR="00911E5F">
        <w:rPr>
          <w:rFonts w:ascii="Times New Roman" w:hAnsi="Times New Roman" w:cs="Times New Roman"/>
        </w:rPr>
        <w:t>/HZO</w:t>
      </w:r>
      <w:r>
        <w:rPr>
          <w:rFonts w:ascii="Times New Roman" w:hAnsi="Times New Roman" w:cs="Times New Roman"/>
        </w:rPr>
        <w:t xml:space="preserve"> was linked instead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expected to be </w:t>
      </w:r>
      <w:proofErr w:type="gramStart"/>
      <w:r w:rsidR="0040482F">
        <w:rPr>
          <w:rFonts w:ascii="Times New Roman" w:hAnsi="Times New Roman" w:cs="Times New Roman"/>
        </w:rPr>
        <w:t>activate</w:t>
      </w:r>
      <w:proofErr w:type="gramEnd"/>
      <w:r w:rsidR="0040482F">
        <w:rPr>
          <w:rFonts w:ascii="Times New Roman" w:hAnsi="Times New Roman" w:cs="Times New Roman"/>
        </w:rPr>
        <w:t xml:space="preserve"> </w:t>
      </w:r>
      <w:r w:rsidR="00497039">
        <w:rPr>
          <w:rFonts w:ascii="Times New Roman" w:hAnsi="Times New Roman" w:cs="Times New Roman"/>
        </w:rPr>
        <w:t xml:space="preserve">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254C1E" w:rsidP="007A5C21">
      <w:pPr>
        <w:spacing w:line="240" w:lineRule="auto"/>
        <w:jc w:val="both"/>
        <w:rPr>
          <w:rFonts w:ascii="Times New Roman" w:hAnsi="Times New Roman" w:cs="Times New Roman"/>
        </w:rPr>
      </w:pPr>
      <w:r>
        <w:rPr>
          <w:rFonts w:ascii="Times New Roman" w:hAnsi="Times New Roman" w:cs="Times New Roman"/>
        </w:rPr>
        <w:t>There was a prevalence of assimilation/mineralization sulfur pathways i</w:t>
      </w:r>
      <w:r w:rsidR="00B55DA6">
        <w:rPr>
          <w:rFonts w:ascii="Times New Roman" w:hAnsi="Times New Roman" w:cs="Times New Roman"/>
        </w:rPr>
        <w:t>n</w:t>
      </w:r>
      <w:r>
        <w:rPr>
          <w:rFonts w:ascii="Times New Roman" w:hAnsi="Times New Roman" w:cs="Times New Roman"/>
        </w:rPr>
        <w:t xml:space="preserve"> Organic Lake while</w:t>
      </w:r>
      <w:r w:rsidR="007A5C21">
        <w:rPr>
          <w:rFonts w:ascii="Times New Roman" w:hAnsi="Times New Roman" w:cs="Times New Roman"/>
        </w:rPr>
        <w:t xml:space="preserv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lastRenderedPageBreak/>
        <w:t>Deltaproteobacteria</w:t>
      </w:r>
      <w:r w:rsidR="007A5C21">
        <w:rPr>
          <w:rFonts w:ascii="Times New Roman" w:hAnsi="Times New Roman" w:cs="Times New Roman"/>
        </w:rPr>
        <w:t xml:space="preserve"> were present at very low abundance (Figure 2</w:t>
      </w:r>
      <w:r>
        <w:rPr>
          <w:rFonts w:ascii="Times New Roman" w:hAnsi="Times New Roman" w:cs="Times New Roman"/>
        </w:rPr>
        <w:t>), despite the presence of sulfate (*ref)</w:t>
      </w:r>
      <w:r w:rsidR="007A5C21">
        <w:rPr>
          <w:rFonts w:ascii="Times New Roman" w:hAnsi="Times New Roman" w:cs="Times New Roman"/>
        </w:rPr>
        <w:t xml:space="preserve">. </w:t>
      </w:r>
      <w:r w:rsidR="006B6D5D">
        <w:rPr>
          <w:rFonts w:ascii="Times New Roman" w:hAnsi="Times New Roman" w:cs="Times New Roman"/>
        </w:rPr>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 xml:space="preserve">inorganic S typical in other meromictic </w:t>
      </w:r>
      <w:r>
        <w:rPr>
          <w:rFonts w:ascii="Times New Roman" w:hAnsi="Times New Roman" w:cs="Times New Roman"/>
        </w:rPr>
        <w:t>Antarctic lakes</w:t>
      </w:r>
      <w:r w:rsidR="00D617ED">
        <w:rPr>
          <w:rFonts w:ascii="Times New Roman" w:hAnsi="Times New Roman" w:cs="Times New Roman"/>
        </w:rPr>
        <w:t xml:space="preserve"> </w:t>
      </w:r>
      <w:r>
        <w:rPr>
          <w:rFonts w:ascii="Times New Roman" w:hAnsi="Times New Roman" w:cs="Times New Roman"/>
        </w:rPr>
        <w:t xml:space="preserve">(Lauro </w:t>
      </w:r>
      <w:r>
        <w:rPr>
          <w:rFonts w:ascii="Times New Roman" w:hAnsi="Times New Roman" w:cs="Times New Roman"/>
          <w:i/>
        </w:rPr>
        <w:t xml:space="preserve">et </w:t>
      </w:r>
      <w:r w:rsidRPr="00254C1E">
        <w:rPr>
          <w:rFonts w:ascii="Times New Roman" w:hAnsi="Times New Roman" w:cs="Times New Roman"/>
          <w:i/>
        </w:rPr>
        <w:t>al</w:t>
      </w:r>
      <w:r>
        <w:rPr>
          <w:rFonts w:ascii="Times New Roman" w:hAnsi="Times New Roman" w:cs="Times New Roman"/>
        </w:rPr>
        <w:t>., 2011, *</w:t>
      </w:r>
      <w:r w:rsidRPr="00447994">
        <w:rPr>
          <w:rFonts w:ascii="Times New Roman" w:hAnsi="Times New Roman" w:cs="Times New Roman"/>
          <w:highlight w:val="yellow"/>
        </w:rPr>
        <w:t>others</w:t>
      </w:r>
      <w:r>
        <w:rPr>
          <w:rFonts w:ascii="Times New Roman" w:hAnsi="Times New Roman" w:cs="Times New Roman"/>
        </w:rPr>
        <w:t>)</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Pr>
          <w:rFonts w:ascii="Times New Roman" w:hAnsi="Times New Roman" w:cs="Times New Roman"/>
        </w:rPr>
        <w:t xml:space="preserve">been instrumental in </w:t>
      </w:r>
      <w:r w:rsidR="00E83419">
        <w:rPr>
          <w:rFonts w:ascii="Times New Roman" w:hAnsi="Times New Roman" w:cs="Times New Roman"/>
        </w:rPr>
        <w:t>the development of unusually high levels of reduced sulfur compounds</w:t>
      </w:r>
      <w:r>
        <w:rPr>
          <w:rFonts w:ascii="Times New Roman" w:hAnsi="Times New Roman" w:cs="Times New Roman"/>
        </w:rPr>
        <w:t>, 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340989" w:rsidRP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lastRenderedPageBreak/>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lastRenderedPageBreak/>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lastRenderedPageBreak/>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lastRenderedPageBreak/>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lastRenderedPageBreak/>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Pr="00703EF8"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lastRenderedPageBreak/>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3DAA"/>
    <w:rsid w:val="00175C82"/>
    <w:rsid w:val="00177914"/>
    <w:rsid w:val="00180379"/>
    <w:rsid w:val="00181342"/>
    <w:rsid w:val="00183F14"/>
    <w:rsid w:val="001840E6"/>
    <w:rsid w:val="00184CA0"/>
    <w:rsid w:val="00185453"/>
    <w:rsid w:val="00185EF7"/>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5BC0"/>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D04"/>
    <w:rsid w:val="00634548"/>
    <w:rsid w:val="00634AB3"/>
    <w:rsid w:val="006350B3"/>
    <w:rsid w:val="00635172"/>
    <w:rsid w:val="0063595A"/>
    <w:rsid w:val="0063723D"/>
    <w:rsid w:val="0064180F"/>
    <w:rsid w:val="00642401"/>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17E7"/>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2A"/>
    <w:rsid w:val="00910186"/>
    <w:rsid w:val="0091190C"/>
    <w:rsid w:val="00911E5F"/>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C6CC3"/>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7D68"/>
    <w:rsid w:val="00AF7FFE"/>
    <w:rsid w:val="00B00D6F"/>
    <w:rsid w:val="00B016C7"/>
    <w:rsid w:val="00B01DCB"/>
    <w:rsid w:val="00B01F14"/>
    <w:rsid w:val="00B02114"/>
    <w:rsid w:val="00B0292F"/>
    <w:rsid w:val="00B043D2"/>
    <w:rsid w:val="00B0456F"/>
    <w:rsid w:val="00B04C72"/>
    <w:rsid w:val="00B05BE0"/>
    <w:rsid w:val="00B06659"/>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54D"/>
    <w:rsid w:val="00CB5AD7"/>
    <w:rsid w:val="00CB7705"/>
    <w:rsid w:val="00CB7938"/>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948"/>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2049"/>
    <w:rsid w:val="00F431E5"/>
    <w:rsid w:val="00F442FF"/>
    <w:rsid w:val="00F44609"/>
    <w:rsid w:val="00F44D19"/>
    <w:rsid w:val="00F457A4"/>
    <w:rsid w:val="00F45A06"/>
    <w:rsid w:val="00F47067"/>
    <w:rsid w:val="00F477D2"/>
    <w:rsid w:val="00F50C0E"/>
    <w:rsid w:val="00F50E08"/>
    <w:rsid w:val="00F55BC2"/>
    <w:rsid w:val="00F56055"/>
    <w:rsid w:val="00F618C3"/>
    <w:rsid w:val="00F61DC2"/>
    <w:rsid w:val="00F61DF1"/>
    <w:rsid w:val="00F6287A"/>
    <w:rsid w:val="00F63376"/>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Pages>
  <Words>10778</Words>
  <Characters>61435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239</cp:revision>
  <dcterms:created xsi:type="dcterms:W3CDTF">2012-09-26T01:08:00Z</dcterms:created>
  <dcterms:modified xsi:type="dcterms:W3CDTF">2012-10-23T11:26:00Z</dcterms:modified>
</cp:coreProperties>
</file>