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 and presumably contribute the bulk of primary production</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423697">
        <w:rPr>
          <w:rFonts w:ascii="Times New Roman" w:hAnsi="Times New Roman" w:cs="Times New Roman"/>
          <w:sz w:val="16"/>
          <w:szCs w:val="16"/>
        </w:rPr>
        <w:t>relatives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7E06DE">
        <w:rPr>
          <w:rFonts w:ascii="Times New Roman" w:hAnsi="Times New Roman" w:cs="Times New Roman"/>
        </w:rPr>
        <w:t>microbial ecology</w:t>
      </w:r>
      <w:r w:rsidR="00B73A12">
        <w:rPr>
          <w:rFonts w:ascii="Times New Roman" w:hAnsi="Times New Roman" w:cs="Times New Roman"/>
        </w:rPr>
        <w:t xml:space="preserve">,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960CCC">
        <w:rPr>
          <w:rFonts w:ascii="Times New Roman" w:hAnsi="Times New Roman" w:cs="Times New Roman"/>
        </w:rPr>
        <w:t>a</w:t>
      </w:r>
      <w:r w:rsidR="00B3677A">
        <w:rPr>
          <w:rFonts w:ascii="Times New Roman" w:hAnsi="Times New Roman" w:cs="Times New Roman"/>
        </w:rPr>
        <w:t xml:space="preserve"> </w:t>
      </w:r>
      <w:r w:rsidR="00342CFD">
        <w:rPr>
          <w:rFonts w:ascii="Times New Roman" w:hAnsi="Times New Roman" w:cs="Times New Roman"/>
        </w:rPr>
        <w:t xml:space="preserve">mathematical </w:t>
      </w:r>
      <w:r w:rsidR="00342CFD">
        <w:rPr>
          <w:rFonts w:ascii="Times New Roman" w:hAnsi="Times New Roman" w:cs="Times New Roman"/>
        </w:rPr>
        <w:lastRenderedPageBreak/>
        <w:t xml:space="preserve">model was developed that showed its dominance was dependent on synchronicity with the polar light 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marine</w:t>
      </w:r>
      <w:r w:rsidR="00E6242D">
        <w:rPr>
          <w:rFonts w:ascii="Times New Roman" w:hAnsi="Times New Roman" w:cs="Times New Roman"/>
        </w:rPr>
        <w:t>, hypersaline</w:t>
      </w:r>
      <w:r w:rsidR="00A1221F">
        <w:rPr>
          <w:rFonts w:ascii="Times New Roman" w:hAnsi="Times New Roman" w:cs="Times New Roman"/>
        </w:rPr>
        <w:t xml:space="preserv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 xml:space="preserve">surface </w:t>
      </w:r>
      <w:r w:rsidR="007E06DE">
        <w:rPr>
          <w:rFonts w:ascii="Times New Roman" w:hAnsi="Times New Roman" w:cs="Times New Roman"/>
        </w:rPr>
        <w:t>water</w:t>
      </w:r>
      <w:r w:rsidR="00E1792F">
        <w:rPr>
          <w:rFonts w:ascii="Times New Roman" w:hAnsi="Times New Roman" w:cs="Times New Roman"/>
        </w:rPr>
        <w:t xml:space="preserve"> </w:t>
      </w:r>
      <w:r>
        <w:rPr>
          <w:rFonts w:ascii="Times New Roman" w:hAnsi="Times New Roman" w:cs="Times New Roman"/>
        </w:rPr>
        <w:t>to examine the entire microbial community along a depth profile</w:t>
      </w:r>
      <w:r w:rsidR="007E06DE">
        <w:rPr>
          <w:rFonts w:ascii="Times New Roman" w:hAnsi="Times New Roman" w:cs="Times New Roman"/>
        </w:rPr>
        <w:t xml:space="preserve"> from a whole ecosystem perspective</w:t>
      </w:r>
      <w:r>
        <w:rPr>
          <w:rFonts w:ascii="Times New Roman" w:hAnsi="Times New Roman" w:cs="Times New Roman"/>
        </w:rPr>
        <w:t xml:space="preserv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E6242D">
        <w:rPr>
          <w:rFonts w:ascii="Times New Roman" w:hAnsi="Times New Roman" w:cs="Times New Roman"/>
        </w:rPr>
        <w:t xml:space="preserve">the </w:t>
      </w:r>
      <w:r w:rsidR="00457AD4">
        <w:rPr>
          <w:rFonts w:ascii="Times New Roman" w:hAnsi="Times New Roman" w:cs="Times New Roman"/>
        </w:rPr>
        <w:t xml:space="preserve">microbes </w:t>
      </w:r>
      <w:r w:rsidR="00E6242D">
        <w:rPr>
          <w:rFonts w:ascii="Times New Roman" w:hAnsi="Times New Roman" w:cs="Times New Roman"/>
        </w:rPr>
        <w:t xml:space="preserve">involved </w:t>
      </w:r>
      <w:r w:rsidR="005D1200">
        <w:rPr>
          <w:rFonts w:ascii="Times New Roman" w:hAnsi="Times New Roman" w:cs="Times New Roman"/>
        </w:rPr>
        <w:t xml:space="preserve">and potentially the basis for </w:t>
      </w:r>
      <w:r w:rsidR="00750A8D">
        <w:rPr>
          <w:rFonts w:ascii="Times New Roman" w:hAnsi="Times New Roman" w:cs="Times New Roman"/>
        </w:rPr>
        <w:t xml:space="preserve">DMS </w:t>
      </w:r>
      <w:r w:rsidR="005D1200">
        <w:rPr>
          <w:rFonts w:ascii="Times New Roman" w:hAnsi="Times New Roman" w:cs="Times New Roman"/>
        </w:rPr>
        <w:t>accumulation</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5D1200">
        <w:rPr>
          <w:rFonts w:ascii="Times New Roman" w:hAnsi="Times New Roman" w:cs="Times New Roman"/>
        </w:rPr>
        <w:t>, 1994</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6242D">
        <w:rPr>
          <w:rFonts w:ascii="Times New Roman" w:hAnsi="Times New Roman" w:cs="Times New Roman"/>
        </w:rPr>
        <w:t>salinity six times that of seawater,</w:t>
      </w:r>
      <w:r w:rsidR="00EB2216">
        <w:rPr>
          <w:rFonts w:ascii="Times New Roman" w:hAnsi="Times New Roman" w:cs="Times New Roman"/>
        </w:rPr>
        <w:t xml:space="preserve">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60CCC">
        <w:rPr>
          <w:rFonts w:ascii="Times New Roman" w:hAnsi="Times New Roman" w:cs="Times New Roman"/>
        </w:rPr>
        <w:t>sulfate-</w:t>
      </w:r>
      <w:r w:rsidR="009A0421">
        <w:rPr>
          <w:rFonts w:ascii="Times New Roman" w:hAnsi="Times New Roman" w:cs="Times New Roman"/>
        </w:rPr>
        <w:t xml:space="preserve">reducing </w:t>
      </w:r>
      <w:r w:rsidR="00347DAC">
        <w:rPr>
          <w:rFonts w:ascii="Times New Roman" w:hAnsi="Times New Roman" w:cs="Times New Roman"/>
        </w:rPr>
        <w:t>bacteria,</w:t>
      </w:r>
      <w:r w:rsidR="00960CCC">
        <w:rPr>
          <w:rFonts w:ascii="Times New Roman" w:hAnsi="Times New Roman" w:cs="Times New Roman"/>
        </w:rPr>
        <w:t xml:space="preserve"> and thus</w:t>
      </w:r>
      <w:r w:rsidR="00347DAC">
        <w:rPr>
          <w:rFonts w:ascii="Times New Roman" w:hAnsi="Times New Roman" w:cs="Times New Roman"/>
        </w:rPr>
        <w:t xml:space="preserve"> </w:t>
      </w:r>
      <w:r w:rsidR="00EE16B9">
        <w:rPr>
          <w:rFonts w:ascii="Times New Roman" w:hAnsi="Times New Roman" w:cs="Times New Roman"/>
        </w:rPr>
        <w:t>p</w:t>
      </w:r>
      <w:r w:rsidR="00E6242D">
        <w:rPr>
          <w:rFonts w:ascii="Times New Roman" w:hAnsi="Times New Roman" w:cs="Times New Roman"/>
        </w:rPr>
        <w:t>hototrophic sulfu</w:t>
      </w:r>
      <w:r w:rsidR="003B05ED">
        <w:rPr>
          <w:rFonts w:ascii="Times New Roman" w:hAnsi="Times New Roman" w:cs="Times New Roman"/>
        </w:rPr>
        <w:t>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w:t>
      </w:r>
      <w:r w:rsidR="001031C0">
        <w:rPr>
          <w:rFonts w:ascii="Times New Roman" w:hAnsi="Times New Roman" w:cs="Times New Roman"/>
        </w:rPr>
        <w:t xml:space="preserve">other microbes are </w:t>
      </w:r>
      <w:r w:rsidR="00347DAC">
        <w:rPr>
          <w:rFonts w:ascii="Times New Roman" w:hAnsi="Times New Roman" w:cs="Times New Roman"/>
        </w:rPr>
        <w:t xml:space="preserve">involved in </w:t>
      </w:r>
      <w:r w:rsidR="003B05ED">
        <w:rPr>
          <w:rFonts w:ascii="Times New Roman" w:hAnsi="Times New Roman" w:cs="Times New Roman"/>
        </w:rPr>
        <w:t>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and</w:t>
      </w:r>
      <w:r w:rsidR="001031C0">
        <w:rPr>
          <w:rFonts w:ascii="Times New Roman" w:hAnsi="Times New Roman" w:cs="Times New Roman"/>
        </w:rPr>
        <w:t>, in conjunction with historic and contemporary physico-chemical data, generate and an integrative understanding of the whole lake ecosystem</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w:t>
      </w:r>
      <w:r w:rsidR="004610B2" w:rsidRPr="00971EFB">
        <w:rPr>
          <w:rFonts w:ascii="Times New Roman" w:hAnsi="Times New Roman" w:cs="Times New Roman"/>
          <w:sz w:val="16"/>
          <w:szCs w:val="16"/>
        </w:rPr>
        <w:lastRenderedPageBreak/>
        <w:t xml:space="preserve">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lastRenderedPageBreak/>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r w:rsidR="007E06DE">
        <w:rPr>
          <w:rFonts w:ascii="Times New Roman" w:hAnsi="Times New Roman" w:cs="Times New Roman"/>
        </w:rPr>
        <w:t xml:space="preserve"> (*what does this mean?)</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7E06DE"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2A678A">
        <w:rPr>
          <w:rFonts w:ascii="Times New Roman" w:hAnsi="Times New Roman" w:cs="Times New Roman"/>
          <w:i/>
        </w:rPr>
        <w:t>Bacteria</w:t>
      </w:r>
      <w:r w:rsidR="005322F4">
        <w:rPr>
          <w:rFonts w:ascii="Times New Roman" w:hAnsi="Times New Roman" w:cs="Times New Roman"/>
        </w:rPr>
        <w:t xml:space="preserve"> were nu</w:t>
      </w:r>
      <w:r w:rsidR="008816D8">
        <w:rPr>
          <w:rFonts w:ascii="Times New Roman" w:hAnsi="Times New Roman" w:cs="Times New Roman"/>
        </w:rPr>
        <w:t xml:space="preserve">merically dominant comprising </w:t>
      </w:r>
      <w:r w:rsidR="008816D8">
        <w:rPr>
          <w:rFonts w:ascii="Times New Roman" w:hAnsi="Times New Roman" w:cs="Times New Roman"/>
        </w:rPr>
        <w:lastRenderedPageBreak/>
        <w:t>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2A678A">
        <w:rPr>
          <w:rFonts w:ascii="Times New Roman" w:hAnsi="Times New Roman" w:cs="Times New Roman"/>
          <w:i/>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2A678A">
        <w:rPr>
          <w:rFonts w:ascii="Times New Roman" w:hAnsi="Times New Roman" w:cs="Times New Roman"/>
          <w:i/>
        </w:rPr>
        <w:t>Archaea</w:t>
      </w:r>
      <w:r w:rsidR="00D55320" w:rsidRPr="00D55320">
        <w:rPr>
          <w:rFonts w:ascii="Times New Roman" w:hAnsi="Times New Roman" w:cs="Times New Roman"/>
        </w:rPr>
        <w:t xml:space="preserve"> </w:t>
      </w:r>
      <w:r w:rsidR="003C2697">
        <w:rPr>
          <w:rFonts w:ascii="Times New Roman" w:hAnsi="Times New Roman" w:cs="Times New Roman"/>
        </w:rPr>
        <w:t xml:space="preserve">(data not shown)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2A678A">
        <w:rPr>
          <w:rFonts w:ascii="Times New Roman" w:hAnsi="Times New Roman" w:cs="Times New Roman"/>
          <w:i/>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(*mention GAAS here*recA comparison).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0C79B9">
        <w:rPr>
          <w:rFonts w:ascii="Times New Roman" w:hAnsi="Times New Roman" w:cs="Times New Roman"/>
        </w:rPr>
        <w:t>Bacterial and eucaryotic</w:t>
      </w:r>
      <w:r w:rsidR="00A13691">
        <w:rPr>
          <w:rFonts w:ascii="Times New Roman" w:hAnsi="Times New Roman" w:cs="Times New Roman"/>
        </w:rPr>
        <w:t xml:space="preserve"> classes were generally represented by a singl</w:t>
      </w:r>
      <w:r w:rsidR="00FB4498">
        <w:rPr>
          <w:rFonts w:ascii="Times New Roman" w:hAnsi="Times New Roman" w:cs="Times New Roman"/>
        </w:rPr>
        <w:t>e dominant genus (Table S2</w:t>
      </w:r>
      <w:r w:rsidR="00A13691">
        <w:rPr>
          <w:rFonts w:ascii="Times New Roman" w:hAnsi="Times New Roman" w:cs="Times New Roman"/>
        </w:rPr>
        <w:t xml:space="preserve">)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227775" w:rsidP="00971EFB">
      <w:pPr>
        <w:pStyle w:val="Heading3"/>
        <w:rPr>
          <w:rFonts w:ascii="Times New Roman" w:hAnsi="Times New Roman" w:cs="Times New Roman"/>
        </w:rPr>
      </w:pPr>
      <w:r>
        <w:t>Selective pressure for p</w:t>
      </w:r>
      <w:r w:rsidR="003041D5">
        <w:t>sychrophilic</w:t>
      </w:r>
      <w:r w:rsidR="00CC28AC">
        <w:t xml:space="preserve"> and halophilic</w:t>
      </w:r>
      <w:r>
        <w:t xml:space="preserve"> </w:t>
      </w:r>
      <w:r w:rsidRPr="002A678A">
        <w:rPr>
          <w:i/>
        </w:rPr>
        <w:t>Eucarya</w:t>
      </w:r>
      <w:r>
        <w:t xml:space="preserve"> and </w:t>
      </w:r>
      <w:r w:rsidRPr="002A678A">
        <w:rPr>
          <w:i/>
        </w:rPr>
        <w:t>Bacteria</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phylum</w:t>
      </w:r>
      <w:r w:rsidRPr="00C24F6B">
        <w:rPr>
          <w:rFonts w:ascii="Times New Roman" w:hAnsi="Times New Roman" w:cs="Times New Roman"/>
        </w:rPr>
        <w:t xml:space="preserve"> </w:t>
      </w:r>
      <w:r>
        <w:rPr>
          <w:rFonts w:ascii="Times New Roman" w:hAnsi="Times New Roman" w:cs="Times New Roman"/>
        </w:rPr>
        <w:t>are shown in Table S2</w:t>
      </w:r>
      <w:r w:rsidR="00133B39">
        <w:rPr>
          <w:rFonts w:ascii="Times New Roman" w:hAnsi="Times New Roman" w:cs="Times New Roman"/>
        </w:rPr>
        <w:t xml:space="preserve"> (*Do euk)</w:t>
      </w:r>
      <w:r>
        <w:rPr>
          <w:rFonts w:ascii="Times New Roman" w:hAnsi="Times New Roman" w:cs="Times New Roman"/>
        </w:rPr>
        <w:t>. 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w:t>
      </w:r>
      <w:r w:rsidRPr="002A678A">
        <w:rPr>
          <w:rFonts w:ascii="Times New Roman" w:hAnsi="Times New Roman" w:cs="Times New Roman"/>
          <w:i/>
        </w:rPr>
        <w:t>Actinobacteria</w:t>
      </w:r>
      <w:r>
        <w:rPr>
          <w:rFonts w:ascii="Times New Roman" w:hAnsi="Times New Roman" w:cs="Times New Roman"/>
        </w:rPr>
        <w:t xml:space="preserve"> and candidate divisions OD1 and RF3. Lower abundance clades included the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2A678A">
        <w:rPr>
          <w:rFonts w:ascii="Times New Roman" w:hAnsi="Times New Roman" w:cs="Times New Roman"/>
          <w:i/>
        </w:rPr>
        <w:t>Eucarya</w:t>
      </w:r>
      <w:r w:rsidR="0077492D">
        <w:rPr>
          <w:rFonts w:ascii="Times New Roman" w:hAnsi="Times New Roman" w:cs="Times New Roman"/>
        </w:rPr>
        <w:t xml:space="preserve">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w:t>
      </w:r>
      <w:r w:rsidR="00B0292F">
        <w:rPr>
          <w:rFonts w:ascii="Times New Roman" w:hAnsi="Times New Roman" w:cs="Times New Roman"/>
        </w:rPr>
        <w:t xml:space="preserve"> of the genus</w:t>
      </w:r>
      <w:r w:rsidR="002811A8">
        <w:rPr>
          <w:rFonts w:ascii="Times New Roman" w:hAnsi="Times New Roman" w:cs="Times New Roman"/>
        </w:rPr>
        <w:t xml:space="preserve">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w:t>
      </w:r>
      <w:r w:rsidR="009D73C0" w:rsidRPr="002A678A">
        <w:rPr>
          <w:rFonts w:ascii="Times New Roman" w:hAnsi="Times New Roman" w:cs="Times New Roman"/>
          <w:i/>
        </w:rPr>
        <w:t>Pedinellales</w:t>
      </w:r>
      <w:r w:rsidR="009D73C0">
        <w:rPr>
          <w:rFonts w:ascii="Times New Roman" w:hAnsi="Times New Roman" w:cs="Times New Roman"/>
        </w:rPr>
        <w:t xml:space="preserve">,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2811A8">
        <w:rPr>
          <w:rFonts w:ascii="Times New Roman" w:hAnsi="Times New Roman" w:cs="Times New Roman"/>
        </w:rPr>
        <w:t xml:space="preserve"> and heterotrophic choanoflagellates. </w:t>
      </w:r>
      <w:r w:rsidR="002811A8" w:rsidRPr="002A678A">
        <w:rPr>
          <w:rFonts w:ascii="Times New Roman" w:hAnsi="Times New Roman" w:cs="Times New Roman"/>
          <w:i/>
        </w:rPr>
        <w:t>Bacillariophyta</w:t>
      </w:r>
      <w:r w:rsidR="002811A8">
        <w:rPr>
          <w:rFonts w:ascii="Times New Roman" w:hAnsi="Times New Roman" w:cs="Times New Roman"/>
        </w:rPr>
        <w:t xml:space="preserve">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5F7396">
        <w:rPr>
          <w:rFonts w:ascii="Times New Roman" w:hAnsi="Times New Roman" w:cs="Times New Roman"/>
        </w:rPr>
        <w:t xml:space="preserve">distribution). </w:t>
      </w:r>
      <w:proofErr w:type="gramStart"/>
      <w:r w:rsidR="005F7396">
        <w:rPr>
          <w:rFonts w:ascii="Times New Roman" w:hAnsi="Times New Roman" w:cs="Times New Roman"/>
        </w:rPr>
        <w:t xml:space="preserve">The </w:t>
      </w:r>
      <w:r w:rsidR="002811A8">
        <w:rPr>
          <w:rFonts w:ascii="Times New Roman" w:hAnsi="Times New Roman" w:cs="Times New Roman"/>
        </w:rPr>
        <w:t>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Organic Lake taxa have highest identity to SSU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consistent association with phylotypes from similar environments indicates </w:t>
      </w:r>
      <w:r w:rsidR="005F7396">
        <w:rPr>
          <w:rFonts w:ascii="Times New Roman" w:hAnsi="Times New Roman" w:cs="Times New Roman"/>
        </w:rPr>
        <w:t xml:space="preserve">selection </w:t>
      </w:r>
      <w:r>
        <w:rPr>
          <w:rFonts w:ascii="Times New Roman" w:hAnsi="Times New Roman" w:cs="Times New Roman"/>
        </w:rPr>
        <w:t xml:space="preserve">for particular taxonomic groups in Organic Lake. This is further supported by the persistence of the same dominant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t>
      </w:r>
      <w:r w:rsidR="005D460A">
        <w:rPr>
          <w:rFonts w:ascii="Times New Roman" w:hAnsi="Times New Roman" w:cs="Times New Roman"/>
        </w:rPr>
        <w:t>(*Persistence may be due to isolation, not selection. But proportions change over time and those members are not excluded</w:t>
      </w:r>
      <w:proofErr w:type="gramStart"/>
      <w:r w:rsidR="005D460A">
        <w:rPr>
          <w:rFonts w:ascii="Times New Roman" w:hAnsi="Times New Roman" w:cs="Times New Roman"/>
        </w:rPr>
        <w:t>)</w:t>
      </w:r>
      <w:r w:rsidR="00C14FB3">
        <w:rPr>
          <w:rFonts w:ascii="Times New Roman" w:hAnsi="Times New Roman" w:cs="Times New Roman"/>
        </w:rPr>
        <w:t>(</w:t>
      </w:r>
      <w:proofErr w:type="gramEnd"/>
      <w:r w:rsidR="00C14FB3">
        <w:rPr>
          <w:rFonts w:ascii="Times New Roman" w:hAnsi="Times New Roman" w:cs="Times New Roman"/>
        </w:rPr>
        <w:t>*Note that much greater depth of diversity was detected than compared to Bowman in the sediments)</w:t>
      </w:r>
    </w:p>
    <w:p w:rsidR="00967A3A"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5E5A08">
        <w:rPr>
          <w:rFonts w:ascii="Times New Roman" w:hAnsi="Times New Roman" w:cs="Times New Roman"/>
        </w:rPr>
        <w:t>16S</w:t>
      </w:r>
      <w:r w:rsidR="002811A8">
        <w:rPr>
          <w:rFonts w:ascii="Times New Roman" w:hAnsi="Times New Roman" w:cs="Times New Roman"/>
        </w:rPr>
        <w:t xml:space="preserve"> compo</w:t>
      </w:r>
      <w:r w:rsidR="0092428E">
        <w:rPr>
          <w:rFonts w:ascii="Times New Roman" w:hAnsi="Times New Roman" w:cs="Times New Roman"/>
        </w:rPr>
        <w:t xml:space="preserve">sition is </w:t>
      </w:r>
      <w:r>
        <w:rPr>
          <w:rFonts w:ascii="Times New Roman" w:hAnsi="Times New Roman" w:cs="Times New Roman"/>
        </w:rPr>
        <w:t xml:space="preserve">most like that </w:t>
      </w:r>
      <w:r w:rsidR="008745B0">
        <w:rPr>
          <w:rFonts w:ascii="Times New Roman" w:hAnsi="Times New Roman" w:cs="Times New Roman"/>
        </w:rPr>
        <w:t xml:space="preserve">of </w:t>
      </w:r>
      <w:r w:rsidR="0092428E">
        <w:rPr>
          <w:rFonts w:ascii="Times New Roman" w:hAnsi="Times New Roman" w:cs="Times New Roman"/>
        </w:rPr>
        <w:t>Ekho Lake,</w:t>
      </w:r>
      <w:r w:rsidR="00A24EAC">
        <w:rPr>
          <w:rFonts w:ascii="Times New Roman" w:hAnsi="Times New Roman" w:cs="Times New Roman"/>
        </w:rPr>
        <w:t xml:space="preserve"> in the</w:t>
      </w:r>
      <w:r w:rsidR="0092428E">
        <w:rPr>
          <w:rFonts w:ascii="Times New Roman" w:hAnsi="Times New Roman" w:cs="Times New Roman"/>
        </w:rPr>
        <w:t xml:space="preserve"> Vestfold</w:t>
      </w:r>
      <w:r w:rsidR="00A24EAC">
        <w:rPr>
          <w:rFonts w:ascii="Times New Roman" w:hAnsi="Times New Roman" w:cs="Times New Roman"/>
        </w:rPr>
        <w:t xml:space="preserve"> Hills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 xml:space="preserve">Lake Bonney in the McMurdo </w:t>
      </w:r>
      <w:r w:rsidR="0092428E">
        <w:rPr>
          <w:rFonts w:ascii="Times New Roman" w:hAnsi="Times New Roman" w:cs="Times New Roman"/>
        </w:rPr>
        <w:t xml:space="preserve">Dry Valleys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Pr>
          <w:rFonts w:ascii="Times New Roman" w:hAnsi="Times New Roman" w:cs="Times New Roman"/>
        </w:rPr>
        <w:t xml:space="preserve"> that </w:t>
      </w:r>
      <w:r w:rsidR="00012BE8">
        <w:rPr>
          <w:rFonts w:ascii="Times New Roman" w:hAnsi="Times New Roman" w:cs="Times New Roman"/>
        </w:rPr>
        <w:t>are of</w:t>
      </w:r>
      <w:r>
        <w:rPr>
          <w:rFonts w:ascii="Times New Roman" w:hAnsi="Times New Roman" w:cs="Times New Roman"/>
        </w:rPr>
        <w:t xml:space="preserve"> similar salinity (15–18%)</w:t>
      </w:r>
      <w:r w:rsidR="00454E3D">
        <w:rPr>
          <w:rFonts w:ascii="Times New Roman" w:hAnsi="Times New Roman" w:cs="Times New Roman"/>
        </w:rPr>
        <w:t xml:space="preserve">. </w:t>
      </w:r>
      <w:r w:rsidR="00B322BF">
        <w:rPr>
          <w:rFonts w:ascii="Times New Roman" w:hAnsi="Times New Roman" w:cs="Times New Roman"/>
        </w:rPr>
        <w:t xml:space="preserve">It must be noted that composition was determined in those studies </w:t>
      </w:r>
      <w:r w:rsidR="005D460A">
        <w:rPr>
          <w:rFonts w:ascii="Times New Roman" w:hAnsi="Times New Roman" w:cs="Times New Roman"/>
        </w:rPr>
        <w:t>by</w:t>
      </w:r>
      <w:r w:rsidR="00B322BF">
        <w:rPr>
          <w:rFonts w:ascii="Times New Roman" w:hAnsi="Times New Roman" w:cs="Times New Roman"/>
        </w:rPr>
        <w:t xml:space="preserve"> PCR amplification of 16S rRNA gene and </w:t>
      </w:r>
      <w:r w:rsidR="00761B9A">
        <w:rPr>
          <w:rFonts w:ascii="Times New Roman" w:hAnsi="Times New Roman" w:cs="Times New Roman"/>
        </w:rPr>
        <w:t>so can only be compared in terms of broad divisions.</w:t>
      </w:r>
      <w:r w:rsidR="00B322BF">
        <w:rPr>
          <w:rFonts w:ascii="Times New Roman" w:hAnsi="Times New Roman" w:cs="Times New Roman"/>
        </w:rPr>
        <w:t xml:space="preserve"> </w:t>
      </w:r>
      <w:r w:rsidR="008745B0">
        <w:rPr>
          <w:rFonts w:ascii="Times New Roman" w:hAnsi="Times New Roman" w:cs="Times New Roman"/>
        </w:rPr>
        <w:t>These lakes</w:t>
      </w:r>
      <w:r w:rsidR="00454E3D">
        <w:rPr>
          <w:rFonts w:ascii="Times New Roman" w:hAnsi="Times New Roman" w:cs="Times New Roman"/>
        </w:rPr>
        <w:t xml:space="preserve"> </w:t>
      </w:r>
      <w:r w:rsidR="004E379C">
        <w:rPr>
          <w:rFonts w:ascii="Times New Roman" w:hAnsi="Times New Roman" w:cs="Times New Roman"/>
        </w:rPr>
        <w:t xml:space="preserve">are characterized by the apparent lack of </w:t>
      </w:r>
      <w:r w:rsidR="002A678A" w:rsidRPr="002A678A">
        <w:rPr>
          <w:rFonts w:ascii="Times New Roman" w:hAnsi="Times New Roman" w:cs="Times New Roman"/>
          <w:i/>
        </w:rPr>
        <w:t>C</w:t>
      </w:r>
      <w:r w:rsidR="00AF1BBB" w:rsidRPr="002A678A">
        <w:rPr>
          <w:rFonts w:ascii="Times New Roman" w:hAnsi="Times New Roman" w:cs="Times New Roman"/>
          <w:i/>
        </w:rPr>
        <w:t>yanobacteria</w:t>
      </w:r>
      <w:r w:rsidR="00AF1BBB">
        <w:rPr>
          <w:rFonts w:ascii="Times New Roman" w:hAnsi="Times New Roman" w:cs="Times New Roman"/>
        </w:rPr>
        <w:t xml:space="preserve"> or </w:t>
      </w:r>
      <w:r w:rsidR="004E379C">
        <w:rPr>
          <w:rFonts w:ascii="Times New Roman" w:hAnsi="Times New Roman" w:cs="Times New Roman"/>
        </w:rPr>
        <w:t>phototrophic</w:t>
      </w:r>
      <w:r w:rsidR="0063723D">
        <w:rPr>
          <w:rFonts w:ascii="Times New Roman" w:hAnsi="Times New Roman" w:cs="Times New Roman"/>
        </w:rPr>
        <w:t xml:space="preserve"> </w:t>
      </w:r>
      <w:r w:rsidR="004E379C">
        <w:rPr>
          <w:rFonts w:ascii="Times New Roman" w:hAnsi="Times New Roman" w:cs="Times New Roman"/>
        </w:rPr>
        <w:t>sulfur bacteria</w:t>
      </w:r>
      <w:r w:rsidR="002811A8">
        <w:rPr>
          <w:rFonts w:ascii="Times New Roman" w:hAnsi="Times New Roman" w:cs="Times New Roman"/>
        </w:rPr>
        <w:t>.</w:t>
      </w:r>
      <w:r w:rsidR="0063723D">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appear to 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026D44">
        <w:rPr>
          <w:rFonts w:ascii="Times New Roman" w:hAnsi="Times New Roman" w:cs="Times New Roman"/>
        </w:rPr>
        <w:t xml:space="preserve">, 2005). </w:t>
      </w:r>
      <w:r>
        <w:rPr>
          <w:rFonts w:ascii="Times New Roman" w:hAnsi="Times New Roman" w:cs="Times New Roman"/>
        </w:rPr>
        <w:t>Similarly the upper salinity limit for the most halo</w:t>
      </w:r>
      <w:r w:rsidR="008B0EE4">
        <w:rPr>
          <w:rFonts w:ascii="Times New Roman" w:hAnsi="Times New Roman" w:cs="Times New Roman"/>
        </w:rPr>
        <w:t>philic</w:t>
      </w:r>
      <w:r>
        <w:rPr>
          <w:rFonts w:ascii="Times New Roman" w:hAnsi="Times New Roman" w:cs="Times New Roman"/>
        </w:rPr>
        <w:t xml:space="preserve"> of the phototrophic sulfur bacteria </w:t>
      </w:r>
      <w:r w:rsidR="00B322BF">
        <w:rPr>
          <w:rFonts w:ascii="Times New Roman" w:hAnsi="Times New Roman" w:cs="Times New Roman"/>
          <w:i/>
        </w:rPr>
        <w:t>Rhodospirilla</w:t>
      </w:r>
      <w:r>
        <w:rPr>
          <w:rFonts w:ascii="Times New Roman" w:hAnsi="Times New Roman" w:cs="Times New Roman"/>
          <w:i/>
        </w:rPr>
        <w:t xml:space="preserve">ceae </w:t>
      </w:r>
      <w:r w:rsidR="00B322BF">
        <w:rPr>
          <w:rFonts w:ascii="Times New Roman" w:hAnsi="Times New Roman" w:cs="Times New Roman"/>
        </w:rPr>
        <w:t>is 15</w:t>
      </w:r>
      <w:r>
        <w:rPr>
          <w:rFonts w:ascii="Times New Roman" w:hAnsi="Times New Roman" w:cs="Times New Roman"/>
        </w:rPr>
        <w:t>%</w:t>
      </w:r>
      <w:r w:rsidR="00B322BF">
        <w:rPr>
          <w:rFonts w:ascii="Times New Roman" w:hAnsi="Times New Roman" w:cs="Times New Roman"/>
        </w:rPr>
        <w:t xml:space="preserve"> </w:t>
      </w:r>
      <w:r>
        <w:rPr>
          <w:rFonts w:ascii="Times New Roman" w:hAnsi="Times New Roman" w:cs="Times New Roman"/>
        </w:rPr>
        <w:t xml:space="preserve">(Burke &amp; Burton, 1988). </w:t>
      </w:r>
      <w:r w:rsidR="005E5A08">
        <w:rPr>
          <w:rFonts w:ascii="Times New Roman" w:hAnsi="Times New Roman" w:cs="Times New Roman"/>
        </w:rPr>
        <w:t xml:space="preserve">The near-absence of </w:t>
      </w:r>
      <w:r w:rsidR="00761B9A" w:rsidRPr="005D460A">
        <w:rPr>
          <w:rFonts w:ascii="Times New Roman" w:hAnsi="Times New Roman" w:cs="Times New Roman"/>
          <w:i/>
        </w:rPr>
        <w:t>Archaea</w:t>
      </w:r>
      <w:r w:rsidR="00454E3D">
        <w:rPr>
          <w:rFonts w:ascii="Times New Roman" w:hAnsi="Times New Roman" w:cs="Times New Roman"/>
        </w:rPr>
        <w:t xml:space="preserve"> </w:t>
      </w:r>
      <w:r w:rsidR="005E5A08">
        <w:rPr>
          <w:rFonts w:ascii="Times New Roman" w:hAnsi="Times New Roman" w:cs="Times New Roman"/>
        </w:rPr>
        <w:t>is in contrast to</w:t>
      </w:r>
      <w:r w:rsidR="00761B9A">
        <w:rPr>
          <w:rFonts w:ascii="Times New Roman" w:hAnsi="Times New Roman" w:cs="Times New Roman"/>
        </w:rPr>
        <w:t xml:space="preserve"> </w:t>
      </w:r>
      <w:r w:rsidR="00AF4F57">
        <w:rPr>
          <w:rFonts w:ascii="Times New Roman" w:hAnsi="Times New Roman" w:cs="Times New Roman"/>
        </w:rPr>
        <w:t xml:space="preserve">Deep </w:t>
      </w:r>
      <w:r w:rsidR="00AF4F57">
        <w:rPr>
          <w:rFonts w:ascii="Times New Roman" w:hAnsi="Times New Roman" w:cs="Times New Roman"/>
        </w:rPr>
        <w:lastRenderedPageBreak/>
        <w:t>Lake</w:t>
      </w:r>
      <w:r w:rsidR="005E5A08">
        <w:rPr>
          <w:rFonts w:ascii="Times New Roman" w:hAnsi="Times New Roman" w:cs="Times New Roman"/>
        </w:rPr>
        <w:t>,</w:t>
      </w:r>
      <w:r w:rsidR="00AF4F57">
        <w:rPr>
          <w:rFonts w:ascii="Times New Roman" w:hAnsi="Times New Roman" w:cs="Times New Roman"/>
        </w:rPr>
        <w:t xml:space="preserve"> in the</w:t>
      </w:r>
      <w:r w:rsidR="00761B9A">
        <w:rPr>
          <w:rFonts w:ascii="Times New Roman" w:hAnsi="Times New Roman" w:cs="Times New Roman"/>
        </w:rPr>
        <w:t xml:space="preserve"> Vestfold Hills that has salinity of 35% and </w:t>
      </w:r>
      <w:r w:rsidR="00454E3D">
        <w:rPr>
          <w:rFonts w:ascii="Times New Roman" w:hAnsi="Times New Roman" w:cs="Times New Roman"/>
        </w:rPr>
        <w:t xml:space="preserve">is populated almost solely by haloarchaea (Bowman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90FED">
        <w:rPr>
          <w:rFonts w:ascii="Times New Roman" w:hAnsi="Times New Roman" w:cs="Times New Roman"/>
        </w:rPr>
        <w:t xml:space="preserve">These findings correspond well to a recent study </w:t>
      </w:r>
      <w:r w:rsidR="00012BE8">
        <w:rPr>
          <w:rFonts w:ascii="Times New Roman" w:hAnsi="Times New Roman" w:cs="Times New Roman"/>
        </w:rPr>
        <w:t xml:space="preserve">of solar salterns </w:t>
      </w:r>
      <w:r w:rsidR="00967A3A">
        <w:rPr>
          <w:rFonts w:ascii="Times New Roman" w:hAnsi="Times New Roman" w:cs="Times New Roman"/>
        </w:rPr>
        <w:t>along a salinity</w:t>
      </w:r>
      <w:r w:rsidR="00290FED">
        <w:rPr>
          <w:rFonts w:ascii="Times New Roman" w:hAnsi="Times New Roman" w:cs="Times New Roman"/>
        </w:rPr>
        <w:t xml:space="preserve"> </w:t>
      </w:r>
      <w:r w:rsidR="008B0EE4">
        <w:rPr>
          <w:rFonts w:ascii="Times New Roman" w:hAnsi="Times New Roman" w:cs="Times New Roman"/>
        </w:rPr>
        <w:t xml:space="preserve">gradient </w:t>
      </w:r>
      <w:r w:rsidR="00761B9A">
        <w:rPr>
          <w:rFonts w:ascii="Times New Roman" w:hAnsi="Times New Roman" w:cs="Times New Roman"/>
        </w:rPr>
        <w:t xml:space="preserve">that showed haloarchaea </w:t>
      </w:r>
      <w:r w:rsidR="00967A3A">
        <w:rPr>
          <w:rFonts w:ascii="Times New Roman" w:hAnsi="Times New Roman" w:cs="Times New Roman"/>
        </w:rPr>
        <w:t xml:space="preserve">only dominated above </w:t>
      </w:r>
      <w:r w:rsidR="008B0EE4">
        <w:rPr>
          <w:rFonts w:ascii="Times New Roman" w:hAnsi="Times New Roman" w:cs="Times New Roman"/>
        </w:rPr>
        <w:t xml:space="preserve">a salinity of </w:t>
      </w:r>
      <w:r w:rsidR="00967A3A">
        <w:rPr>
          <w:rFonts w:ascii="Times New Roman" w:hAnsi="Times New Roman" w:cs="Times New Roman"/>
        </w:rPr>
        <w:t xml:space="preserve">19% </w:t>
      </w:r>
      <w:r w:rsidR="00290FED">
        <w:rPr>
          <w:rFonts w:ascii="Times New Roman" w:hAnsi="Times New Roman" w:cs="Times New Roman"/>
        </w:rPr>
        <w:t xml:space="preserve">(Ghai </w:t>
      </w:r>
      <w:r w:rsidR="00290FED">
        <w:rPr>
          <w:rFonts w:ascii="Times New Roman" w:hAnsi="Times New Roman" w:cs="Times New Roman"/>
          <w:i/>
        </w:rPr>
        <w:t>et al.</w:t>
      </w:r>
      <w:r w:rsidR="00290FED">
        <w:rPr>
          <w:rFonts w:ascii="Times New Roman" w:hAnsi="Times New Roman" w:cs="Times New Roman"/>
        </w:rPr>
        <w:t>, 2</w:t>
      </w:r>
      <w:r w:rsidR="00967A3A">
        <w:rPr>
          <w:rFonts w:ascii="Times New Roman" w:hAnsi="Times New Roman" w:cs="Times New Roman"/>
        </w:rPr>
        <w:t>011</w:t>
      </w:r>
      <w:r w:rsidR="00290FED">
        <w:rPr>
          <w:rFonts w:ascii="Times New Roman" w:hAnsi="Times New Roman" w:cs="Times New Roman"/>
        </w:rPr>
        <w:t>).</w:t>
      </w:r>
      <w:r w:rsidR="00967A3A">
        <w:rPr>
          <w:rFonts w:ascii="Times New Roman" w:hAnsi="Times New Roman" w:cs="Times New Roman"/>
        </w:rPr>
        <w:t xml:space="preserve"> </w:t>
      </w:r>
      <w:r w:rsidR="008745B0">
        <w:rPr>
          <w:rFonts w:ascii="Times New Roman" w:hAnsi="Times New Roman" w:cs="Times New Roman"/>
        </w:rPr>
        <w:t>Th</w:t>
      </w:r>
      <w:r w:rsidR="00967A3A">
        <w:rPr>
          <w:rFonts w:ascii="Times New Roman" w:hAnsi="Times New Roman" w:cs="Times New Roman"/>
        </w:rPr>
        <w:t xml:space="preserve">e Organic Lake community composition </w:t>
      </w:r>
      <w:r w:rsidR="008B0EE4">
        <w:rPr>
          <w:rFonts w:ascii="Times New Roman" w:hAnsi="Times New Roman" w:cs="Times New Roman"/>
        </w:rPr>
        <w:t xml:space="preserve">appears </w:t>
      </w:r>
      <w:r w:rsidR="00CB7705">
        <w:rPr>
          <w:rFonts w:ascii="Times New Roman" w:hAnsi="Times New Roman" w:cs="Times New Roman"/>
        </w:rPr>
        <w:t>reside</w:t>
      </w:r>
      <w:r w:rsidR="00967A3A">
        <w:rPr>
          <w:rFonts w:ascii="Times New Roman" w:hAnsi="Times New Roman" w:cs="Times New Roman"/>
        </w:rPr>
        <w:t xml:space="preserve"> </w:t>
      </w:r>
      <w:r w:rsidR="00CB7705">
        <w:rPr>
          <w:rFonts w:ascii="Times New Roman" w:hAnsi="Times New Roman" w:cs="Times New Roman"/>
        </w:rPr>
        <w:t xml:space="preserve">at the point in a </w:t>
      </w:r>
      <w:r w:rsidR="00967A3A">
        <w:rPr>
          <w:rFonts w:ascii="Times New Roman" w:hAnsi="Times New Roman" w:cs="Times New Roman"/>
        </w:rPr>
        <w:t>continuum</w:t>
      </w:r>
      <w:r w:rsidR="008B0EE4">
        <w:rPr>
          <w:rFonts w:ascii="Times New Roman" w:hAnsi="Times New Roman" w:cs="Times New Roman"/>
        </w:rPr>
        <w:t xml:space="preserve"> of salinity where </w:t>
      </w:r>
      <w:r w:rsidR="005E5A08">
        <w:rPr>
          <w:rFonts w:ascii="Times New Roman" w:hAnsi="Times New Roman" w:cs="Times New Roman"/>
        </w:rPr>
        <w:t xml:space="preserve">entire groups of </w:t>
      </w:r>
      <w:r w:rsidR="005D460A">
        <w:rPr>
          <w:rFonts w:ascii="Times New Roman" w:hAnsi="Times New Roman" w:cs="Times New Roman"/>
        </w:rPr>
        <w:t>micro</w:t>
      </w:r>
      <w:r w:rsidR="005E5A08">
        <w:rPr>
          <w:rFonts w:ascii="Times New Roman" w:hAnsi="Times New Roman" w:cs="Times New Roman"/>
        </w:rPr>
        <w:t xml:space="preserve">organisms </w:t>
      </w:r>
      <w:r w:rsidR="005D460A">
        <w:rPr>
          <w:rFonts w:ascii="Times New Roman" w:hAnsi="Times New Roman" w:cs="Times New Roman"/>
        </w:rPr>
        <w:t xml:space="preserve">are excluded </w:t>
      </w:r>
      <w:r w:rsidR="005E5A08">
        <w:rPr>
          <w:rFonts w:ascii="Times New Roman" w:hAnsi="Times New Roman" w:cs="Times New Roman"/>
        </w:rPr>
        <w:t xml:space="preserve">such as </w:t>
      </w:r>
      <w:r w:rsidR="005D460A">
        <w:rPr>
          <w:rFonts w:ascii="Times New Roman" w:hAnsi="Times New Roman" w:cs="Times New Roman"/>
        </w:rPr>
        <w:t xml:space="preserve">obligate </w:t>
      </w:r>
      <w:r w:rsidR="008B0EE4">
        <w:rPr>
          <w:rFonts w:ascii="Times New Roman" w:hAnsi="Times New Roman" w:cs="Times New Roman"/>
        </w:rPr>
        <w:t>photo</w:t>
      </w:r>
      <w:r w:rsidR="005D460A">
        <w:rPr>
          <w:rFonts w:ascii="Times New Roman" w:hAnsi="Times New Roman" w:cs="Times New Roman"/>
        </w:rPr>
        <w:t>litho</w:t>
      </w:r>
      <w:r w:rsidR="008B0EE4">
        <w:rPr>
          <w:rFonts w:ascii="Times New Roman" w:hAnsi="Times New Roman" w:cs="Times New Roman"/>
        </w:rPr>
        <w:t xml:space="preserve">autotrophic bacteria </w:t>
      </w:r>
      <w:r w:rsidR="005D460A">
        <w:rPr>
          <w:rFonts w:ascii="Times New Roman" w:hAnsi="Times New Roman" w:cs="Times New Roman"/>
        </w:rPr>
        <w:t xml:space="preserve">and the </w:t>
      </w:r>
      <w:r w:rsidR="00FB4498">
        <w:rPr>
          <w:rFonts w:ascii="Times New Roman" w:hAnsi="Times New Roman" w:cs="Times New Roman"/>
        </w:rPr>
        <w:t xml:space="preserve">“hyperhalophilic” </w:t>
      </w:r>
      <w:r w:rsidR="007B1AD8" w:rsidRPr="005D460A">
        <w:rPr>
          <w:rFonts w:ascii="Times New Roman" w:hAnsi="Times New Roman" w:cs="Times New Roman"/>
          <w:i/>
        </w:rPr>
        <w:t>Archaea</w:t>
      </w:r>
      <w:r w:rsidR="00387749">
        <w:rPr>
          <w:rFonts w:ascii="Times New Roman" w:hAnsi="Times New Roman" w:cs="Times New Roman"/>
        </w:rPr>
        <w:t>.</w:t>
      </w:r>
      <w:r w:rsidR="00967A3A">
        <w:rPr>
          <w:rFonts w:ascii="Times New Roman" w:hAnsi="Times New Roman" w:cs="Times New Roman"/>
        </w:rPr>
        <w:t xml:space="preserve"> </w:t>
      </w:r>
    </w:p>
    <w:p w:rsidR="005D460A" w:rsidRDefault="005D460A" w:rsidP="002811A8">
      <w:pPr>
        <w:spacing w:line="240" w:lineRule="auto"/>
        <w:jc w:val="both"/>
        <w:rPr>
          <w:rFonts w:ascii="Times New Roman" w:hAnsi="Times New Roman" w:cs="Times New Roman"/>
        </w:rPr>
      </w:pPr>
      <w:proofErr w:type="gramStart"/>
      <w:r>
        <w:rPr>
          <w:rFonts w:ascii="Times New Roman" w:hAnsi="Times New Roman" w:cs="Times New Roman"/>
        </w:rPr>
        <w:t>(*What about the eucaryotic populations?</w:t>
      </w:r>
      <w:proofErr w:type="gramEnd"/>
      <w:r>
        <w:rPr>
          <w:rFonts w:ascii="Times New Roman" w:hAnsi="Times New Roman" w:cs="Times New Roman"/>
        </w:rPr>
        <w:t xml:space="preserve"> Is there selection on salinity?)</w:t>
      </w:r>
    </w:p>
    <w:p w:rsidR="00DE343D" w:rsidRPr="00DE343D" w:rsidRDefault="00DE343D" w:rsidP="00DE343D">
      <w:pPr>
        <w:pStyle w:val="Heading3"/>
      </w:pPr>
      <w:r>
        <w:t xml:space="preserve">Distribution of </w:t>
      </w:r>
      <w:r w:rsidR="004F6CE6" w:rsidRPr="005D460A">
        <w:rPr>
          <w:i/>
        </w:rPr>
        <w:t>Eucarya</w:t>
      </w:r>
      <w:r w:rsidR="004F6CE6">
        <w:t xml:space="preserve"> and </w:t>
      </w:r>
      <w:r w:rsidR="004F6CE6" w:rsidRPr="005D460A">
        <w:rPr>
          <w:i/>
        </w:rPr>
        <w:t>Bacteria</w:t>
      </w:r>
      <w:r w:rsidR="004F6CE6">
        <w:t xml:space="preserve"> </w:t>
      </w:r>
      <w:r w:rsidR="005D460A">
        <w:t xml:space="preserve">varied </w:t>
      </w:r>
      <w:r>
        <w:t xml:space="preserve">according to size and depth </w:t>
      </w:r>
    </w:p>
    <w:p w:rsidR="002A3887"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 xml:space="preserve">clustered according to size fraction and depth (Figure 3) and identified taxa </w:t>
      </w:r>
      <w:r w:rsidR="00A24EAC">
        <w:rPr>
          <w:rFonts w:ascii="Times New Roman" w:hAnsi="Times New Roman" w:cs="Times New Roman"/>
        </w:rPr>
        <w:t xml:space="preserve">that </w:t>
      </w:r>
      <w:r>
        <w:rPr>
          <w:rFonts w:ascii="Times New Roman" w:hAnsi="Times New Roman" w:cs="Times New Roman"/>
        </w:rPr>
        <w:t xml:space="preserve">were differentially distributed between, or within the zones. A significant </w:t>
      </w:r>
      <w:r w:rsidR="005D460A">
        <w:rPr>
          <w:rFonts w:ascii="Times New Roman" w:hAnsi="Times New Roman" w:cs="Times New Roman"/>
        </w:rPr>
        <w:t>difference in genus-</w:t>
      </w:r>
      <w:r>
        <w:rPr>
          <w:rFonts w:ascii="Times New Roman" w:hAnsi="Times New Roman" w:cs="Times New Roman"/>
        </w:rPr>
        <w:t xml:space="preserve">level cellular composition between mixed and deep zone samples was supported by ANOSIM analysis (Rho: 0.53, significance: 0.1%). This </w:t>
      </w:r>
      <w:r w:rsidR="00960CCC">
        <w:rPr>
          <w:rFonts w:ascii="Times New Roman" w:hAnsi="Times New Roman" w:cs="Times New Roman"/>
        </w:rPr>
        <w:t>shows</w:t>
      </w:r>
      <w:r>
        <w:rPr>
          <w:rFonts w:ascii="Times New Roman" w:hAnsi="Times New Roman" w:cs="Times New Roman"/>
        </w:rPr>
        <w:t xml:space="preserve"> that </w:t>
      </w:r>
      <w:r w:rsidR="00960CCC">
        <w:rPr>
          <w:rFonts w:ascii="Times New Roman" w:hAnsi="Times New Roman" w:cs="Times New Roman"/>
        </w:rPr>
        <w:t xml:space="preserve">most </w:t>
      </w:r>
      <w:r w:rsidR="002A3887">
        <w:rPr>
          <w:rFonts w:ascii="Times New Roman" w:hAnsi="Times New Roman" w:cs="Times New Roman"/>
        </w:rPr>
        <w:t xml:space="preserve">taxonomic groups </w:t>
      </w:r>
      <w:r>
        <w:rPr>
          <w:rFonts w:ascii="Times New Roman" w:hAnsi="Times New Roman" w:cs="Times New Roman"/>
        </w:rPr>
        <w:t xml:space="preserve">were </w:t>
      </w:r>
      <w:r w:rsidR="00960CCC">
        <w:rPr>
          <w:rFonts w:ascii="Times New Roman" w:hAnsi="Times New Roman" w:cs="Times New Roman"/>
        </w:rPr>
        <w:t>more prevalent in a particular zone in Organic Lake with some restricted to a specific niche</w:t>
      </w:r>
      <w:r>
        <w:rPr>
          <w:rFonts w:ascii="Times New Roman" w:hAnsi="Times New Roman" w:cs="Times New Roman"/>
        </w:rPr>
        <w:t>.</w:t>
      </w:r>
      <w:r w:rsidR="00626C41" w:rsidRPr="00626C41">
        <w:rPr>
          <w:rFonts w:ascii="Times New Roman" w:hAnsi="Times New Roman" w:cs="Times New Roman"/>
        </w:rPr>
        <w:t xml:space="preserve">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w:t>
      </w:r>
      <w:r w:rsidR="002A3887">
        <w:rPr>
          <w:rFonts w:ascii="Times New Roman" w:hAnsi="Times New Roman" w:cs="Times New Roman"/>
        </w:rPr>
        <w:t xml:space="preserve">bacteria were detected </w:t>
      </w:r>
      <w:r>
        <w:rPr>
          <w:rFonts w:ascii="Times New Roman" w:hAnsi="Times New Roman" w:cs="Times New Roman"/>
        </w:rPr>
        <w:t xml:space="preserve">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w:t>
      </w:r>
      <w:r w:rsidR="00133B39">
        <w:rPr>
          <w:rFonts w:ascii="Times New Roman" w:hAnsi="Times New Roman" w:cs="Times New Roman"/>
        </w:rPr>
        <w:t>(</w:t>
      </w:r>
      <w:r>
        <w:rPr>
          <w:rFonts w:ascii="Times New Roman" w:hAnsi="Times New Roman" w:cs="Times New Roman"/>
        </w:rPr>
        <w:t>*check amino acid utilization</w:t>
      </w:r>
      <w:r w:rsidR="00133B39">
        <w:rPr>
          <w:rFonts w:ascii="Times New Roman" w:hAnsi="Times New Roman" w:cs="Times New Roman"/>
        </w:rPr>
        <w:t>).</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A24EAC">
        <w:rPr>
          <w:rFonts w:ascii="Times New Roman" w:hAnsi="Times New Roman" w:cs="Times New Roman"/>
        </w:rPr>
        <w:t xml:space="preserve"> </w:t>
      </w:r>
      <w:r w:rsidR="0064180F">
        <w:rPr>
          <w:rFonts w:ascii="Times New Roman" w:hAnsi="Times New Roman" w:cs="Times New Roman"/>
        </w:rPr>
        <w:t xml:space="preserve">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A24EAC">
        <w:rPr>
          <w:rFonts w:ascii="Times New Roman" w:hAnsi="Times New Roman" w:cs="Times New Roman"/>
        </w:rPr>
        <w:t>,</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3F32B2">
        <w:rPr>
          <w:rFonts w:ascii="Times New Roman" w:hAnsi="Times New Roman" w:cs="Times New Roman"/>
        </w:rPr>
        <w:t>cannot u</w:t>
      </w:r>
      <w:r w:rsidR="00B17654">
        <w:rPr>
          <w:rFonts w:ascii="Times New Roman" w:hAnsi="Times New Roman" w:cs="Times New Roman"/>
        </w:rPr>
        <w:t xml:space="preserve">tilize a wide range of labile substrates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 xml:space="preserve">could </w:t>
      </w:r>
      <w:r w:rsidR="002A3887">
        <w:rPr>
          <w:rFonts w:ascii="Times New Roman" w:hAnsi="Times New Roman" w:cs="Times New Roman"/>
        </w:rPr>
        <w:t xml:space="preserve">also </w:t>
      </w:r>
      <w:r w:rsidR="002D06E2">
        <w:rPr>
          <w:rFonts w:ascii="Times New Roman" w:hAnsi="Times New Roman" w:cs="Times New Roman"/>
        </w:rPr>
        <w:t>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945894"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w:t>
      </w:r>
      <w:r w:rsidR="00600562" w:rsidRPr="00600562">
        <w:rPr>
          <w:rFonts w:ascii="Times New Roman" w:hAnsi="Times New Roman" w:cs="Times New Roman"/>
        </w:rPr>
        <w:t xml:space="preserve"> </w:t>
      </w:r>
      <w:r w:rsidR="00600562">
        <w:rPr>
          <w:rFonts w:ascii="Times New Roman" w:hAnsi="Times New Roman" w:cs="Times New Roman"/>
        </w:rPr>
        <w:t>suggesting surface and deep adapted types</w:t>
      </w:r>
      <w:r>
        <w:rPr>
          <w:rFonts w:ascii="Times New Roman" w:hAnsi="Times New Roman" w:cs="Times New Roman"/>
        </w:rPr>
        <w:t xml:space="preserve">. </w:t>
      </w:r>
      <w:r w:rsidR="008C7C80">
        <w:rPr>
          <w:rFonts w:ascii="Times New Roman" w:hAnsi="Times New Roman" w:cs="Times New Roman"/>
        </w:rPr>
        <w:t xml:space="preserve">The type species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C7C80">
        <w:rPr>
          <w:rFonts w:ascii="Times New Roman" w:hAnsi="Times New Roman" w:cs="Times New Roman"/>
        </w:rPr>
        <w:t>hypersaline Antarctic Ekho Lake 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 xml:space="preserve">1.1–2.2 μm </w:t>
      </w:r>
      <w:r w:rsidR="0063723D">
        <w:rPr>
          <w:rFonts w:ascii="Times New Roman" w:hAnsi="Times New Roman" w:cs="Times New Roman"/>
        </w:rPr>
        <w:lastRenderedPageBreak/>
        <w:t>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F32B2">
        <w:rPr>
          <w:rFonts w:ascii="Times New Roman" w:hAnsi="Times New Roman" w:cs="Times New Roman"/>
        </w:rPr>
        <w:t xml:space="preserve">its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unexpected as, </w:t>
      </w:r>
      <w:r w:rsidR="00B7709D">
        <w:rPr>
          <w:rFonts w:ascii="Times New Roman" w:hAnsi="Times New Roman" w:cs="Times New Roman"/>
          <w:i/>
        </w:rPr>
        <w:t xml:space="preserve">R. tolerans </w:t>
      </w:r>
      <w:r w:rsidR="00600562">
        <w:rPr>
          <w:rFonts w:ascii="Times New Roman" w:hAnsi="Times New Roman" w:cs="Times New Roman"/>
        </w:rPr>
        <w:t xml:space="preserve">(*other isolates) </w:t>
      </w:r>
      <w:r w:rsidR="00B7709D">
        <w:rPr>
          <w:rFonts w:ascii="Times New Roman" w:hAnsi="Times New Roman" w:cs="Times New Roman"/>
        </w:rPr>
        <w:t xml:space="preserve">is strictly aerobic (Labrenz </w:t>
      </w:r>
      <w:r w:rsidR="00B7709D">
        <w:rPr>
          <w:rFonts w:ascii="Times New Roman" w:hAnsi="Times New Roman" w:cs="Times New Roman"/>
          <w:i/>
        </w:rPr>
        <w:t>et al.</w:t>
      </w:r>
      <w:r w:rsidR="00B7709D">
        <w:rPr>
          <w:rFonts w:ascii="Times New Roman" w:hAnsi="Times New Roman" w:cs="Times New Roman"/>
        </w:rPr>
        <w:t xml:space="preserve">, 1999). </w:t>
      </w:r>
      <w:r w:rsidR="00B7709D">
        <w:rPr>
          <w:rFonts w:ascii="Times New Roman" w:hAnsi="Times New Roman" w:cs="Times New Roman"/>
          <w:i/>
        </w:rPr>
        <w:t xml:space="preserve">Roseovarius </w:t>
      </w:r>
      <w:r w:rsidR="00B7709D">
        <w:rPr>
          <w:rFonts w:ascii="Times New Roman" w:hAnsi="Times New Roman" w:cs="Times New Roman"/>
        </w:rPr>
        <w:t>counts were not highest at the bottom sample where they would be expected to accrue from sedimentation, but rather at 6.5 m</w:t>
      </w:r>
      <w:r w:rsidR="00600562">
        <w:rPr>
          <w:rFonts w:ascii="Times New Roman" w:hAnsi="Times New Roman" w:cs="Times New Roman"/>
        </w:rPr>
        <w:t xml:space="preserve"> indicating </w:t>
      </w:r>
      <w:r w:rsidR="002A3887">
        <w:rPr>
          <w:rFonts w:ascii="Times New Roman" w:hAnsi="Times New Roman" w:cs="Times New Roman"/>
        </w:rPr>
        <w:t>met</w:t>
      </w:r>
      <w:r w:rsidR="00960CCC">
        <w:rPr>
          <w:rFonts w:ascii="Times New Roman" w:hAnsi="Times New Roman" w:cs="Times New Roman"/>
        </w:rPr>
        <w:t>abolic capacity to grow in the</w:t>
      </w:r>
      <w:r w:rsidR="002A3887">
        <w:rPr>
          <w:rFonts w:ascii="Times New Roman" w:hAnsi="Times New Roman" w:cs="Times New Roman"/>
        </w:rPr>
        <w:t xml:space="preserve"> </w:t>
      </w:r>
      <w:r w:rsidR="00B7709D">
        <w:rPr>
          <w:rFonts w:ascii="Times New Roman" w:hAnsi="Times New Roman" w:cs="Times New Roman"/>
        </w:rPr>
        <w:t>microaerophilic</w:t>
      </w:r>
      <w:r w:rsidR="002A3887">
        <w:rPr>
          <w:rFonts w:ascii="Times New Roman" w:hAnsi="Times New Roman" w:cs="Times New Roman"/>
        </w:rPr>
        <w:t xml:space="preserve"> environment</w:t>
      </w:r>
      <w:r w:rsidR="00B7709D">
        <w:rPr>
          <w:rFonts w:ascii="Times New Roman" w:hAnsi="Times New Roman" w:cs="Times New Roman"/>
        </w:rPr>
        <w:t xml:space="preserve">. </w:t>
      </w:r>
      <w:r w:rsidR="00B7709D">
        <w:rPr>
          <w:rFonts w:ascii="Times New Roman" w:hAnsi="Times New Roman" w:cs="Times New Roman"/>
          <w:i/>
        </w:rPr>
        <w:t xml:space="preserve">Roseovarius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AC3F25">
        <w:rPr>
          <w:rFonts w:ascii="Times New Roman" w:hAnsi="Times New Roman" w:cs="Times New Roman"/>
        </w:rPr>
        <w:t>Mixed</w:t>
      </w:r>
      <w:r w:rsidR="00960CCC">
        <w:rPr>
          <w:rFonts w:ascii="Times New Roman" w:hAnsi="Times New Roman" w:cs="Times New Roman"/>
        </w:rPr>
        <w:t xml:space="preserve"> </w:t>
      </w:r>
      <w:r w:rsidR="00600562">
        <w:rPr>
          <w:rFonts w:ascii="Times New Roman" w:hAnsi="Times New Roman" w:cs="Times New Roman"/>
        </w:rPr>
        <w:t xml:space="preserve">zone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 conceivably perform</w:t>
      </w:r>
      <w:r w:rsidR="00600562">
        <w:rPr>
          <w:rFonts w:ascii="Times New Roman" w:hAnsi="Times New Roman" w:cs="Times New Roman"/>
        </w:rPr>
        <w:t xml:space="preserve"> any or all of these roles in Organic Lake</w:t>
      </w:r>
      <w:r w:rsidR="003F32B2">
        <w:rPr>
          <w:rFonts w:ascii="Times New Roman" w:hAnsi="Times New Roman" w:cs="Times New Roman"/>
        </w:rPr>
        <w:t>.</w:t>
      </w:r>
      <w:r w:rsidR="0010784F">
        <w:rPr>
          <w:rFonts w:ascii="Times New Roman" w:hAnsi="Times New Roman" w:cs="Times New Roman"/>
        </w:rPr>
        <w:t xml:space="preserve"> </w:t>
      </w:r>
      <w:r w:rsidR="0010784F">
        <w:rPr>
          <w:rFonts w:ascii="Times New Roman" w:hAnsi="Times New Roman" w:cs="Times New Roman"/>
          <w:i/>
        </w:rPr>
        <w:t xml:space="preserve">R. tolerans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w:t>
      </w:r>
      <w:r w:rsidR="00AC3F25">
        <w:rPr>
          <w:rFonts w:ascii="Times New Roman" w:hAnsi="Times New Roman" w:cs="Times New Roman"/>
        </w:rPr>
        <w:t>, h</w:t>
      </w:r>
      <w:r w:rsidR="00B7709D">
        <w:rPr>
          <w:rFonts w:ascii="Times New Roman" w:hAnsi="Times New Roman" w:cs="Times New Roman"/>
        </w:rPr>
        <w:t>owever</w:t>
      </w:r>
      <w:r w:rsidR="00221DFE">
        <w:rPr>
          <w:rFonts w:ascii="Times New Roman" w:hAnsi="Times New Roman" w:cs="Times New Roman"/>
        </w:rPr>
        <w:t xml:space="preserve">,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2A3887">
        <w:rPr>
          <w:rFonts w:ascii="Times New Roman" w:hAnsi="Times New Roman" w:cs="Times New Roman"/>
        </w:rPr>
        <w:t xml:space="preserve"> so whether AAnP could in the polar summer depends on the longevity of Bchla in the cell</w:t>
      </w:r>
      <w:r w:rsidR="00AC3F25">
        <w:rPr>
          <w:rFonts w:ascii="Times New Roman" w:hAnsi="Times New Roman" w:cs="Times New Roman"/>
        </w:rPr>
        <w:t>(*)</w:t>
      </w:r>
      <w:r w:rsidR="00221DFE">
        <w:rPr>
          <w:rFonts w:ascii="Times New Roman" w:hAnsi="Times New Roman" w:cs="Times New Roman"/>
        </w:rPr>
        <w:t>.</w:t>
      </w:r>
      <w:r w:rsidR="00C50727">
        <w:rPr>
          <w:rFonts w:ascii="Times New Roman" w:hAnsi="Times New Roman" w:cs="Times New Roman"/>
        </w:rPr>
        <w:t xml:space="preserv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E27AA4">
        <w:rPr>
          <w:rFonts w:ascii="Times New Roman" w:hAnsi="Times New Roman" w:cs="Times New Roman"/>
        </w:rPr>
        <w:t>. Other isolates are capable of interacting with marine algae (*ref marinobacter adhaerans) and oxidation of manganese (*ref Marinobacter manganoxydans MnI7-9) and arsenate (M santoriniensis sp.) making them metabolically versatile</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are ubiquitous in the marine environment (</w:t>
      </w:r>
      <w:r w:rsidR="00E27AA4">
        <w:rPr>
          <w:rFonts w:ascii="Times New Roman" w:hAnsi="Times New Roman" w:cs="Times New Roman"/>
        </w:rPr>
        <w:t>*ref) but</w:t>
      </w:r>
      <w:r w:rsidR="00590C77">
        <w:rPr>
          <w:rFonts w:ascii="Times New Roman" w:hAnsi="Times New Roman" w:cs="Times New Roman"/>
        </w:rPr>
        <w:t xml:space="preserve">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 xml:space="preserve">which </w:t>
      </w:r>
      <w:r w:rsidR="00D65EAF">
        <w:rPr>
          <w:rFonts w:ascii="Times New Roman" w:hAnsi="Times New Roman" w:cs="Times New Roman"/>
        </w:rPr>
        <w:t>would allow</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rPr>
        <w:t xml:space="preserve">The related </w:t>
      </w: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to small size </w:t>
      </w:r>
      <w:r w:rsidR="00B346EB">
        <w:rPr>
          <w:rFonts w:ascii="Times New Roman" w:hAnsi="Times New Roman" w:cs="Times New Roman"/>
        </w:rPr>
        <w:lastRenderedPageBreak/>
        <w:t xml:space="preserve">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of the 0.1 µm was dominated by </w:t>
      </w:r>
      <w:r w:rsidRPr="000C79B9">
        <w:rPr>
          <w:rFonts w:ascii="Times New Roman" w:hAnsi="Times New Roman" w:cs="Times New Roman"/>
          <w:i/>
        </w:rPr>
        <w:t>Pedinellales</w:t>
      </w:r>
      <w:r>
        <w:rPr>
          <w:rFonts w:ascii="Times New Roman" w:hAnsi="Times New Roman" w:cs="Times New Roman"/>
        </w:rPr>
        <w:t xml:space="preserve"> and their chloroplast sequences consistent with active phototrophic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w:t>
      </w:r>
      <w:r w:rsidR="000C79B9">
        <w:rPr>
          <w:rFonts w:ascii="Times New Roman" w:hAnsi="Times New Roman" w:cs="Times New Roman"/>
        </w:rPr>
        <w:t>(*check)</w:t>
      </w:r>
      <w:r w:rsidR="009D73C0">
        <w:rPr>
          <w:rFonts w:ascii="Times New Roman" w:hAnsi="Times New Roman" w:cs="Times New Roman"/>
        </w:rPr>
        <w:t xml:space="preserve">. </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D65EAF">
        <w:rPr>
          <w:rFonts w:ascii="Times New Roman" w:hAnsi="Times New Roman" w:cs="Times New Roman"/>
        </w:rPr>
        <w:t xml:space="preserve">One isolated </w:t>
      </w:r>
      <w:r w:rsidR="006469DC">
        <w:rPr>
          <w:rFonts w:ascii="Times New Roman" w:hAnsi="Times New Roman" w:cs="Times New Roman"/>
        </w:rPr>
        <w:t xml:space="preserve">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D65EAF">
        <w:rPr>
          <w:rFonts w:ascii="Times New Roman" w:hAnsi="Times New Roman" w:cs="Times New Roman"/>
        </w:rPr>
        <w:t xml:space="preserve">Similarly, actinorhodopsins were expressed in the </w:t>
      </w:r>
      <w:r w:rsidR="000C79B9">
        <w:rPr>
          <w:rFonts w:ascii="Times New Roman" w:hAnsi="Times New Roman" w:cs="Times New Roman"/>
        </w:rPr>
        <w:t xml:space="preserve">surface of Ace Lake (Lauro </w:t>
      </w:r>
      <w:r w:rsidR="000C79B9">
        <w:rPr>
          <w:rFonts w:ascii="Times New Roman" w:hAnsi="Times New Roman" w:cs="Times New Roman"/>
          <w:i/>
        </w:rPr>
        <w:t>et al.</w:t>
      </w:r>
      <w:r w:rsidR="000C79B9">
        <w:rPr>
          <w:rFonts w:ascii="Times New Roman" w:hAnsi="Times New Roman" w:cs="Times New Roman"/>
        </w:rPr>
        <w:t>, 2011)</w:t>
      </w:r>
      <w:r w:rsidR="00964F3A">
        <w:rPr>
          <w:rFonts w:ascii="Times New Roman" w:hAnsi="Times New Roman" w:cs="Times New Roman"/>
        </w:rPr>
        <w:t xml:space="preserve"> </w:t>
      </w:r>
      <w:r w:rsidR="00D65EAF">
        <w:rPr>
          <w:rFonts w:ascii="Times New Roman" w:hAnsi="Times New Roman" w:cs="Times New Roman"/>
        </w:rPr>
        <w:t>indicating a potential for photoheterotrophy (see below)</w:t>
      </w:r>
      <w:r w:rsidR="000C79B9">
        <w:rPr>
          <w:rFonts w:ascii="Times New Roman" w:hAnsi="Times New Roman" w:cs="Times New Roman"/>
        </w:rPr>
        <w:t xml:space="preserve">. </w:t>
      </w:r>
      <w:r w:rsidR="00626C41">
        <w:rPr>
          <w:rFonts w:ascii="Times New Roman" w:hAnsi="Times New Roman" w:cs="Times New Roman"/>
        </w:rPr>
        <w:t xml:space="preserve">Isolates were aerobic chemoheterotrophs (*ref) but the presence on multiple size fractions implies </w:t>
      </w:r>
      <w:r w:rsidR="000C79B9">
        <w:rPr>
          <w:rFonts w:ascii="Times New Roman" w:hAnsi="Times New Roman" w:cs="Times New Roman"/>
        </w:rPr>
        <w:t>of</w:t>
      </w:r>
      <w:r w:rsidR="00626C41">
        <w:rPr>
          <w:rFonts w:ascii="Times New Roman" w:hAnsi="Times New Roman" w:cs="Times New Roman"/>
        </w:rPr>
        <w:t xml:space="preserve"> both the aerobic and anaerobic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BD1270" w:rsidRDefault="00F3095D" w:rsidP="00B1183C">
      <w:pPr>
        <w:spacing w:line="240" w:lineRule="auto"/>
        <w:jc w:val="both"/>
        <w:rPr>
          <w:rFonts w:ascii="Times New Roman" w:hAnsi="Times New Roman" w:cs="Times New Roman"/>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015DDF">
        <w:rPr>
          <w:rFonts w:ascii="Times New Roman" w:hAnsi="Times New Roman" w:cs="Times New Roman"/>
          <w:color w:val="000000" w:themeColor="text1"/>
        </w:rPr>
        <w:t xml:space="preserve"> (Figure 4)</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 xml:space="preserve">that </w:t>
      </w:r>
      <w:r w:rsidR="00015DDF">
        <w:rPr>
          <w:rFonts w:ascii="Times New Roman" w:hAnsi="Times New Roman" w:cs="Times New Roman"/>
          <w:color w:val="000000" w:themeColor="text1"/>
        </w:rPr>
        <w:t>are related to TN and TS</w:t>
      </w:r>
      <w:r w:rsidR="00AE3ED7">
        <w:rPr>
          <w:rFonts w:ascii="Times New Roman" w:hAnsi="Times New Roman" w:cs="Times New Roman"/>
          <w:color w:val="000000" w:themeColor="text1"/>
        </w:rPr>
        <w:t>.</w:t>
      </w:r>
      <w:r w:rsidR="00015DDF">
        <w:rPr>
          <w:rFonts w:ascii="Times New Roman" w:hAnsi="Times New Roman" w:cs="Times New Roman"/>
          <w:color w:val="000000" w:themeColor="text1"/>
        </w:rPr>
        <w:t xml:space="preserve"> It showed the </w:t>
      </w:r>
      <w:r w:rsidR="00842D61">
        <w:rPr>
          <w:rFonts w:ascii="Times New Roman" w:hAnsi="Times New Roman" w:cs="Times New Roman"/>
        </w:rPr>
        <w:t>absence</w:t>
      </w:r>
      <w:r w:rsidR="00B1183C">
        <w:rPr>
          <w:rFonts w:ascii="Times New Roman" w:hAnsi="Times New Roman" w:cs="Times New Roman"/>
        </w:rPr>
        <w:t xml:space="preserve"> of </w:t>
      </w:r>
      <w:r w:rsidR="008C24E6">
        <w:rPr>
          <w:rFonts w:ascii="Times New Roman" w:hAnsi="Times New Roman" w:cs="Times New Roman"/>
        </w:rPr>
        <w:t xml:space="preserve">major </w:t>
      </w:r>
      <w:r w:rsidR="00842D61">
        <w:rPr>
          <w:rFonts w:ascii="Times New Roman" w:hAnsi="Times New Roman" w:cs="Times New Roman"/>
        </w:rPr>
        <w:t xml:space="preserve">chemical </w:t>
      </w:r>
      <w:r w:rsidR="00B1183C">
        <w:rPr>
          <w:rFonts w:ascii="Times New Roman" w:hAnsi="Times New Roman" w:cs="Times New Roman"/>
        </w:rPr>
        <w:t>pathways</w:t>
      </w:r>
      <w:r w:rsidR="00015DDF">
        <w:rPr>
          <w:rFonts w:ascii="Times New Roman" w:hAnsi="Times New Roman" w:cs="Times New Roman"/>
        </w:rPr>
        <w:t xml:space="preserve"> involved in typical N and S cycling</w:t>
      </w:r>
      <w:r w:rsidR="00A27AC1">
        <w:rPr>
          <w:rFonts w:ascii="Times New Roman" w:hAnsi="Times New Roman" w:cs="Times New Roman"/>
        </w:rPr>
        <w:t xml:space="preserve"> suggesting a mechanism for the accumulation of metabolic products</w:t>
      </w:r>
      <w:r w:rsidR="00256C9E">
        <w:rPr>
          <w:rFonts w:ascii="Times New Roman" w:hAnsi="Times New Roman" w:cs="Times New Roman"/>
        </w:rPr>
        <w:t xml:space="preserve"> and may indicate a strong role for exogenous inputs into the system</w:t>
      </w:r>
      <w:r w:rsidR="00B1183C">
        <w:rPr>
          <w:rFonts w:ascii="Times New Roman" w:hAnsi="Times New Roman" w:cs="Times New Roman"/>
        </w:rPr>
        <w:t xml:space="preserve">. </w:t>
      </w:r>
    </w:p>
    <w:p w:rsidR="00FD53CD" w:rsidRDefault="00BD1270" w:rsidP="0067477E">
      <w:pPr>
        <w:spacing w:line="240" w:lineRule="auto"/>
        <w:jc w:val="both"/>
        <w:rPr>
          <w:rFonts w:ascii="Times New Roman" w:hAnsi="Times New Roman" w:cs="Times New Roman"/>
        </w:rPr>
      </w:pPr>
      <w:r>
        <w:rPr>
          <w:rFonts w:ascii="Times New Roman" w:hAnsi="Times New Roman" w:cs="Times New Roman"/>
          <w:b/>
        </w:rPr>
        <w:t xml:space="preserve">Absence of N cycling genes: </w:t>
      </w:r>
      <w:r>
        <w:rPr>
          <w:rFonts w:ascii="Times New Roman" w:hAnsi="Times New Roman" w:cs="Times New Roman"/>
        </w:rPr>
        <w:t>Ammonia monooxygenase (AMO) genes</w:t>
      </w:r>
      <w:r w:rsidR="00FD53CD">
        <w:rPr>
          <w:rFonts w:ascii="Times New Roman" w:hAnsi="Times New Roman" w:cs="Times New Roman"/>
        </w:rPr>
        <w:t xml:space="preserve"> </w:t>
      </w:r>
      <w:r w:rsidR="00B1183C">
        <w:rPr>
          <w:rFonts w:ascii="Times New Roman" w:hAnsi="Times New Roman" w:cs="Times New Roman"/>
        </w:rPr>
        <w:t xml:space="preserve">were not detected </w:t>
      </w:r>
      <w:r w:rsidR="00D01F13">
        <w:rPr>
          <w:rFonts w:ascii="Times New Roman" w:hAnsi="Times New Roman" w:cs="Times New Roman"/>
        </w:rPr>
        <w:t xml:space="preserve">(Figure 4B), nor were ammonia oxidizing bacteria or archaea </w:t>
      </w:r>
      <w:r w:rsidR="008C24E6">
        <w:rPr>
          <w:rFonts w:ascii="Times New Roman" w:hAnsi="Times New Roman" w:cs="Times New Roman"/>
        </w:rPr>
        <w:t>(Figure 4B)</w:t>
      </w:r>
      <w:r w:rsidR="00FD53CD">
        <w:rPr>
          <w:rFonts w:ascii="Times New Roman" w:hAnsi="Times New Roman" w:cs="Times New Roman"/>
        </w:rPr>
        <w:t xml:space="preserve"> indicating the lack of nitrification potential</w:t>
      </w:r>
      <w:r w:rsidR="00B1183C">
        <w:rPr>
          <w:rFonts w:ascii="Times New Roman" w:hAnsi="Times New Roman" w:cs="Times New Roman"/>
        </w:rPr>
        <w:t xml:space="preserve">. </w:t>
      </w:r>
      <w:r w:rsidR="00015DDF">
        <w:rPr>
          <w:rFonts w:ascii="Times New Roman" w:hAnsi="Times New Roman" w:cs="Times New Roman"/>
        </w:rPr>
        <w:t xml:space="preserve">AMO was similarly absent in nearby Ace Lake (Lauro </w:t>
      </w:r>
      <w:r w:rsidR="00015DDF">
        <w:rPr>
          <w:rFonts w:ascii="Times New Roman" w:hAnsi="Times New Roman" w:cs="Times New Roman"/>
          <w:i/>
        </w:rPr>
        <w:t>et al</w:t>
      </w:r>
      <w:r w:rsidR="00015DDF">
        <w:rPr>
          <w:rFonts w:ascii="Times New Roman" w:hAnsi="Times New Roman" w:cs="Times New Roman"/>
        </w:rPr>
        <w:t>., 2011)</w:t>
      </w:r>
      <w:r w:rsidR="00A27AC1">
        <w:rPr>
          <w:rFonts w:ascii="Times New Roman" w:hAnsi="Times New Roman" w:cs="Times New Roman"/>
        </w:rPr>
        <w:t xml:space="preserve"> and this was hypothesized to be due to persistent </w:t>
      </w:r>
      <w:r w:rsidR="00256C9E">
        <w:rPr>
          <w:rFonts w:ascii="Times New Roman" w:hAnsi="Times New Roman" w:cs="Times New Roman"/>
        </w:rPr>
        <w:t>nitrogen</w:t>
      </w:r>
      <w:r w:rsidR="00A27AC1">
        <w:rPr>
          <w:rFonts w:ascii="Times New Roman" w:hAnsi="Times New Roman" w:cs="Times New Roman"/>
        </w:rPr>
        <w:t xml:space="preserve"> concentrations leading to loss of nitrifying bacteria</w:t>
      </w:r>
      <w:r w:rsidR="00256C9E">
        <w:rPr>
          <w:rFonts w:ascii="Times New Roman" w:hAnsi="Times New Roman" w:cs="Times New Roman"/>
        </w:rPr>
        <w:t xml:space="preserve"> and a mechanism to conserve nitrogen as ammonia</w:t>
      </w:r>
      <w:r w:rsidR="00015DDF">
        <w:rPr>
          <w:rFonts w:ascii="Times New Roman" w:hAnsi="Times New Roman" w:cs="Times New Roman"/>
        </w:rPr>
        <w:t xml:space="preserve">. </w:t>
      </w:r>
      <w:r w:rsidR="00AB3B2E">
        <w:rPr>
          <w:rFonts w:ascii="Times New Roman" w:hAnsi="Times New Roman" w:cs="Times New Roman"/>
        </w:rPr>
        <w:t>I</w:t>
      </w:r>
      <w:r w:rsidR="007358BE">
        <w:rPr>
          <w:rFonts w:ascii="Times New Roman" w:hAnsi="Times New Roman" w:cs="Times New Roman"/>
        </w:rPr>
        <w:t>n contrast</w:t>
      </w:r>
      <w:r w:rsidR="00AB3B2E">
        <w:rPr>
          <w:rFonts w:ascii="Times New Roman" w:hAnsi="Times New Roman" w:cs="Times New Roman"/>
        </w:rPr>
        <w:t>,</w:t>
      </w:r>
      <w:r w:rsidR="00D01F13">
        <w:rPr>
          <w:rFonts w:ascii="Times New Roman" w:hAnsi="Times New Roman" w:cs="Times New Roman"/>
        </w:rPr>
        <w:t xml:space="preserve"> </w:t>
      </w:r>
      <w:r w:rsidR="007358BE">
        <w:rPr>
          <w:rFonts w:ascii="Times New Roman" w:hAnsi="Times New Roman" w:cs="Times New Roman"/>
        </w:rPr>
        <w:t xml:space="preserve">six freshwater to hypersaline lakes in the McMurdo Dry Valleys </w:t>
      </w:r>
      <w:r w:rsidR="00AB3B2E">
        <w:rPr>
          <w:rFonts w:ascii="Times New Roman" w:hAnsi="Times New Roman" w:cs="Times New Roman"/>
        </w:rPr>
        <w:t xml:space="preserve">all had </w:t>
      </w:r>
      <w:r w:rsidR="007358BE">
        <w:rPr>
          <w:rFonts w:ascii="Times New Roman" w:hAnsi="Times New Roman" w:cs="Times New Roman"/>
        </w:rPr>
        <w:t xml:space="preserve">prevalent </w:t>
      </w:r>
      <w:r w:rsidR="00AB3B2E">
        <w:rPr>
          <w:rFonts w:ascii="Times New Roman" w:hAnsi="Times New Roman" w:cs="Times New Roman"/>
        </w:rPr>
        <w:t xml:space="preserve">AMO genes </w:t>
      </w:r>
      <w:r>
        <w:rPr>
          <w:rFonts w:ascii="Times New Roman" w:hAnsi="Times New Roman" w:cs="Times New Roman"/>
        </w:rPr>
        <w:t xml:space="preserve">(Voytek </w:t>
      </w:r>
      <w:r>
        <w:rPr>
          <w:rFonts w:ascii="Times New Roman" w:hAnsi="Times New Roman" w:cs="Times New Roman"/>
          <w:i/>
        </w:rPr>
        <w:t>et al.</w:t>
      </w:r>
      <w:r w:rsidR="00D01F13">
        <w:rPr>
          <w:rFonts w:ascii="Times New Roman" w:hAnsi="Times New Roman" w:cs="Times New Roman"/>
        </w:rPr>
        <w:t>, 1999)</w:t>
      </w:r>
      <w:r w:rsidR="00015DDF">
        <w:rPr>
          <w:rFonts w:ascii="Times New Roman" w:hAnsi="Times New Roman" w:cs="Times New Roman"/>
        </w:rPr>
        <w:t xml:space="preserve">, indicating some factor </w:t>
      </w:r>
      <w:r w:rsidR="00E13F27">
        <w:rPr>
          <w:rFonts w:ascii="Times New Roman" w:hAnsi="Times New Roman" w:cs="Times New Roman"/>
        </w:rPr>
        <w:t>limiting nitrification</w:t>
      </w:r>
      <w:r w:rsidR="00015DDF">
        <w:rPr>
          <w:rFonts w:ascii="Times New Roman" w:hAnsi="Times New Roman" w:cs="Times New Roman"/>
        </w:rPr>
        <w:t xml:space="preserve"> specific to </w:t>
      </w:r>
      <w:r w:rsidR="00E13F27">
        <w:rPr>
          <w:rFonts w:ascii="Times New Roman" w:hAnsi="Times New Roman" w:cs="Times New Roman"/>
        </w:rPr>
        <w:t xml:space="preserve">the lakes in the Vestfold Hills </w:t>
      </w:r>
      <w:r w:rsidR="00015DDF">
        <w:rPr>
          <w:rFonts w:ascii="Times New Roman" w:hAnsi="Times New Roman" w:cs="Times New Roman"/>
        </w:rPr>
        <w:t xml:space="preserve">(*copper? limitation? </w:t>
      </w:r>
      <w:r w:rsidR="00A27AC1">
        <w:rPr>
          <w:rFonts w:ascii="Times New Roman" w:hAnsi="Times New Roman" w:cs="Times New Roman"/>
        </w:rPr>
        <w:t>nitrate concentration</w:t>
      </w:r>
      <w:r w:rsidR="00015DDF">
        <w:rPr>
          <w:rFonts w:ascii="Times New Roman" w:hAnsi="Times New Roman" w:cs="Times New Roman"/>
        </w:rPr>
        <w:t>?)</w:t>
      </w:r>
      <w:r w:rsidR="00D01F13">
        <w:rPr>
          <w:rFonts w:ascii="Times New Roman" w:hAnsi="Times New Roman" w:cs="Times New Roman"/>
        </w:rPr>
        <w:t xml:space="preserve">. </w:t>
      </w:r>
      <w:r w:rsidR="00FD53CD">
        <w:rPr>
          <w:rFonts w:ascii="Times New Roman" w:hAnsi="Times New Roman" w:cs="Times New Roman"/>
        </w:rPr>
        <w:t>Similarly, t</w:t>
      </w:r>
      <w:r w:rsidR="007C4B51">
        <w:rPr>
          <w:rFonts w:ascii="Times New Roman" w:hAnsi="Times New Roman" w:cs="Times New Roman"/>
        </w:rPr>
        <w:t>here was a</w:t>
      </w:r>
      <w:r w:rsidR="00FD53CD">
        <w:rPr>
          <w:rFonts w:ascii="Times New Roman" w:hAnsi="Times New Roman" w:cs="Times New Roman"/>
        </w:rPr>
        <w:t xml:space="preserve"> limited capacity for N </w:t>
      </w:r>
      <w:r w:rsidR="007C4B51">
        <w:rPr>
          <w:rFonts w:ascii="Times New Roman" w:hAnsi="Times New Roman" w:cs="Times New Roman"/>
        </w:rPr>
        <w:t>fixatiion,</w:t>
      </w:r>
      <w:r w:rsidR="00FD53CD">
        <w:rPr>
          <w:rFonts w:ascii="Times New Roman" w:hAnsi="Times New Roman" w:cs="Times New Roman"/>
        </w:rPr>
        <w:t xml:space="preserve"> and this was confined to the lake bottom and consistent with anaerobic </w:t>
      </w:r>
      <w:r w:rsidR="00E13F27">
        <w:rPr>
          <w:rFonts w:ascii="Times New Roman" w:hAnsi="Times New Roman" w:cs="Times New Roman"/>
        </w:rPr>
        <w:t xml:space="preserve">bacteria, principally </w:t>
      </w:r>
      <w:r w:rsidR="00FD53CD" w:rsidRPr="00C07F4A">
        <w:rPr>
          <w:rFonts w:ascii="Times New Roman" w:hAnsi="Times New Roman" w:cs="Times New Roman"/>
          <w:i/>
        </w:rPr>
        <w:t>Epsilonproteobacteria</w:t>
      </w:r>
      <w:r w:rsidR="00E13F27">
        <w:rPr>
          <w:rFonts w:ascii="Times New Roman" w:hAnsi="Times New Roman" w:cs="Times New Roman"/>
        </w:rPr>
        <w:t xml:space="preserve"> such as </w:t>
      </w:r>
      <w:r w:rsidR="00FD53CD" w:rsidRPr="009B0D89">
        <w:rPr>
          <w:rFonts w:ascii="Times New Roman" w:hAnsi="Times New Roman" w:cs="Times New Roman"/>
          <w:i/>
        </w:rPr>
        <w:t>Arcobacter</w:t>
      </w:r>
      <w:r w:rsidR="00FD53CD">
        <w:rPr>
          <w:rFonts w:ascii="Times New Roman" w:hAnsi="Times New Roman" w:cs="Times New Roman"/>
        </w:rPr>
        <w:t xml:space="preserve">, </w:t>
      </w:r>
      <w:r w:rsidR="00E13F27">
        <w:rPr>
          <w:rFonts w:ascii="Times New Roman" w:hAnsi="Times New Roman" w:cs="Times New Roman"/>
        </w:rPr>
        <w:t xml:space="preserve">as well as </w:t>
      </w:r>
      <w:r w:rsidR="00FD53CD">
        <w:rPr>
          <w:rFonts w:ascii="Times New Roman" w:hAnsi="Times New Roman" w:cs="Times New Roman"/>
          <w:i/>
        </w:rPr>
        <w:t xml:space="preserve">Deltaproteobacteria </w:t>
      </w:r>
      <w:r w:rsidR="00FD53CD">
        <w:rPr>
          <w:rFonts w:ascii="Times New Roman" w:hAnsi="Times New Roman" w:cs="Times New Roman"/>
        </w:rPr>
        <w:t xml:space="preserve">and </w:t>
      </w:r>
      <w:r w:rsidR="00FD53CD">
        <w:rPr>
          <w:rFonts w:ascii="Times New Roman" w:hAnsi="Times New Roman" w:cs="Times New Roman"/>
          <w:i/>
        </w:rPr>
        <w:t xml:space="preserve">Clostridia </w:t>
      </w:r>
      <w:r w:rsidR="00FD53CD">
        <w:rPr>
          <w:rFonts w:ascii="Times New Roman" w:hAnsi="Times New Roman" w:cs="Times New Roman"/>
        </w:rPr>
        <w:t>(*figure/table)</w:t>
      </w:r>
      <w:r w:rsidR="00E13F27">
        <w:rPr>
          <w:rFonts w:ascii="Times New Roman" w:hAnsi="Times New Roman" w:cs="Times New Roman"/>
        </w:rPr>
        <w:t xml:space="preserve"> </w:t>
      </w:r>
      <w:r w:rsidR="007C4B51">
        <w:rPr>
          <w:rFonts w:ascii="Times New Roman" w:hAnsi="Times New Roman" w:cs="Times New Roman"/>
        </w:rPr>
        <w:t>being</w:t>
      </w:r>
      <w:r w:rsidR="00E13F27">
        <w:rPr>
          <w:rFonts w:ascii="Times New Roman" w:hAnsi="Times New Roman" w:cs="Times New Roman"/>
        </w:rPr>
        <w:t xml:space="preserve"> the sole diazotrophs</w:t>
      </w:r>
      <w:r w:rsidR="00FD53CD">
        <w:rPr>
          <w:rFonts w:ascii="Times New Roman" w:hAnsi="Times New Roman" w:cs="Times New Roman"/>
        </w:rPr>
        <w:t xml:space="preserve">. </w:t>
      </w:r>
      <w:r w:rsidR="00E13F27">
        <w:rPr>
          <w:rFonts w:ascii="Times New Roman" w:hAnsi="Times New Roman" w:cs="Times New Roman"/>
        </w:rPr>
        <w:t xml:space="preserve">There was also a </w:t>
      </w:r>
      <w:r w:rsidR="00FD53CD">
        <w:rPr>
          <w:rFonts w:ascii="Times New Roman" w:hAnsi="Times New Roman" w:cs="Times New Roman"/>
        </w:rPr>
        <w:t>l</w:t>
      </w:r>
      <w:r w:rsidR="00C07F4A">
        <w:rPr>
          <w:rFonts w:ascii="Times New Roman" w:hAnsi="Times New Roman" w:cs="Times New Roman"/>
        </w:rPr>
        <w:t xml:space="preserve">arge </w:t>
      </w:r>
      <w:r w:rsidR="007358BE">
        <w:rPr>
          <w:rFonts w:ascii="Times New Roman" w:hAnsi="Times New Roman" w:cs="Times New Roman"/>
        </w:rPr>
        <w:t>capacity for denitrification</w:t>
      </w:r>
      <w:r w:rsidR="0088169A">
        <w:rPr>
          <w:rFonts w:ascii="Times New Roman" w:hAnsi="Times New Roman" w:cs="Times New Roman"/>
        </w:rPr>
        <w:t xml:space="preserve"> linked to the </w:t>
      </w:r>
      <w:r w:rsidR="0088169A">
        <w:rPr>
          <w:rFonts w:ascii="Times New Roman" w:hAnsi="Times New Roman" w:cs="Times New Roman"/>
          <w:i/>
        </w:rPr>
        <w:t>Gammaproteobacteria</w:t>
      </w:r>
      <w:r w:rsidR="00064828">
        <w:rPr>
          <w:rFonts w:ascii="Times New Roman" w:hAnsi="Times New Roman" w:cs="Times New Roman"/>
        </w:rPr>
        <w:t xml:space="preserve">. </w:t>
      </w:r>
      <w:r w:rsidR="00FD53CD">
        <w:rPr>
          <w:rFonts w:ascii="Times New Roman" w:hAnsi="Times New Roman" w:cs="Times New Roman"/>
        </w:rPr>
        <w:t>The low potential for fixation and a high potential for denitrification</w:t>
      </w:r>
      <w:r w:rsidR="00E13F27">
        <w:rPr>
          <w:rFonts w:ascii="Times New Roman" w:hAnsi="Times New Roman" w:cs="Times New Roman"/>
        </w:rPr>
        <w:t xml:space="preserve"> indicates a net loss of N via nitrate reduction could occur.</w:t>
      </w:r>
    </w:p>
    <w:p w:rsidR="00BD1270" w:rsidRPr="00D01F13" w:rsidRDefault="007C4B51" w:rsidP="00B1183C">
      <w:pPr>
        <w:spacing w:line="240" w:lineRule="auto"/>
        <w:jc w:val="both"/>
        <w:rPr>
          <w:rFonts w:ascii="Times New Roman" w:hAnsi="Times New Roman" w:cs="Times New Roman"/>
        </w:rPr>
      </w:pPr>
      <w:r>
        <w:rPr>
          <w:rFonts w:ascii="Times New Roman" w:hAnsi="Times New Roman" w:cs="Times New Roman"/>
        </w:rPr>
        <w:lastRenderedPageBreak/>
        <w:t>As</w:t>
      </w:r>
      <w:r w:rsidR="000C3045">
        <w:rPr>
          <w:rFonts w:ascii="Times New Roman" w:hAnsi="Times New Roman" w:cs="Times New Roman"/>
        </w:rPr>
        <w:t xml:space="preserve"> denitrification </w:t>
      </w:r>
      <w:r>
        <w:rPr>
          <w:rFonts w:ascii="Times New Roman" w:hAnsi="Times New Roman" w:cs="Times New Roman"/>
        </w:rPr>
        <w:t xml:space="preserve">genes are usually only expressed in response to </w:t>
      </w:r>
      <w:r w:rsidR="000C3045">
        <w:rPr>
          <w:rFonts w:ascii="Times New Roman" w:hAnsi="Times New Roman" w:cs="Times New Roman"/>
        </w:rPr>
        <w:t xml:space="preserve">low oxygen </w:t>
      </w:r>
      <w:r>
        <w:rPr>
          <w:rFonts w:ascii="Times New Roman" w:hAnsi="Times New Roman" w:cs="Times New Roman"/>
        </w:rPr>
        <w:t xml:space="preserve">conditions, it is </w:t>
      </w:r>
      <w:r w:rsidR="000C3045">
        <w:rPr>
          <w:rFonts w:ascii="Times New Roman" w:hAnsi="Times New Roman" w:cs="Times New Roman"/>
        </w:rPr>
        <w:t xml:space="preserve">expected to only be </w:t>
      </w:r>
      <w:r>
        <w:rPr>
          <w:rFonts w:ascii="Times New Roman" w:hAnsi="Times New Roman" w:cs="Times New Roman"/>
        </w:rPr>
        <w:t xml:space="preserve">actively occurring </w:t>
      </w:r>
      <w:r w:rsidR="000C3045">
        <w:rPr>
          <w:rFonts w:ascii="Times New Roman" w:hAnsi="Times New Roman" w:cs="Times New Roman"/>
        </w:rPr>
        <w:t xml:space="preserve">in the deep zone. </w:t>
      </w:r>
      <w:r>
        <w:rPr>
          <w:rFonts w:ascii="Times New Roman" w:hAnsi="Times New Roman" w:cs="Times New Roman"/>
        </w:rPr>
        <w:t xml:space="preserve">Low nitrate </w:t>
      </w:r>
      <w:r w:rsidR="002B1DAA">
        <w:rPr>
          <w:rFonts w:ascii="Times New Roman" w:hAnsi="Times New Roman" w:cs="Times New Roman"/>
        </w:rPr>
        <w:t xml:space="preserve">and high ammonia </w:t>
      </w:r>
      <w:r>
        <w:rPr>
          <w:rFonts w:ascii="Times New Roman" w:hAnsi="Times New Roman" w:cs="Times New Roman"/>
        </w:rPr>
        <w:t xml:space="preserve">in the </w:t>
      </w:r>
      <w:r w:rsidR="000C3045">
        <w:rPr>
          <w:rFonts w:ascii="Times New Roman" w:hAnsi="Times New Roman" w:cs="Times New Roman"/>
        </w:rPr>
        <w:t>deep zone, par</w:t>
      </w:r>
      <w:r w:rsidR="00E13F27">
        <w:rPr>
          <w:rFonts w:ascii="Times New Roman" w:hAnsi="Times New Roman" w:cs="Times New Roman"/>
        </w:rPr>
        <w:t>ticularly at 6.5 m</w:t>
      </w:r>
      <w:r>
        <w:rPr>
          <w:rFonts w:ascii="Times New Roman" w:hAnsi="Times New Roman" w:cs="Times New Roman"/>
        </w:rPr>
        <w:t xml:space="preserve"> (</w:t>
      </w:r>
      <w:r w:rsidR="002B1DAA">
        <w:rPr>
          <w:rFonts w:ascii="Times New Roman" w:hAnsi="Times New Roman" w:cs="Times New Roman"/>
        </w:rPr>
        <w:t xml:space="preserve">Figure 1, </w:t>
      </w:r>
      <w:r>
        <w:rPr>
          <w:rFonts w:ascii="Times New Roman" w:hAnsi="Times New Roman" w:cs="Times New Roman"/>
        </w:rPr>
        <w:t>Table 1),</w:t>
      </w:r>
      <w:r w:rsidR="002B1DAA">
        <w:rPr>
          <w:rFonts w:ascii="Times New Roman" w:hAnsi="Times New Roman" w:cs="Times New Roman"/>
        </w:rPr>
        <w:t xml:space="preserve"> is characteristic of active nitrate respiration (*ref)</w:t>
      </w:r>
      <w:r w:rsidR="000C3045">
        <w:rPr>
          <w:rFonts w:ascii="Times New Roman" w:hAnsi="Times New Roman" w:cs="Times New Roman"/>
        </w:rPr>
        <w:t xml:space="preserve">. </w:t>
      </w:r>
      <w:r w:rsidR="002B1DAA">
        <w:rPr>
          <w:rFonts w:ascii="Times New Roman" w:hAnsi="Times New Roman" w:cs="Times New Roman"/>
        </w:rPr>
        <w:t>Since</w:t>
      </w:r>
      <w:r w:rsidR="00E13F27">
        <w:rPr>
          <w:rFonts w:ascii="Times New Roman" w:hAnsi="Times New Roman" w:cs="Times New Roman"/>
        </w:rPr>
        <w:t xml:space="preserve"> </w:t>
      </w:r>
      <w:r w:rsidR="002B1DAA">
        <w:rPr>
          <w:rFonts w:ascii="Times New Roman" w:hAnsi="Times New Roman" w:cs="Times New Roman"/>
        </w:rPr>
        <w:t xml:space="preserve">6.5 m </w:t>
      </w:r>
      <w:r w:rsidR="00E13F27">
        <w:rPr>
          <w:rFonts w:ascii="Times New Roman" w:hAnsi="Times New Roman" w:cs="Times New Roman"/>
        </w:rPr>
        <w:t xml:space="preserve">is where dissolved N is relatively less limited, it would be consistent </w:t>
      </w:r>
      <w:r w:rsidR="002B1DAA">
        <w:rPr>
          <w:rFonts w:ascii="Times New Roman" w:hAnsi="Times New Roman" w:cs="Times New Roman"/>
        </w:rPr>
        <w:t>that a</w:t>
      </w:r>
      <w:r w:rsidR="00E13F27">
        <w:rPr>
          <w:rFonts w:ascii="Times New Roman" w:hAnsi="Times New Roman" w:cs="Times New Roman"/>
        </w:rPr>
        <w:t xml:space="preserve"> higher proportion of nitrate respiration to occur at this discrete layer. Furthermore, </w:t>
      </w:r>
      <w:r w:rsidR="002B1DAA">
        <w:rPr>
          <w:rFonts w:ascii="Times New Roman" w:hAnsi="Times New Roman" w:cs="Times New Roman"/>
        </w:rPr>
        <w:t xml:space="preserve">6.5 m has the </w:t>
      </w:r>
      <w:r w:rsidR="00E13F27">
        <w:rPr>
          <w:rFonts w:ascii="Times New Roman" w:hAnsi="Times New Roman" w:cs="Times New Roman"/>
        </w:rPr>
        <w:t>highest potential for fer</w:t>
      </w:r>
      <w:r>
        <w:rPr>
          <w:rFonts w:ascii="Times New Roman" w:hAnsi="Times New Roman" w:cs="Times New Roman"/>
        </w:rPr>
        <w:t>mentatio</w:t>
      </w:r>
      <w:r w:rsidR="002B1DAA">
        <w:rPr>
          <w:rFonts w:ascii="Times New Roman" w:hAnsi="Times New Roman" w:cs="Times New Roman"/>
        </w:rPr>
        <w:t>n and anaerobic carbon fixation</w:t>
      </w:r>
      <w:r>
        <w:rPr>
          <w:rFonts w:ascii="Times New Roman" w:hAnsi="Times New Roman" w:cs="Times New Roman"/>
        </w:rPr>
        <w:t xml:space="preserve"> </w:t>
      </w:r>
      <w:r w:rsidR="002B1DAA">
        <w:rPr>
          <w:rFonts w:ascii="Times New Roman" w:hAnsi="Times New Roman" w:cs="Times New Roman"/>
        </w:rPr>
        <w:t xml:space="preserve">to </w:t>
      </w:r>
      <w:r>
        <w:rPr>
          <w:rFonts w:ascii="Times New Roman" w:hAnsi="Times New Roman" w:cs="Times New Roman"/>
        </w:rPr>
        <w:t xml:space="preserve">support </w:t>
      </w:r>
      <w:r w:rsidR="002B1DAA">
        <w:rPr>
          <w:rFonts w:ascii="Times New Roman" w:hAnsi="Times New Roman" w:cs="Times New Roman"/>
        </w:rPr>
        <w:t>the cost of nitrate loss at a fixed depth</w:t>
      </w:r>
      <w:r>
        <w:rPr>
          <w:rFonts w:ascii="Times New Roman" w:hAnsi="Times New Roman" w:cs="Times New Roman"/>
        </w:rPr>
        <w:t xml:space="preserve">. </w:t>
      </w:r>
      <w:r w:rsidR="00A27AC1">
        <w:rPr>
          <w:rFonts w:ascii="Times New Roman" w:hAnsi="Times New Roman" w:cs="Times New Roman"/>
        </w:rPr>
        <w:t>D</w:t>
      </w:r>
      <w:r w:rsidR="000C3045">
        <w:rPr>
          <w:rFonts w:ascii="Times New Roman" w:hAnsi="Times New Roman" w:cs="Times New Roman"/>
        </w:rPr>
        <w:t>eamination (*check) and Stickland fermentation of amino acids (figure*) would also contribute to the</w:t>
      </w:r>
      <w:r>
        <w:rPr>
          <w:rFonts w:ascii="Times New Roman" w:hAnsi="Times New Roman" w:cs="Times New Roman"/>
        </w:rPr>
        <w:t xml:space="preserve"> higher</w:t>
      </w:r>
      <w:r w:rsidR="000C3045">
        <w:rPr>
          <w:rFonts w:ascii="Times New Roman" w:hAnsi="Times New Roman" w:cs="Times New Roman"/>
        </w:rPr>
        <w:t xml:space="preserve"> </w:t>
      </w:r>
      <w:r>
        <w:rPr>
          <w:rFonts w:ascii="Times New Roman" w:hAnsi="Times New Roman" w:cs="Times New Roman"/>
        </w:rPr>
        <w:t>ammonia</w:t>
      </w:r>
      <w:r w:rsidR="00A27AC1">
        <w:rPr>
          <w:rFonts w:ascii="Times New Roman" w:hAnsi="Times New Roman" w:cs="Times New Roman"/>
        </w:rPr>
        <w:t xml:space="preserve"> at that depth</w:t>
      </w:r>
      <w:r w:rsidR="000C3045">
        <w:rPr>
          <w:rFonts w:ascii="Times New Roman" w:hAnsi="Times New Roman" w:cs="Times New Roman"/>
        </w:rPr>
        <w:t>.</w:t>
      </w:r>
      <w:r w:rsidR="00A27AC1">
        <w:rPr>
          <w:rFonts w:ascii="Times New Roman" w:hAnsi="Times New Roman" w:cs="Times New Roman"/>
        </w:rPr>
        <w:t xml:space="preserve"> </w:t>
      </w:r>
      <w:r w:rsidR="00256C9E">
        <w:rPr>
          <w:rFonts w:ascii="Times New Roman" w:hAnsi="Times New Roman" w:cs="Times New Roman"/>
        </w:rPr>
        <w:t xml:space="preserve">The N conversion capacity in Organic Lake is therefore distinct from </w:t>
      </w:r>
      <w:r w:rsidR="00A27AC1">
        <w:rPr>
          <w:rFonts w:ascii="Times New Roman" w:hAnsi="Times New Roman" w:cs="Times New Roman"/>
        </w:rPr>
        <w:t xml:space="preserve">Ace Lake, </w:t>
      </w:r>
      <w:r w:rsidR="00256C9E">
        <w:rPr>
          <w:rFonts w:ascii="Times New Roman" w:hAnsi="Times New Roman" w:cs="Times New Roman"/>
        </w:rPr>
        <w:t>as there is evidence of overall N loss via denitrification. This could indicate more exogenous inputs or that denitrification proceeds principally to ammonia rather than gas (*look up lake Bonney).</w:t>
      </w:r>
    </w:p>
    <w:p w:rsidR="00920AED" w:rsidRDefault="00386FB3" w:rsidP="00B1183C">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xml:space="preserve">: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 xml:space="preserve">were </w:t>
      </w:r>
      <w:r w:rsidR="00AE6EB5">
        <w:rPr>
          <w:rFonts w:ascii="Times New Roman" w:hAnsi="Times New Roman" w:cs="Times New Roman"/>
        </w:rPr>
        <w:t>absent</w:t>
      </w:r>
      <w:r w:rsidR="008C24E6">
        <w:rPr>
          <w:rFonts w:ascii="Times New Roman" w:hAnsi="Times New Roman" w:cs="Times New Roman"/>
        </w:rPr>
        <w:t xml:space="preserve"> (Figure 4A)</w:t>
      </w:r>
      <w:r>
        <w:rPr>
          <w:rFonts w:ascii="Times New Roman" w:hAnsi="Times New Roman" w:cs="Times New Roman"/>
        </w:rPr>
        <w:t xml:space="preserve"> which is to be </w:t>
      </w:r>
      <w:r w:rsidR="004E6494">
        <w:rPr>
          <w:rFonts w:ascii="Times New Roman" w:hAnsi="Times New Roman" w:cs="Times New Roman"/>
        </w:rPr>
        <w:t xml:space="preserve">expected as methanogenesis usually only occurs when </w:t>
      </w:r>
      <w:r w:rsidR="00842D61">
        <w:rPr>
          <w:rFonts w:ascii="Times New Roman" w:hAnsi="Times New Roman" w:cs="Times New Roman"/>
        </w:rPr>
        <w:t>alternate</w:t>
      </w:r>
      <w:r w:rsidR="004E6494">
        <w:rPr>
          <w:rFonts w:ascii="Times New Roman" w:hAnsi="Times New Roman" w:cs="Times New Roman"/>
        </w:rPr>
        <w:t xml:space="preserve"> electron acceptors</w:t>
      </w:r>
      <w:r>
        <w:rPr>
          <w:rFonts w:ascii="Times New Roman" w:hAnsi="Times New Roman" w:cs="Times New Roman"/>
        </w:rPr>
        <w:t xml:space="preserve"> are depleted, but Organic Lake sulfate concentrations </w:t>
      </w:r>
      <w:r w:rsidR="00920AED">
        <w:rPr>
          <w:rFonts w:ascii="Times New Roman" w:hAnsi="Times New Roman" w:cs="Times New Roman"/>
        </w:rPr>
        <w:t xml:space="preserve">in the deep zone are high (twice that of seawater) (Franzman </w:t>
      </w:r>
      <w:r w:rsidR="00920AED">
        <w:rPr>
          <w:rFonts w:ascii="Times New Roman" w:hAnsi="Times New Roman" w:cs="Times New Roman"/>
          <w:i/>
        </w:rPr>
        <w:t>et al.</w:t>
      </w:r>
      <w:r w:rsidR="00920AED">
        <w:rPr>
          <w:rFonts w:ascii="Times New Roman" w:hAnsi="Times New Roman" w:cs="Times New Roman"/>
        </w:rPr>
        <w:t>, 1987).</w:t>
      </w:r>
      <w:r>
        <w:rPr>
          <w:rFonts w:ascii="Times New Roman" w:hAnsi="Times New Roman" w:cs="Times New Roman"/>
        </w:rPr>
        <w:t xml:space="preserve"> (</w:t>
      </w:r>
      <w:r w:rsidR="004E6494">
        <w:rPr>
          <w:rFonts w:ascii="Times New Roman" w:hAnsi="Times New Roman" w:cs="Times New Roman"/>
        </w:rPr>
        <w:t>(*ref paper SRB vs methanogens</w:t>
      </w:r>
      <w:proofErr w:type="gramStart"/>
      <w:r w:rsidR="004E6494">
        <w:rPr>
          <w:rFonts w:ascii="Times New Roman" w:hAnsi="Times New Roman" w:cs="Times New Roman"/>
        </w:rPr>
        <w:t>)</w:t>
      </w:r>
      <w:r w:rsidR="009E31AC">
        <w:rPr>
          <w:rFonts w:ascii="Times New Roman" w:hAnsi="Times New Roman" w:cs="Times New Roman"/>
        </w:rPr>
        <w:t>(</w:t>
      </w:r>
      <w:proofErr w:type="gramEnd"/>
      <w:r w:rsidR="009E31AC">
        <w:rPr>
          <w:rFonts w:ascii="Times New Roman" w:hAnsi="Times New Roman" w:cs="Times New Roman"/>
        </w:rPr>
        <w:t>*it is probably energetically unfavo</w:t>
      </w:r>
      <w:r w:rsidR="00BD1270">
        <w:rPr>
          <w:rFonts w:ascii="Times New Roman" w:hAnsi="Times New Roman" w:cs="Times New Roman"/>
        </w:rPr>
        <w:t>urable if it is hydrogenotrophic</w:t>
      </w:r>
      <w:r w:rsidR="004E6494">
        <w:rPr>
          <w:rFonts w:ascii="Times New Roman" w:hAnsi="Times New Roman" w:cs="Times New Roman"/>
        </w:rPr>
        <w:t>,</w:t>
      </w:r>
      <w:r w:rsidR="009E31AC">
        <w:rPr>
          <w:rFonts w:ascii="Times New Roman" w:hAnsi="Times New Roman" w:cs="Times New Roman"/>
        </w:rPr>
        <w:t xml:space="preserve"> and limited by</w:t>
      </w:r>
      <w:r w:rsidR="004E6494">
        <w:rPr>
          <w:rFonts w:ascii="Times New Roman" w:hAnsi="Times New Roman" w:cs="Times New Roman"/>
        </w:rPr>
        <w:t xml:space="preserve"> competitive exclusion</w:t>
      </w:r>
      <w:r w:rsidR="009E31AC">
        <w:rPr>
          <w:rFonts w:ascii="Times New Roman" w:hAnsi="Times New Roman" w:cs="Times New Roman"/>
        </w:rPr>
        <w:t xml:space="preserve"> if fermentative</w:t>
      </w:r>
      <w:r w:rsidR="00842D61">
        <w:rPr>
          <w:rFonts w:ascii="Times New Roman" w:hAnsi="Times New Roman" w:cs="Times New Roman"/>
        </w:rPr>
        <w:t>)</w:t>
      </w:r>
      <w:r w:rsidR="004E6494">
        <w:rPr>
          <w:rFonts w:ascii="Times New Roman" w:hAnsi="Times New Roman" w:cs="Times New Roman"/>
        </w:rPr>
        <w:t>.</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w:t>
      </w:r>
      <w:r w:rsidR="00920AED">
        <w:rPr>
          <w:rFonts w:ascii="Times New Roman" w:hAnsi="Times New Roman" w:cs="Times New Roman"/>
        </w:rPr>
        <w:t>production.</w:t>
      </w:r>
      <w:r w:rsidR="00842D61">
        <w:rPr>
          <w:rFonts w:ascii="Times New Roman" w:hAnsi="Times New Roman" w:cs="Times New Roman"/>
        </w:rPr>
        <w:t xml:space="preserve"> </w:t>
      </w:r>
      <w:r w:rsidR="00920AED">
        <w:rPr>
          <w:rFonts w:ascii="Times New Roman" w:hAnsi="Times New Roman" w:cs="Times New Roman"/>
        </w:rPr>
        <w:t>T</w:t>
      </w:r>
      <w:r w:rsidR="00842D61">
        <w:rPr>
          <w:rFonts w:ascii="Times New Roman" w:hAnsi="Times New Roman" w:cs="Times New Roman"/>
        </w:rPr>
        <w:t xml:space="preserve">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p>
    <w:p w:rsidR="00920AED" w:rsidRDefault="00920AED" w:rsidP="00B1183C">
      <w:pPr>
        <w:spacing w:line="240" w:lineRule="auto"/>
        <w:jc w:val="both"/>
        <w:rPr>
          <w:rFonts w:ascii="Times New Roman" w:hAnsi="Times New Roman" w:cs="Times New Roman"/>
        </w:rPr>
      </w:pPr>
      <w:r w:rsidRPr="00920AED">
        <w:rPr>
          <w:rFonts w:ascii="Times New Roman" w:hAnsi="Times New Roman" w:cs="Times New Roman"/>
          <w:b/>
        </w:rPr>
        <w:t>Absence of S cycle genes</w:t>
      </w:r>
      <w:r>
        <w:rPr>
          <w:rFonts w:ascii="Times New Roman" w:hAnsi="Times New Roman" w:cs="Times New Roman"/>
        </w:rPr>
        <w:t xml:space="preserve">: </w:t>
      </w:r>
      <w:r w:rsidR="004E6494">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sidR="004E6494">
        <w:rPr>
          <w:rFonts w:ascii="Times New Roman" w:hAnsi="Times New Roman" w:cs="Times New Roman"/>
        </w:rPr>
        <w:t>‘cryptic’</w:t>
      </w:r>
      <w:r w:rsidR="008C24E6">
        <w:rPr>
          <w:rFonts w:ascii="Times New Roman" w:hAnsi="Times New Roman" w:cs="Times New Roman"/>
        </w:rPr>
        <w:t xml:space="preserve"> </w:t>
      </w:r>
      <w:r w:rsidR="004E6494">
        <w:rPr>
          <w:rFonts w:ascii="Times New Roman" w:hAnsi="Times New Roman" w:cs="Times New Roman"/>
        </w:rPr>
        <w:t xml:space="preserve">sulfur cycling </w:t>
      </w:r>
      <w:r w:rsidR="00842D61">
        <w:rPr>
          <w:rFonts w:ascii="Times New Roman" w:hAnsi="Times New Roman" w:cs="Times New Roman"/>
        </w:rPr>
        <w:t>to</w:t>
      </w:r>
      <w:r w:rsidR="004E6494">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w:t>
      </w:r>
      <w:r w:rsidR="00842D61" w:rsidRPr="00842D61">
        <w:rPr>
          <w:rFonts w:ascii="Times New Roman" w:hAnsi="Times New Roman" w:cs="Times New Roman"/>
        </w:rPr>
        <w:t xml:space="preserve"> </w:t>
      </w:r>
      <w:r w:rsidR="00842D61">
        <w:rPr>
          <w:rFonts w:ascii="Times New Roman" w:hAnsi="Times New Roman" w:cs="Times New Roman"/>
        </w:rPr>
        <w:t xml:space="preserve">Consistent with this, </w:t>
      </w:r>
      <w:r w:rsidR="00CB07B1">
        <w:rPr>
          <w:rFonts w:ascii="Times New Roman" w:hAnsi="Times New Roman" w:cs="Times New Roman"/>
        </w:rPr>
        <w:t xml:space="preserve">very few </w:t>
      </w:r>
      <w:r w:rsidR="00842D61">
        <w:rPr>
          <w:rFonts w:ascii="Times New Roman" w:hAnsi="Times New Roman" w:cs="Times New Roman"/>
        </w:rPr>
        <w:t xml:space="preserve">sulfur oxidizers were found (*check)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(Figure 2 and Table S2) at very low abundance.</w:t>
      </w:r>
      <w:r>
        <w:rPr>
          <w:rFonts w:ascii="Times New Roman" w:hAnsi="Times New Roman" w:cs="Times New Roman"/>
        </w:rPr>
        <w:t xml:space="preserve"> Despite the presence of sulfate, sulfate-reducers appear to be limited and sulfur cycling typical in other stratified water bodies is absent. Several reasons have been suggested such as high salinity (check other saline lakes*), oxidizing environment (*check), cold? </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w:t>
      </w:r>
      <w:r w:rsidR="00FA57C2">
        <w:rPr>
          <w:rFonts w:ascii="Times New Roman" w:hAnsi="Times New Roman" w:cs="Times New Roman"/>
        </w:rPr>
        <w:t xml:space="preserve">filter </w:t>
      </w:r>
      <w:r>
        <w:rPr>
          <w:rFonts w:ascii="Times New Roman" w:hAnsi="Times New Roman" w:cs="Times New Roman"/>
        </w:rPr>
        <w:t xml:space="preserve">reflects the paucity of cellular life in that fraction and the high representation of candidate divisions, which are </w:t>
      </w:r>
      <w:r w:rsidR="00F97D70">
        <w:rPr>
          <w:rFonts w:ascii="Times New Roman" w:hAnsi="Times New Roman" w:cs="Times New Roman"/>
        </w:rPr>
        <w:t xml:space="preserve">likely to have fewer </w:t>
      </w:r>
      <w:r>
        <w:rPr>
          <w:rFonts w:ascii="Times New Roman" w:hAnsi="Times New Roman" w:cs="Times New Roman"/>
        </w:rPr>
        <w:t>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w:t>
      </w:r>
      <w:r w:rsidR="001954FE">
        <w:rPr>
          <w:rFonts w:ascii="Times New Roman" w:hAnsi="Times New Roman" w:cs="Times New Roman"/>
        </w:rPr>
        <w:t xml:space="preserve">icating they are linked to </w:t>
      </w:r>
      <w:r>
        <w:rPr>
          <w:rFonts w:ascii="Times New Roman" w:hAnsi="Times New Roman" w:cs="Times New Roman"/>
        </w:rPr>
        <w:t xml:space="preserve">abundant taxa </w:t>
      </w:r>
      <w:r w:rsidR="001954FE">
        <w:rPr>
          <w:rFonts w:ascii="Times New Roman" w:hAnsi="Times New Roman" w:cs="Times New Roman"/>
        </w:rPr>
        <w:t>that were present throughout the lake</w:t>
      </w:r>
      <w:r w:rsidR="003811C7">
        <w:rPr>
          <w:rFonts w:ascii="Times New Roman" w:hAnsi="Times New Roman" w:cs="Times New Roman"/>
        </w:rPr>
        <w:t xml:space="preserve"> (*check who they are linked to)</w:t>
      </w:r>
      <w:r w:rsidR="001954FE">
        <w:rPr>
          <w:rFonts w:ascii="Times New Roman" w:hAnsi="Times New Roman" w:cs="Times New Roman"/>
        </w:rPr>
        <w:t>, or they are genes with a wide distribution among different taxa</w:t>
      </w:r>
      <w:r>
        <w:rPr>
          <w:rFonts w:ascii="Times New Roman" w:hAnsi="Times New Roman" w:cs="Times New Roman"/>
        </w:rPr>
        <w:t>.</w:t>
      </w:r>
      <w:r w:rsidR="001954FE">
        <w:rPr>
          <w:rFonts w:ascii="Times New Roman" w:hAnsi="Times New Roman" w:cs="Times New Roman"/>
        </w:rPr>
        <w:t xml:space="preserve"> </w:t>
      </w:r>
      <w:r>
        <w:rPr>
          <w:rFonts w:ascii="Times New Roman" w:hAnsi="Times New Roman" w:cs="Times New Roman"/>
        </w:rPr>
        <w:t>(*test for difference in distribution of genes in mixed and deep zones).</w:t>
      </w:r>
      <w:r w:rsidR="003811C7">
        <w:rPr>
          <w:rFonts w:ascii="Times New Roman" w:hAnsi="Times New Roman" w:cs="Times New Roman"/>
        </w:rPr>
        <w:t xml:space="preserve"> The consistency between marker gene and taxonomic distributions (*figure); the phylogenetic assignments of the marker genes to taxa present in the lake and the imputed metabolic capabilites of those taxa provides a solid link </w:t>
      </w:r>
      <w:r w:rsidR="003811C7">
        <w:rPr>
          <w:rFonts w:ascii="Times New Roman" w:hAnsi="Times New Roman" w:cs="Times New Roman"/>
        </w:rPr>
        <w:lastRenderedPageBreak/>
        <w:t>between taxa and function. It shows the ecological functions in Organic Lake could generally be assigned to specific taxonomic groups and</w:t>
      </w:r>
      <w:r w:rsidR="000E0A53">
        <w:rPr>
          <w:rFonts w:ascii="Times New Roman" w:hAnsi="Times New Roman" w:cs="Times New Roman"/>
        </w:rPr>
        <w:t xml:space="preserve"> therefore little functional redundancy.</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Pr="00F97D70" w:rsidRDefault="00934278" w:rsidP="007442E2">
      <w:pPr>
        <w:spacing w:line="240" w:lineRule="auto"/>
        <w:rPr>
          <w:rFonts w:ascii="Times New Roman" w:hAnsi="Times New Roman" w:cs="Times New Roman"/>
          <w:b/>
        </w:rPr>
      </w:pPr>
      <w:r>
        <w:rPr>
          <w:rFonts w:ascii="Times New Roman" w:hAnsi="Times New Roman" w:cs="Times New Roman"/>
        </w:rPr>
        <w:t xml:space="preserve">Oxygenic photosynthesis </w:t>
      </w:r>
      <w:r w:rsidR="00F97D70">
        <w:rPr>
          <w:rFonts w:ascii="Times New Roman" w:hAnsi="Times New Roman" w:cs="Times New Roman"/>
        </w:rPr>
        <w:t xml:space="preserve">was presumably mediated </w:t>
      </w:r>
      <w:r w:rsidR="00CC0E3F">
        <w:rPr>
          <w:rFonts w:ascii="Times New Roman" w:hAnsi="Times New Roman" w:cs="Times New Roman"/>
        </w:rPr>
        <w:t>out by</w:t>
      </w:r>
      <w:r>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were</w:t>
      </w:r>
      <w:r w:rsidR="00F97D70">
        <w:rPr>
          <w:rFonts w:ascii="Times New Roman" w:hAnsi="Times New Roman" w:cs="Times New Roman"/>
        </w:rPr>
        <w:t xml:space="preserve"> abundant </w:t>
      </w:r>
      <w:r w:rsidR="000C7590">
        <w:rPr>
          <w:rFonts w:ascii="Times New Roman" w:hAnsi="Times New Roman" w:cs="Times New Roman"/>
        </w:rPr>
        <w:t>(Figure 2</w:t>
      </w:r>
      <w:r w:rsidR="00CC0E3F">
        <w:rPr>
          <w:rFonts w:ascii="Times New Roman" w:hAnsi="Times New Roman" w:cs="Times New Roman"/>
        </w:rPr>
        <w:t>)</w:t>
      </w:r>
      <w:r>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r w:rsidR="00F97D70">
        <w:rPr>
          <w:rFonts w:ascii="Times New Roman" w:hAnsi="Times New Roman" w:cs="Times New Roman"/>
        </w:rPr>
        <w:t>However, the vast majority of the marker genes for the Calvin-Benson</w:t>
      </w:r>
      <w:r w:rsidR="00D65EAF">
        <w:rPr>
          <w:rFonts w:ascii="Times New Roman" w:hAnsi="Times New Roman" w:cs="Times New Roman"/>
        </w:rPr>
        <w:t>-Bassham</w:t>
      </w:r>
      <w:r w:rsidR="00F97D70">
        <w:rPr>
          <w:rFonts w:ascii="Times New Roman" w:hAnsi="Times New Roman" w:cs="Times New Roman"/>
        </w:rPr>
        <w:t xml:space="preserve"> autotrophic carbon fixation cycle, ribulose</w:t>
      </w:r>
      <w:r w:rsidR="008F21D0">
        <w:rPr>
          <w:rFonts w:ascii="Times New Roman" w:hAnsi="Times New Roman" w:cs="Times New Roman"/>
        </w:rPr>
        <w:t xml:space="preserve"> </w:t>
      </w:r>
      <w:r w:rsidR="00F97D70">
        <w:rPr>
          <w:rFonts w:ascii="Times New Roman" w:hAnsi="Times New Roman" w:cs="Times New Roman"/>
        </w:rPr>
        <w:t xml:space="preserve">bisphosphate carboxylase oxygenase (RuBisCO) and phosphoribulose kinase (prKA) were assigned to </w:t>
      </w:r>
      <w:r w:rsidR="00F97D70">
        <w:rPr>
          <w:rFonts w:ascii="Times New Roman" w:hAnsi="Times New Roman" w:cs="Times New Roman"/>
          <w:i/>
        </w:rPr>
        <w:t>Gammaproteobacteria</w:t>
      </w:r>
      <w:r w:rsidR="00F97D70">
        <w:rPr>
          <w:rFonts w:ascii="Times New Roman" w:hAnsi="Times New Roman" w:cs="Times New Roman"/>
        </w:rPr>
        <w:t xml:space="preserve"> (*which gamma?) and not to eucaryotic phytoplankton. This implies the </w:t>
      </w:r>
      <w:r w:rsidR="00F97D70">
        <w:rPr>
          <w:rFonts w:ascii="Times New Roman" w:hAnsi="Times New Roman" w:cs="Times New Roman"/>
          <w:i/>
        </w:rPr>
        <w:t>Gammaproteobacteria</w:t>
      </w:r>
      <w:r w:rsidR="00F97D70">
        <w:rPr>
          <w:rFonts w:ascii="Times New Roman" w:hAnsi="Times New Roman" w:cs="Times New Roman"/>
        </w:rPr>
        <w:t xml:space="preserve">, even the surface heterotrophic </w:t>
      </w:r>
      <w:r w:rsidR="008F21D0">
        <w:rPr>
          <w:rFonts w:ascii="Times New Roman" w:hAnsi="Times New Roman" w:cs="Times New Roman"/>
        </w:rPr>
        <w:t xml:space="preserve">lineages, have the capacity for </w:t>
      </w:r>
      <w:r w:rsidR="00F97D70">
        <w:rPr>
          <w:rFonts w:ascii="Times New Roman" w:hAnsi="Times New Roman" w:cs="Times New Roman"/>
        </w:rPr>
        <w:t>autotrophi</w:t>
      </w:r>
      <w:r w:rsidR="008F21D0">
        <w:rPr>
          <w:rFonts w:ascii="Times New Roman" w:hAnsi="Times New Roman" w:cs="Times New Roman"/>
        </w:rPr>
        <w:t xml:space="preserve">c carbon fixation. Most likely they have chemolithoautotrophic capacity such as metal oxidation.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t>Diverse proteorhodopsin homologs are linked to most bacterial lineages</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964F3A">
        <w:rPr>
          <w:rFonts w:ascii="Times New Roman" w:hAnsi="Times New Roman" w:cs="Times New Roman"/>
        </w:rPr>
        <w:t xml:space="preserve">All </w:t>
      </w:r>
      <w:r w:rsidR="006B13FC">
        <w:rPr>
          <w:rFonts w:ascii="Times New Roman" w:hAnsi="Times New Roman" w:cs="Times New Roman"/>
        </w:rPr>
        <w:t xml:space="preserve">sequenced homologs </w:t>
      </w:r>
      <w:r w:rsidR="00964F3A">
        <w:rPr>
          <w:rFonts w:ascii="Times New Roman" w:hAnsi="Times New Roman" w:cs="Times New Roman"/>
        </w:rPr>
        <w:t xml:space="preserve">that clustered with Organic Lake rhodopsins </w:t>
      </w:r>
      <w:r w:rsidR="006B13FC">
        <w:rPr>
          <w:rFonts w:ascii="Times New Roman" w:hAnsi="Times New Roman" w:cs="Times New Roman"/>
        </w:rPr>
        <w:t>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 xml:space="preserve">or </w:t>
      </w:r>
      <w:proofErr w:type="gramStart"/>
      <w:r w:rsidR="003E45F3">
        <w:rPr>
          <w:rFonts w:ascii="Times New Roman" w:hAnsi="Times New Roman" w:cs="Times New Roman"/>
        </w:rPr>
        <w:t>lake</w:t>
      </w:r>
      <w:r w:rsidR="001B0CB9">
        <w:rPr>
          <w:rFonts w:ascii="Times New Roman" w:hAnsi="Times New Roman" w:cs="Times New Roman"/>
        </w:rPr>
        <w:t xml:space="preserve"> species</w:t>
      </w:r>
      <w:proofErr w:type="gramEnd"/>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Pr="00A30F56"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w:t>
      </w:r>
      <w:r w:rsidR="009E354D">
        <w:rPr>
          <w:rFonts w:ascii="Times New Roman" w:hAnsi="Times New Roman" w:cs="Times New Roman"/>
        </w:rPr>
        <w:lastRenderedPageBreak/>
        <w:t>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64F3A">
        <w:rPr>
          <w:rFonts w:ascii="Times New Roman" w:hAnsi="Times New Roman" w:cs="Times New Roman"/>
        </w:rPr>
        <w:t xml:space="preserve">related </w:t>
      </w:r>
      <w:r w:rsidR="009E354D" w:rsidRPr="007B0D0B">
        <w:rPr>
          <w:rFonts w:ascii="Times New Roman" w:hAnsi="Times New Roman" w:cs="Times New Roman"/>
          <w:i/>
        </w:rPr>
        <w:t>Sphingobacteria</w:t>
      </w:r>
      <w:r w:rsidR="0014719A">
        <w:rPr>
          <w:rFonts w:ascii="Times New Roman" w:hAnsi="Times New Roman" w:cs="Times New Roman"/>
        </w:rPr>
        <w:t xml:space="preserve"> (Table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w:t>
      </w:r>
      <w:r w:rsidR="00F174BC">
        <w:rPr>
          <w:rFonts w:ascii="Times New Roman" w:hAnsi="Times New Roman" w:cs="Times New Roman"/>
        </w:rPr>
        <w:t xml:space="preserve">diverse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964F3A">
        <w:rPr>
          <w:rFonts w:ascii="Times New Roman" w:hAnsi="Times New Roman" w:cs="Times New Roman"/>
        </w:rPr>
        <w:t>s</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r w:rsidR="00EF43A2">
        <w:rPr>
          <w:rFonts w:ascii="Times New Roman" w:hAnsi="Times New Roman" w:cs="Times New Roman"/>
        </w:rPr>
        <w:t xml:space="preserve">the </w:t>
      </w:r>
      <w:r w:rsidR="00F174BC">
        <w:rPr>
          <w:rFonts w:ascii="Times New Roman" w:hAnsi="Times New Roman" w:cs="Times New Roman"/>
        </w:rPr>
        <w:t xml:space="preserve">occurrence of rhodopsins </w:t>
      </w:r>
      <w:r w:rsidR="00EF43A2">
        <w:rPr>
          <w:rFonts w:ascii="Times New Roman" w:hAnsi="Times New Roman" w:cs="Times New Roman"/>
        </w:rPr>
        <w:t xml:space="preserve">is </w:t>
      </w:r>
      <w:r w:rsidR="00F174BC">
        <w:rPr>
          <w:rFonts w:ascii="Times New Roman" w:hAnsi="Times New Roman" w:cs="Times New Roman"/>
        </w:rPr>
        <w:t>highly variable with only two of the 42 sequenced roseobacter genomes encoding a rhodopsin.</w:t>
      </w:r>
      <w:r w:rsidR="00964F3A">
        <w:rPr>
          <w:rFonts w:ascii="Times New Roman" w:hAnsi="Times New Roman" w:cs="Times New Roman"/>
        </w:rPr>
        <w:t xml:space="preserve"> As most of the sequenced roseobacters are </w:t>
      </w:r>
      <w:proofErr w:type="gramStart"/>
      <w:r w:rsidR="00964F3A">
        <w:rPr>
          <w:rFonts w:ascii="Times New Roman" w:hAnsi="Times New Roman" w:cs="Times New Roman"/>
        </w:rPr>
        <w:t>marine</w:t>
      </w:r>
      <w:proofErr w:type="gramEnd"/>
      <w:r w:rsidR="00964F3A">
        <w:rPr>
          <w:rFonts w:ascii="Times New Roman" w:hAnsi="Times New Roman" w:cs="Times New Roman"/>
        </w:rPr>
        <w:t xml:space="preserve">, apart from </w:t>
      </w:r>
      <w:r w:rsidR="00964F3A">
        <w:rPr>
          <w:rFonts w:ascii="Times New Roman" w:hAnsi="Times New Roman" w:cs="Times New Roman"/>
          <w:i/>
        </w:rPr>
        <w:t>Octadecabacter</w:t>
      </w:r>
      <w:r w:rsidR="00964F3A">
        <w:rPr>
          <w:rFonts w:ascii="Times New Roman" w:hAnsi="Times New Roman" w:cs="Times New Roman"/>
        </w:rPr>
        <w:t xml:space="preserve"> it stands to reason that there is selection for rhodopsins in </w:t>
      </w:r>
      <w:r w:rsidR="002A1DE0">
        <w:rPr>
          <w:rFonts w:ascii="Times New Roman" w:hAnsi="Times New Roman" w:cs="Times New Roman"/>
        </w:rPr>
        <w:t xml:space="preserve">certain </w:t>
      </w:r>
      <w:r w:rsidR="00964F3A">
        <w:rPr>
          <w:rFonts w:ascii="Times New Roman" w:hAnsi="Times New Roman" w:cs="Times New Roman"/>
        </w:rPr>
        <w:t xml:space="preserve">polar </w:t>
      </w:r>
      <w:r w:rsidR="00A30F56">
        <w:rPr>
          <w:rFonts w:ascii="Times New Roman" w:hAnsi="Times New Roman" w:cs="Times New Roman"/>
        </w:rPr>
        <w:t>or coastal bacterial lineages</w:t>
      </w:r>
      <w:r w:rsidR="00964F3A">
        <w:rPr>
          <w:rFonts w:ascii="Times New Roman" w:hAnsi="Times New Roman" w:cs="Times New Roman"/>
        </w:rPr>
        <w:t xml:space="preserve">. For example, only </w:t>
      </w:r>
      <w:r w:rsidR="002A1DE0">
        <w:rPr>
          <w:rFonts w:ascii="Times New Roman" w:hAnsi="Times New Roman" w:cs="Times New Roman"/>
          <w:i/>
        </w:rPr>
        <w:t>Marinobacter</w:t>
      </w:r>
      <w:r w:rsidR="002A1DE0">
        <w:rPr>
          <w:rFonts w:ascii="Times New Roman" w:hAnsi="Times New Roman" w:cs="Times New Roman"/>
        </w:rPr>
        <w:t xml:space="preserve"> sp. ELB1</w:t>
      </w:r>
      <w:r w:rsidR="002C5A5F">
        <w:rPr>
          <w:rFonts w:ascii="Times New Roman" w:hAnsi="Times New Roman" w:cs="Times New Roman"/>
        </w:rPr>
        <w:t>7</w:t>
      </w:r>
      <w:r w:rsidR="002A1DE0">
        <w:rPr>
          <w:rFonts w:ascii="Times New Roman" w:hAnsi="Times New Roman" w:cs="Times New Roman"/>
        </w:rPr>
        <w:t xml:space="preserve">, which is an Antarctic lake isolate possesses a rhodopsin gene. It is not present in </w:t>
      </w:r>
      <w:r w:rsidR="002C5A5F">
        <w:rPr>
          <w:rFonts w:ascii="Times New Roman" w:hAnsi="Times New Roman" w:cs="Times New Roman"/>
        </w:rPr>
        <w:t xml:space="preserve">current genomic sequences for </w:t>
      </w:r>
      <w:r w:rsidR="002A1DE0">
        <w:rPr>
          <w:rFonts w:ascii="Times New Roman" w:hAnsi="Times New Roman" w:cs="Times New Roman"/>
        </w:rPr>
        <w:t xml:space="preserve">or oil degrading </w:t>
      </w:r>
      <w:r w:rsidR="002A1DE0">
        <w:rPr>
          <w:rFonts w:ascii="Times New Roman" w:hAnsi="Times New Roman" w:cs="Times New Roman"/>
          <w:i/>
        </w:rPr>
        <w:t>M. hydrocarbonoclasticus</w:t>
      </w:r>
      <w:r w:rsidR="002C5A5F">
        <w:rPr>
          <w:rFonts w:ascii="Times New Roman" w:hAnsi="Times New Roman" w:cs="Times New Roman"/>
        </w:rPr>
        <w:t xml:space="preserve">, dinoflagellate symbiont </w:t>
      </w:r>
      <w:r w:rsidR="002C5A5F">
        <w:rPr>
          <w:rFonts w:ascii="Times New Roman" w:hAnsi="Times New Roman" w:cs="Times New Roman"/>
          <w:i/>
        </w:rPr>
        <w:t>M. algicola</w:t>
      </w:r>
      <w:r w:rsidR="002C5A5F">
        <w:rPr>
          <w:rFonts w:ascii="Times New Roman" w:hAnsi="Times New Roman" w:cs="Times New Roman"/>
        </w:rPr>
        <w:t xml:space="preserve"> or particle associated </w:t>
      </w:r>
      <w:r w:rsidR="002C5A5F">
        <w:rPr>
          <w:rFonts w:ascii="Times New Roman" w:hAnsi="Times New Roman" w:cs="Times New Roman"/>
          <w:i/>
        </w:rPr>
        <w:t>M. adhaerens</w:t>
      </w:r>
      <w:r w:rsidR="002C5A5F">
        <w:rPr>
          <w:rFonts w:ascii="Times New Roman" w:hAnsi="Times New Roman" w:cs="Times New Roman"/>
        </w:rPr>
        <w:t xml:space="preserve"> which are from the ocean surface.</w:t>
      </w:r>
      <w:r w:rsidR="00A30F56">
        <w:rPr>
          <w:rFonts w:ascii="Times New Roman" w:hAnsi="Times New Roman" w:cs="Times New Roman"/>
        </w:rPr>
        <w:t xml:space="preserve"> However, it is also not present in the Canada Basin, Artic isolate </w:t>
      </w:r>
      <w:r w:rsidR="00A30F56">
        <w:rPr>
          <w:rFonts w:ascii="Times New Roman" w:hAnsi="Times New Roman" w:cs="Times New Roman"/>
          <w:i/>
        </w:rPr>
        <w:t xml:space="preserve">Marinobacter </w:t>
      </w:r>
      <w:r w:rsidR="00A30F56">
        <w:rPr>
          <w:rFonts w:ascii="Times New Roman" w:hAnsi="Times New Roman" w:cs="Times New Roman"/>
        </w:rPr>
        <w:t>sp. BSs20148.</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EF43A2" w:rsidP="001E667B">
      <w:pPr>
        <w:spacing w:line="240" w:lineRule="auto"/>
        <w:jc w:val="both"/>
        <w:rPr>
          <w:rFonts w:ascii="Times New Roman" w:hAnsi="Times New Roman" w:cs="Times New Roman"/>
        </w:rPr>
      </w:pPr>
      <w:r>
        <w:rPr>
          <w:rFonts w:ascii="Times New Roman" w:hAnsi="Times New Roman" w:cs="Times New Roman"/>
        </w:rPr>
        <w:t>*Proton pump activity positions</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EF43A2" w:rsidRPr="00EF43A2">
        <w:rPr>
          <w:rFonts w:ascii="Times New Roman" w:hAnsi="Times New Roman" w:cs="Times New Roman"/>
        </w:rPr>
        <w:t>other</w:t>
      </w:r>
      <w:r w:rsidR="00EF43A2">
        <w:rPr>
          <w:rFonts w:ascii="Times New Roman" w:hAnsi="Times New Roman" w:cs="Times New Roman"/>
          <w:i/>
        </w:rPr>
        <w:t xml:space="preserve"> </w:t>
      </w:r>
      <w:r w:rsidR="00EF43A2" w:rsidRPr="00EF43A2">
        <w:rPr>
          <w:rFonts w:ascii="Times New Roman" w:hAnsi="Times New Roman" w:cs="Times New Roman"/>
        </w:rPr>
        <w:t>rhodopsin groups</w:t>
      </w:r>
      <w:r w:rsidR="00EF43A2">
        <w:rPr>
          <w:rFonts w:ascii="Times New Roman" w:hAnsi="Times New Roman" w:cs="Times New Roman"/>
          <w:i/>
        </w:rPr>
        <w:t xml:space="preserve"> </w:t>
      </w:r>
      <w:r w:rsidR="002C3816">
        <w:rPr>
          <w:rFonts w:ascii="Times New Roman" w:hAnsi="Times New Roman" w:cs="Times New Roman"/>
        </w:rPr>
        <w:t>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EF43A2">
        <w:rPr>
          <w:rFonts w:ascii="Times New Roman" w:hAnsi="Times New Roman" w:cs="Times New Roman"/>
        </w:rPr>
        <w:t xml:space="preserve">all the 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t>
      </w:r>
      <w:r w:rsidR="002F76E5">
        <w:rPr>
          <w:rFonts w:ascii="Times New Roman" w:hAnsi="Times New Roman" w:cs="Times New Roman"/>
        </w:rPr>
        <w:lastRenderedPageBreak/>
        <w:t xml:space="preserve">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w:t>
      </w:r>
      <w:r w:rsidR="003058BE" w:rsidRPr="00EF43A2">
        <w:rPr>
          <w:rFonts w:ascii="Times New Roman" w:hAnsi="Times New Roman" w:cs="Times New Roman"/>
          <w:i/>
        </w:rPr>
        <w:t>Alteromonadales</w:t>
      </w:r>
      <w:r w:rsidR="003058BE">
        <w:rPr>
          <w:rFonts w:ascii="Times New Roman" w:hAnsi="Times New Roman" w:cs="Times New Roman"/>
        </w:rPr>
        <w:t xml:space="preserve">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sidRPr="00EF43A2">
        <w:rPr>
          <w:rFonts w:ascii="Times New Roman" w:hAnsi="Times New Roman" w:cs="Times New Roman"/>
          <w:i/>
        </w:rPr>
        <w:t>Rhodobacterales</w:t>
      </w:r>
      <w:r w:rsidR="004373E5">
        <w:rPr>
          <w:rFonts w:ascii="Times New Roman" w:hAnsi="Times New Roman" w:cs="Times New Roman"/>
        </w:rPr>
        <w:t xml:space="preserve">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r w:rsidRPr="00EF43A2">
        <w:rPr>
          <w:rFonts w:ascii="Times New Roman" w:hAnsi="Times New Roman" w:cs="Times New Roman"/>
          <w:i/>
        </w:rPr>
        <w:t>Alteromonadales</w:t>
      </w:r>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lastRenderedPageBreak/>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lastRenderedPageBreak/>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w:t>
      </w:r>
      <w:r>
        <w:rPr>
          <w:rFonts w:ascii="Times New Roman" w:hAnsi="Times New Roman" w:cs="Times New Roman"/>
        </w:rPr>
        <w:lastRenderedPageBreak/>
        <w:t>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lastRenderedPageBreak/>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402B22" w:rsidRPr="00402B22" w:rsidRDefault="00402B22"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lastRenderedPageBreak/>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107A1"/>
    <w:rsid w:val="0001177E"/>
    <w:rsid w:val="00011A95"/>
    <w:rsid w:val="00012BE8"/>
    <w:rsid w:val="00015DDF"/>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50012"/>
    <w:rsid w:val="000518C4"/>
    <w:rsid w:val="000523AF"/>
    <w:rsid w:val="00052D59"/>
    <w:rsid w:val="0005313F"/>
    <w:rsid w:val="000531BA"/>
    <w:rsid w:val="000614E0"/>
    <w:rsid w:val="000646AE"/>
    <w:rsid w:val="00064828"/>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0722"/>
    <w:rsid w:val="000A25B0"/>
    <w:rsid w:val="000A2E2B"/>
    <w:rsid w:val="000A3514"/>
    <w:rsid w:val="000A4358"/>
    <w:rsid w:val="000A513A"/>
    <w:rsid w:val="000A72DE"/>
    <w:rsid w:val="000B154D"/>
    <w:rsid w:val="000B283A"/>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54A2"/>
    <w:rsid w:val="000D5661"/>
    <w:rsid w:val="000E02D9"/>
    <w:rsid w:val="000E0A53"/>
    <w:rsid w:val="000E1705"/>
    <w:rsid w:val="000E1E7B"/>
    <w:rsid w:val="000E2272"/>
    <w:rsid w:val="000E5874"/>
    <w:rsid w:val="000F2ACA"/>
    <w:rsid w:val="000F6923"/>
    <w:rsid w:val="001013F3"/>
    <w:rsid w:val="00101FC3"/>
    <w:rsid w:val="001021E0"/>
    <w:rsid w:val="001025AA"/>
    <w:rsid w:val="00102E1E"/>
    <w:rsid w:val="001031C0"/>
    <w:rsid w:val="00103D3C"/>
    <w:rsid w:val="0010512B"/>
    <w:rsid w:val="00105AEE"/>
    <w:rsid w:val="001072B1"/>
    <w:rsid w:val="0010784F"/>
    <w:rsid w:val="00111186"/>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376A1"/>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77914"/>
    <w:rsid w:val="00181342"/>
    <w:rsid w:val="00183F14"/>
    <w:rsid w:val="001840E6"/>
    <w:rsid w:val="00184CA0"/>
    <w:rsid w:val="00185453"/>
    <w:rsid w:val="00185EF7"/>
    <w:rsid w:val="001914DF"/>
    <w:rsid w:val="001954FE"/>
    <w:rsid w:val="001959D2"/>
    <w:rsid w:val="001A480D"/>
    <w:rsid w:val="001A4B4D"/>
    <w:rsid w:val="001A663C"/>
    <w:rsid w:val="001A6FB4"/>
    <w:rsid w:val="001B06D4"/>
    <w:rsid w:val="001B0CB9"/>
    <w:rsid w:val="001B277D"/>
    <w:rsid w:val="001B4BB8"/>
    <w:rsid w:val="001B4E26"/>
    <w:rsid w:val="001C0D86"/>
    <w:rsid w:val="001C1074"/>
    <w:rsid w:val="001C19C6"/>
    <w:rsid w:val="001C2C4A"/>
    <w:rsid w:val="001C422B"/>
    <w:rsid w:val="001C453E"/>
    <w:rsid w:val="001C5DF7"/>
    <w:rsid w:val="001C711B"/>
    <w:rsid w:val="001D0F24"/>
    <w:rsid w:val="001D18BD"/>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6C9E"/>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667E"/>
    <w:rsid w:val="00287BBC"/>
    <w:rsid w:val="00290FED"/>
    <w:rsid w:val="002945F5"/>
    <w:rsid w:val="0029490A"/>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4A88"/>
    <w:rsid w:val="002E642A"/>
    <w:rsid w:val="002E6B05"/>
    <w:rsid w:val="002E708B"/>
    <w:rsid w:val="002F05FC"/>
    <w:rsid w:val="002F2A94"/>
    <w:rsid w:val="002F37EA"/>
    <w:rsid w:val="002F3AED"/>
    <w:rsid w:val="002F3F20"/>
    <w:rsid w:val="002F76E5"/>
    <w:rsid w:val="002F7F00"/>
    <w:rsid w:val="0030029D"/>
    <w:rsid w:val="003012CB"/>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1C7"/>
    <w:rsid w:val="0038147F"/>
    <w:rsid w:val="003815C9"/>
    <w:rsid w:val="00383549"/>
    <w:rsid w:val="00383E94"/>
    <w:rsid w:val="0038410E"/>
    <w:rsid w:val="00385AE7"/>
    <w:rsid w:val="00386FB3"/>
    <w:rsid w:val="00387749"/>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D2D85"/>
    <w:rsid w:val="003D35D1"/>
    <w:rsid w:val="003D3620"/>
    <w:rsid w:val="003E4280"/>
    <w:rsid w:val="003E45F3"/>
    <w:rsid w:val="003E6596"/>
    <w:rsid w:val="003E684E"/>
    <w:rsid w:val="003E717C"/>
    <w:rsid w:val="003E73A9"/>
    <w:rsid w:val="003F16D3"/>
    <w:rsid w:val="003F20A0"/>
    <w:rsid w:val="003F32B2"/>
    <w:rsid w:val="003F3FB7"/>
    <w:rsid w:val="003F71DA"/>
    <w:rsid w:val="003F7966"/>
    <w:rsid w:val="00400DB7"/>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4E3D"/>
    <w:rsid w:val="004566F4"/>
    <w:rsid w:val="00457AD4"/>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1265"/>
    <w:rsid w:val="00524A48"/>
    <w:rsid w:val="00526C85"/>
    <w:rsid w:val="005307EF"/>
    <w:rsid w:val="00531391"/>
    <w:rsid w:val="005322F4"/>
    <w:rsid w:val="005327FD"/>
    <w:rsid w:val="0053588F"/>
    <w:rsid w:val="00535D11"/>
    <w:rsid w:val="00536B18"/>
    <w:rsid w:val="00540077"/>
    <w:rsid w:val="00540748"/>
    <w:rsid w:val="00540988"/>
    <w:rsid w:val="005426B3"/>
    <w:rsid w:val="00543C40"/>
    <w:rsid w:val="0054595E"/>
    <w:rsid w:val="00546F78"/>
    <w:rsid w:val="00550086"/>
    <w:rsid w:val="0055017A"/>
    <w:rsid w:val="00550908"/>
    <w:rsid w:val="005516AB"/>
    <w:rsid w:val="00552FF6"/>
    <w:rsid w:val="00553E88"/>
    <w:rsid w:val="0055422B"/>
    <w:rsid w:val="0055470C"/>
    <w:rsid w:val="0055538E"/>
    <w:rsid w:val="005556EF"/>
    <w:rsid w:val="005571A8"/>
    <w:rsid w:val="00560126"/>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7477E"/>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08F"/>
    <w:rsid w:val="006A4D82"/>
    <w:rsid w:val="006A67EE"/>
    <w:rsid w:val="006A747E"/>
    <w:rsid w:val="006B065A"/>
    <w:rsid w:val="006B0C8B"/>
    <w:rsid w:val="006B0DF9"/>
    <w:rsid w:val="006B13FC"/>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C6D"/>
    <w:rsid w:val="00722E93"/>
    <w:rsid w:val="00724823"/>
    <w:rsid w:val="00726687"/>
    <w:rsid w:val="00726898"/>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B15"/>
    <w:rsid w:val="00794F25"/>
    <w:rsid w:val="00794FF6"/>
    <w:rsid w:val="007A01A1"/>
    <w:rsid w:val="007A1072"/>
    <w:rsid w:val="007A1541"/>
    <w:rsid w:val="007A23D2"/>
    <w:rsid w:val="007A29BD"/>
    <w:rsid w:val="007A2FB6"/>
    <w:rsid w:val="007A400A"/>
    <w:rsid w:val="007A449F"/>
    <w:rsid w:val="007A468E"/>
    <w:rsid w:val="007A541F"/>
    <w:rsid w:val="007A760C"/>
    <w:rsid w:val="007B00EA"/>
    <w:rsid w:val="007B0BC7"/>
    <w:rsid w:val="007B0D0B"/>
    <w:rsid w:val="007B1AD8"/>
    <w:rsid w:val="007B3CB3"/>
    <w:rsid w:val="007B5ED6"/>
    <w:rsid w:val="007B605E"/>
    <w:rsid w:val="007C3159"/>
    <w:rsid w:val="007C38B1"/>
    <w:rsid w:val="007C400E"/>
    <w:rsid w:val="007C4B51"/>
    <w:rsid w:val="007C567D"/>
    <w:rsid w:val="007C7484"/>
    <w:rsid w:val="007D1BA9"/>
    <w:rsid w:val="007D1C08"/>
    <w:rsid w:val="007D22CB"/>
    <w:rsid w:val="007D248C"/>
    <w:rsid w:val="007D4E71"/>
    <w:rsid w:val="007D5166"/>
    <w:rsid w:val="007D58E8"/>
    <w:rsid w:val="007D6C77"/>
    <w:rsid w:val="007D6E2F"/>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2D61"/>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5B97"/>
    <w:rsid w:val="008663F1"/>
    <w:rsid w:val="008663F4"/>
    <w:rsid w:val="00866F3B"/>
    <w:rsid w:val="008675EA"/>
    <w:rsid w:val="00867E73"/>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E07EC"/>
    <w:rsid w:val="008E0F66"/>
    <w:rsid w:val="008E2E01"/>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62F7"/>
    <w:rsid w:val="009A0421"/>
    <w:rsid w:val="009A38BC"/>
    <w:rsid w:val="009A4A2D"/>
    <w:rsid w:val="009A4BB5"/>
    <w:rsid w:val="009A727A"/>
    <w:rsid w:val="009A77B3"/>
    <w:rsid w:val="009B0955"/>
    <w:rsid w:val="009B0D89"/>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27AC1"/>
    <w:rsid w:val="00A30F56"/>
    <w:rsid w:val="00A31D8C"/>
    <w:rsid w:val="00A328D3"/>
    <w:rsid w:val="00A3577B"/>
    <w:rsid w:val="00A36205"/>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12"/>
    <w:rsid w:val="00B73AD1"/>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1270"/>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07F4A"/>
    <w:rsid w:val="00C106CF"/>
    <w:rsid w:val="00C11722"/>
    <w:rsid w:val="00C11CDB"/>
    <w:rsid w:val="00C1247C"/>
    <w:rsid w:val="00C124ED"/>
    <w:rsid w:val="00C13738"/>
    <w:rsid w:val="00C146B7"/>
    <w:rsid w:val="00C14FB3"/>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4215"/>
    <w:rsid w:val="00CC4B46"/>
    <w:rsid w:val="00CC6019"/>
    <w:rsid w:val="00CD2AB7"/>
    <w:rsid w:val="00CD39B0"/>
    <w:rsid w:val="00CD4798"/>
    <w:rsid w:val="00CD4A62"/>
    <w:rsid w:val="00CD5D00"/>
    <w:rsid w:val="00CE11DF"/>
    <w:rsid w:val="00CE1818"/>
    <w:rsid w:val="00CE2344"/>
    <w:rsid w:val="00CE2738"/>
    <w:rsid w:val="00CE3601"/>
    <w:rsid w:val="00CE5B9E"/>
    <w:rsid w:val="00CE6089"/>
    <w:rsid w:val="00CF1452"/>
    <w:rsid w:val="00CF2320"/>
    <w:rsid w:val="00CF2AF1"/>
    <w:rsid w:val="00CF3500"/>
    <w:rsid w:val="00CF3609"/>
    <w:rsid w:val="00CF3AC9"/>
    <w:rsid w:val="00D01446"/>
    <w:rsid w:val="00D01656"/>
    <w:rsid w:val="00D01D4F"/>
    <w:rsid w:val="00D01F13"/>
    <w:rsid w:val="00D034F4"/>
    <w:rsid w:val="00D03EEA"/>
    <w:rsid w:val="00D04578"/>
    <w:rsid w:val="00D045DB"/>
    <w:rsid w:val="00D0461B"/>
    <w:rsid w:val="00D079F8"/>
    <w:rsid w:val="00D11AB6"/>
    <w:rsid w:val="00D125A8"/>
    <w:rsid w:val="00D1713A"/>
    <w:rsid w:val="00D21406"/>
    <w:rsid w:val="00D21462"/>
    <w:rsid w:val="00D23E30"/>
    <w:rsid w:val="00D24C92"/>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5EAF"/>
    <w:rsid w:val="00D67761"/>
    <w:rsid w:val="00D7130F"/>
    <w:rsid w:val="00D72D1C"/>
    <w:rsid w:val="00D74195"/>
    <w:rsid w:val="00D748C2"/>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1EC4"/>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3F27"/>
    <w:rsid w:val="00E14DBA"/>
    <w:rsid w:val="00E176D3"/>
    <w:rsid w:val="00E1792F"/>
    <w:rsid w:val="00E17D1D"/>
    <w:rsid w:val="00E23A00"/>
    <w:rsid w:val="00E2460F"/>
    <w:rsid w:val="00E246E5"/>
    <w:rsid w:val="00E24ED9"/>
    <w:rsid w:val="00E25406"/>
    <w:rsid w:val="00E2717B"/>
    <w:rsid w:val="00E27680"/>
    <w:rsid w:val="00E27806"/>
    <w:rsid w:val="00E27AA4"/>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56DE"/>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16B9"/>
    <w:rsid w:val="00EE3410"/>
    <w:rsid w:val="00EE3B00"/>
    <w:rsid w:val="00EE3C3F"/>
    <w:rsid w:val="00EE6C02"/>
    <w:rsid w:val="00EF016F"/>
    <w:rsid w:val="00EF1B39"/>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FD0"/>
    <w:rsid w:val="00F2300F"/>
    <w:rsid w:val="00F253B9"/>
    <w:rsid w:val="00F25613"/>
    <w:rsid w:val="00F3095D"/>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19</Pages>
  <Words>11111</Words>
  <Characters>63334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11</cp:revision>
  <dcterms:created xsi:type="dcterms:W3CDTF">2012-09-26T01:08:00Z</dcterms:created>
  <dcterms:modified xsi:type="dcterms:W3CDTF">2012-09-27T09:18:00Z</dcterms:modified>
</cp:coreProperties>
</file>