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rsidP="00612425">
      <w:pPr>
        <w:spacing w:line="240" w:lineRule="auto"/>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spellStart"/>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spellEnd"/>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9C0EC1" w:rsidRDefault="00B2176A" w:rsidP="00612425">
      <w:pPr>
        <w:spacing w:line="24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w:t>
      </w:r>
      <w:proofErr w:type="gramStart"/>
      <w:r>
        <w:rPr>
          <w:rFonts w:ascii="Times New Roman" w:hAnsi="Times New Roman" w:cs="Times New Roman"/>
        </w:rPr>
        <w:t>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proofErr w:type="gramEnd"/>
      <w:r>
        <w:rPr>
          <w:rFonts w:ascii="Times New Roman" w:hAnsi="Times New Roman" w:cs="Times New Roman"/>
        </w:rPr>
        <w:t xml:space="preserve"> The x-axis shows </w:t>
      </w:r>
      <w:r w:rsidR="002F5D42">
        <w:rPr>
          <w:rFonts w:ascii="Times New Roman" w:hAnsi="Times New Roman" w:cs="Times New Roman"/>
        </w:rPr>
        <w:t xml:space="preserve">normalized </w:t>
      </w:r>
      <w:r>
        <w:rPr>
          <w:rFonts w:ascii="Times New Roman" w:hAnsi="Times New Roman" w:cs="Times New Roman"/>
        </w:rPr>
        <w:t>counts of</w:t>
      </w:r>
      <w:r w:rsidR="002F5D42">
        <w:rPr>
          <w:rFonts w:ascii="Times New Roman" w:hAnsi="Times New Roman" w:cs="Times New Roman"/>
        </w:rPr>
        <w:t xml:space="preserve"> SSU sequences</w:t>
      </w:r>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belong to the same 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 xml:space="preserve">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E02E4C" w:rsidRDefault="00E02E4C"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r w:rsidRPr="00013611">
        <w:rPr>
          <w:rFonts w:ascii="Times New Roman" w:hAnsi="Times New Roman" w:cs="Times New Roman"/>
        </w:rPr>
        <w:t xml:space="preserve">Genetic potential for </w:t>
      </w:r>
      <w:r w:rsidR="006C7F21">
        <w:rPr>
          <w:rFonts w:ascii="Times New Roman" w:hAnsi="Times New Roman" w:cs="Times New Roman"/>
        </w:rPr>
        <w:t>(</w:t>
      </w:r>
      <w:r w:rsidR="006C7F21" w:rsidRPr="00013611">
        <w:rPr>
          <w:rFonts w:ascii="Times New Roman" w:hAnsi="Times New Roman" w:cs="Times New Roman"/>
          <w:b/>
        </w:rPr>
        <w:t>A</w:t>
      </w:r>
      <w:r w:rsidR="006C7F21">
        <w:rPr>
          <w:rFonts w:ascii="Times New Roman" w:hAnsi="Times New Roman" w:cs="Times New Roman"/>
        </w:rPr>
        <w:t>) c</w:t>
      </w:r>
      <w:r w:rsidR="006C7F21" w:rsidRPr="00013611">
        <w:rPr>
          <w:rFonts w:ascii="Times New Roman" w:hAnsi="Times New Roman" w:cs="Times New Roman"/>
        </w:rPr>
        <w:t xml:space="preserve">arbon </w:t>
      </w:r>
      <w:r w:rsidR="006C7F21">
        <w:rPr>
          <w:rFonts w:ascii="Times New Roman" w:hAnsi="Times New Roman" w:cs="Times New Roman"/>
        </w:rPr>
        <w:t>(</w:t>
      </w:r>
      <w:r w:rsidR="006C7F21" w:rsidRPr="00013611">
        <w:rPr>
          <w:rFonts w:ascii="Times New Roman" w:hAnsi="Times New Roman" w:cs="Times New Roman"/>
          <w:b/>
        </w:rPr>
        <w:t>B</w:t>
      </w:r>
      <w:r w:rsidR="006C7F21">
        <w:rPr>
          <w:rFonts w:ascii="Times New Roman" w:hAnsi="Times New Roman" w:cs="Times New Roman"/>
        </w:rPr>
        <w:t>) n</w:t>
      </w:r>
      <w:r w:rsidR="006C7F21" w:rsidRPr="00013611">
        <w:rPr>
          <w:rFonts w:ascii="Times New Roman" w:hAnsi="Times New Roman" w:cs="Times New Roman"/>
        </w:rPr>
        <w:t>itro</w:t>
      </w:r>
      <w:r w:rsidR="006C7F21">
        <w:rPr>
          <w:rFonts w:ascii="Times New Roman" w:hAnsi="Times New Roman" w:cs="Times New Roman"/>
        </w:rPr>
        <w:t>gen (</w:t>
      </w:r>
      <w:r w:rsidR="006C7F21" w:rsidRPr="00013611">
        <w:rPr>
          <w:rFonts w:ascii="Times New Roman" w:hAnsi="Times New Roman" w:cs="Times New Roman"/>
          <w:b/>
        </w:rPr>
        <w:t>C</w:t>
      </w:r>
      <w:r w:rsidR="006C7F21">
        <w:rPr>
          <w:rFonts w:ascii="Times New Roman" w:hAnsi="Times New Roman" w:cs="Times New Roman"/>
        </w:rPr>
        <w:t>)  and sulfur cycling in Organic Lake.</w:t>
      </w:r>
      <w:r w:rsidR="006C7F21" w:rsidRPr="00013611">
        <w:rPr>
          <w:rFonts w:ascii="Times New Roman" w:hAnsi="Times New Roman" w:cs="Times New Roman"/>
        </w:rPr>
        <w:t xml:space="preserve"> </w:t>
      </w:r>
      <w:r w:rsidR="00BF1F36">
        <w:rPr>
          <w:rFonts w:ascii="Times New Roman" w:hAnsi="Times New Roman" w:cs="Times New Roman"/>
        </w:rPr>
        <w:t>The diagram</w:t>
      </w:r>
      <w:r w:rsidR="00743021">
        <w:rPr>
          <w:rFonts w:ascii="Times New Roman" w:hAnsi="Times New Roman" w:cs="Times New Roman"/>
        </w:rPr>
        <w:t>s</w:t>
      </w:r>
      <w:r w:rsidR="00BF1F36">
        <w:rPr>
          <w:rFonts w:ascii="Times New Roman" w:hAnsi="Times New Roman" w:cs="Times New Roman"/>
        </w:rPr>
        <w:t xml:space="preserve"> on the left hand s</w:t>
      </w:r>
      <w:r w:rsidR="00743021">
        <w:rPr>
          <w:rFonts w:ascii="Times New Roman" w:hAnsi="Times New Roman" w:cs="Times New Roman"/>
        </w:rPr>
        <w:t xml:space="preserve">ide </w:t>
      </w:r>
      <w:r w:rsidR="009F6B55">
        <w:rPr>
          <w:rFonts w:ascii="Times New Roman" w:hAnsi="Times New Roman" w:cs="Times New Roman"/>
        </w:rPr>
        <w:t>are</w:t>
      </w:r>
      <w:r w:rsidR="00743021">
        <w:rPr>
          <w:rFonts w:ascii="Times New Roman" w:hAnsi="Times New Roman" w:cs="Times New Roman"/>
        </w:rPr>
        <w:t xml:space="preserve"> simplified</w:t>
      </w:r>
      <w:r w:rsidR="009F6B55">
        <w:rPr>
          <w:rFonts w:ascii="Times New Roman" w:hAnsi="Times New Roman" w:cs="Times New Roman"/>
        </w:rPr>
        <w:t xml:space="preserve"> biogeochemical</w:t>
      </w:r>
      <w:r w:rsidR="00743021">
        <w:rPr>
          <w:rFonts w:ascii="Times New Roman" w:hAnsi="Times New Roman" w:cs="Times New Roman"/>
        </w:rPr>
        <w:t xml:space="preserve"> pathways. Black arrows represent pathways for which marker genes were detected where arrow width is proportional to the normalized counts for those genes in all samples (log10 scale). </w:t>
      </w:r>
      <w:r w:rsidR="009F6B55">
        <w:rPr>
          <w:rFonts w:ascii="Times New Roman" w:hAnsi="Times New Roman" w:cs="Times New Roman"/>
        </w:rPr>
        <w:t xml:space="preserve">Black arrows that start with an open square are pathways that may increase flux in the indicated direction. </w:t>
      </w:r>
      <w:r w:rsidR="00743021">
        <w:rPr>
          <w:rFonts w:ascii="Times New Roman" w:hAnsi="Times New Roman" w:cs="Times New Roman"/>
        </w:rPr>
        <w:t xml:space="preserve">Dashed blue arrows are </w:t>
      </w:r>
      <w:r w:rsidR="009F6B55">
        <w:rPr>
          <w:rFonts w:ascii="Times New Roman" w:hAnsi="Times New Roman" w:cs="Times New Roman"/>
        </w:rPr>
        <w:t xml:space="preserve">inferred </w:t>
      </w:r>
      <w:r w:rsidR="00743021">
        <w:rPr>
          <w:rFonts w:ascii="Times New Roman" w:hAnsi="Times New Roman" w:cs="Times New Roman"/>
        </w:rPr>
        <w:t xml:space="preserve">pathways. Dashed black arrows marked with a red cross are pathways </w:t>
      </w:r>
      <w:r w:rsidR="006C7F21">
        <w:rPr>
          <w:rFonts w:ascii="Times New Roman" w:hAnsi="Times New Roman" w:cs="Times New Roman"/>
        </w:rPr>
        <w:t>for which the</w:t>
      </w:r>
      <w:r w:rsidR="00743021">
        <w:rPr>
          <w:rFonts w:ascii="Times New Roman" w:hAnsi="Times New Roman" w:cs="Times New Roman"/>
        </w:rPr>
        <w:t xml:space="preserve"> marker genes </w:t>
      </w:r>
      <w:r w:rsidR="006C7F21">
        <w:rPr>
          <w:rFonts w:ascii="Times New Roman" w:hAnsi="Times New Roman" w:cs="Times New Roman"/>
        </w:rPr>
        <w:t xml:space="preserve">and </w:t>
      </w:r>
      <w:proofErr w:type="spellStart"/>
      <w:r w:rsidR="006C7F21">
        <w:rPr>
          <w:rFonts w:ascii="Times New Roman" w:hAnsi="Times New Roman" w:cs="Times New Roman"/>
        </w:rPr>
        <w:t>taxa</w:t>
      </w:r>
      <w:proofErr w:type="spellEnd"/>
      <w:r w:rsidR="006C7F21">
        <w:rPr>
          <w:rFonts w:ascii="Times New Roman" w:hAnsi="Times New Roman" w:cs="Times New Roman"/>
        </w:rPr>
        <w:t xml:space="preserve"> known to mediate the process </w:t>
      </w:r>
      <w:r w:rsidR="00743021">
        <w:rPr>
          <w:rFonts w:ascii="Times New Roman" w:hAnsi="Times New Roman" w:cs="Times New Roman"/>
        </w:rPr>
        <w:t xml:space="preserve">were not detected. </w:t>
      </w:r>
      <w:r w:rsidR="00FD54B0">
        <w:rPr>
          <w:rFonts w:ascii="Times New Roman" w:hAnsi="Times New Roman" w:cs="Times New Roman"/>
        </w:rPr>
        <w:t>The p</w:t>
      </w:r>
      <w:r w:rsidR="009F6B55">
        <w:rPr>
          <w:rFonts w:ascii="Times New Roman" w:hAnsi="Times New Roman" w:cs="Times New Roman"/>
        </w:rPr>
        <w:t>lots on the right show</w:t>
      </w:r>
      <w:r w:rsidRPr="00013611">
        <w:rPr>
          <w:rFonts w:ascii="Times New Roman" w:hAnsi="Times New Roman" w:cs="Times New Roman"/>
        </w:rPr>
        <w:t xml:space="preserve"> </w:t>
      </w:r>
      <w:r w:rsidR="006C7F21">
        <w:rPr>
          <w:rFonts w:ascii="Times New Roman" w:hAnsi="Times New Roman" w:cs="Times New Roman"/>
        </w:rPr>
        <w:t xml:space="preserve">genetic potential for </w:t>
      </w:r>
      <w:r w:rsidR="00694783">
        <w:rPr>
          <w:rFonts w:ascii="Times New Roman" w:hAnsi="Times New Roman" w:cs="Times New Roman"/>
        </w:rPr>
        <w:t>biogeochemical pathways</w:t>
      </w:r>
      <w:r w:rsidR="006C7F21">
        <w:rPr>
          <w:rFonts w:ascii="Times New Roman" w:hAnsi="Times New Roman" w:cs="Times New Roman"/>
        </w:rPr>
        <w:t xml:space="preserve"> along the depth profile </w:t>
      </w:r>
      <w:r w:rsidR="00FD54B0">
        <w:rPr>
          <w:rFonts w:ascii="Times New Roman" w:hAnsi="Times New Roman" w:cs="Times New Roman"/>
        </w:rPr>
        <w:t>for</w:t>
      </w:r>
      <w:r w:rsidR="006C7F21">
        <w:rPr>
          <w:rFonts w:ascii="Times New Roman" w:hAnsi="Times New Roman" w:cs="Times New Roman"/>
        </w:rPr>
        <w:t xml:space="preserve"> each size fraction. The y-axis </w:t>
      </w:r>
      <w:r w:rsidR="00FD54B0">
        <w:rPr>
          <w:rFonts w:ascii="Times New Roman" w:hAnsi="Times New Roman" w:cs="Times New Roman"/>
        </w:rPr>
        <w:t>shows</w:t>
      </w:r>
      <w:r w:rsidR="006C7F21">
        <w:rPr>
          <w:rFonts w:ascii="Times New Roman" w:hAnsi="Times New Roman" w:cs="Times New Roman"/>
        </w:rPr>
        <w:t xml:space="preserve"> sample depths (m) and the x-axis shows normalized counts</w:t>
      </w:r>
      <w:r w:rsidR="00386F42">
        <w:rPr>
          <w:rFonts w:ascii="Times New Roman" w:hAnsi="Times New Roman" w:cs="Times New Roman"/>
        </w:rPr>
        <w:t xml:space="preserve"> </w:t>
      </w:r>
      <w:r w:rsidR="006C7F21">
        <w:rPr>
          <w:rFonts w:ascii="Times New Roman" w:hAnsi="Times New Roman" w:cs="Times New Roman"/>
        </w:rPr>
        <w:t xml:space="preserve">of </w:t>
      </w:r>
      <w:r w:rsidR="00F86756">
        <w:rPr>
          <w:rFonts w:ascii="Times New Roman" w:hAnsi="Times New Roman" w:cs="Times New Roman"/>
        </w:rPr>
        <w:t>marker genes</w:t>
      </w:r>
      <w:r w:rsidR="006C7F21">
        <w:rPr>
          <w:rFonts w:ascii="Times New Roman" w:hAnsi="Times New Roman" w:cs="Times New Roman"/>
        </w:rPr>
        <w:t xml:space="preserve"> where counts from t</w:t>
      </w:r>
      <w:r w:rsidRPr="00013611">
        <w:rPr>
          <w:rFonts w:ascii="Times New Roman" w:hAnsi="Times New Roman" w:cs="Times New Roman"/>
        </w:rPr>
        <w:t>he 0.1</w:t>
      </w:r>
      <w:r w:rsidR="006C7F21">
        <w:rPr>
          <w:rFonts w:ascii="Times New Roman" w:hAnsi="Times New Roman" w:cs="Times New Roman"/>
        </w:rPr>
        <w:t>, 0.8 and 3.0</w:t>
      </w:r>
      <w:r w:rsidRPr="00013611">
        <w:rPr>
          <w:rFonts w:ascii="Times New Roman" w:hAnsi="Times New Roman" w:cs="Times New Roman"/>
        </w:rPr>
        <w:t xml:space="preserve"> µm </w:t>
      </w:r>
      <w:r w:rsidR="00F15A5B">
        <w:rPr>
          <w:rFonts w:ascii="Times New Roman" w:hAnsi="Times New Roman" w:cs="Times New Roman"/>
        </w:rPr>
        <w:t>size fractions</w:t>
      </w:r>
      <w:r w:rsidRPr="00013611">
        <w:rPr>
          <w:rFonts w:ascii="Times New Roman" w:hAnsi="Times New Roman" w:cs="Times New Roman"/>
        </w:rPr>
        <w:t xml:space="preserve"> are shown as </w:t>
      </w:r>
      <w:r w:rsidR="006C7F21">
        <w:rPr>
          <w:rFonts w:ascii="Times New Roman" w:hAnsi="Times New Roman" w:cs="Times New Roman"/>
        </w:rPr>
        <w:t>blue</w:t>
      </w:r>
      <w:r w:rsidRPr="00013611">
        <w:rPr>
          <w:rFonts w:ascii="Times New Roman" w:hAnsi="Times New Roman" w:cs="Times New Roman"/>
        </w:rPr>
        <w:t xml:space="preserve">, red and </w:t>
      </w:r>
      <w:r w:rsidR="006C7F21">
        <w:rPr>
          <w:rFonts w:ascii="Times New Roman" w:hAnsi="Times New Roman" w:cs="Times New Roman"/>
        </w:rPr>
        <w:t xml:space="preserve">green </w:t>
      </w:r>
      <w:r w:rsidRPr="00013611">
        <w:rPr>
          <w:rFonts w:ascii="Times New Roman" w:hAnsi="Times New Roman" w:cs="Times New Roman"/>
        </w:rPr>
        <w:t xml:space="preserve">respectively. </w:t>
      </w:r>
      <w:r w:rsidR="00FD54B0">
        <w:rPr>
          <w:rFonts w:ascii="Times New Roman" w:hAnsi="Times New Roman" w:cs="Times New Roman"/>
        </w:rPr>
        <w:t xml:space="preserve">SCFA, short chain fatty acids; DNRA,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nitrate reduction to ammonia; </w:t>
      </w:r>
      <w:proofErr w:type="spellStart"/>
      <w:r w:rsidR="00FD54B0">
        <w:rPr>
          <w:rFonts w:ascii="Times New Roman" w:hAnsi="Times New Roman" w:cs="Times New Roman"/>
        </w:rPr>
        <w:t>anammox</w:t>
      </w:r>
      <w:proofErr w:type="spellEnd"/>
      <w:r w:rsidR="00FD54B0">
        <w:rPr>
          <w:rFonts w:ascii="Times New Roman" w:hAnsi="Times New Roman" w:cs="Times New Roman"/>
        </w:rPr>
        <w:t xml:space="preserve">, anaerobic ammonia oxidation; MT, </w:t>
      </w:r>
      <w:proofErr w:type="spellStart"/>
      <w:r w:rsidR="00FD54B0">
        <w:rPr>
          <w:rFonts w:ascii="Times New Roman" w:hAnsi="Times New Roman" w:cs="Times New Roman"/>
        </w:rPr>
        <w:t>methanethiol</w:t>
      </w:r>
      <w:proofErr w:type="spellEnd"/>
      <w:r w:rsidR="00FD54B0">
        <w:rPr>
          <w:rFonts w:ascii="Times New Roman" w:hAnsi="Times New Roman" w:cs="Times New Roman"/>
        </w:rPr>
        <w:t xml:space="preserve">; DMSP, </w:t>
      </w:r>
      <w:proofErr w:type="spellStart"/>
      <w:r w:rsidR="00FD54B0">
        <w:rPr>
          <w:rFonts w:ascii="Times New Roman" w:hAnsi="Times New Roman" w:cs="Times New Roman"/>
        </w:rPr>
        <w:t>dimethylsulfoniopropionate</w:t>
      </w:r>
      <w:proofErr w:type="spellEnd"/>
      <w:r w:rsidR="00FD54B0">
        <w:rPr>
          <w:rFonts w:ascii="Times New Roman" w:hAnsi="Times New Roman" w:cs="Times New Roman"/>
        </w:rPr>
        <w:t xml:space="preserve">; DMS, </w:t>
      </w:r>
      <w:proofErr w:type="spellStart"/>
      <w:r w:rsidR="00FD54B0">
        <w:rPr>
          <w:rFonts w:ascii="Times New Roman" w:hAnsi="Times New Roman" w:cs="Times New Roman"/>
        </w:rPr>
        <w:t>dimethylsulfide</w:t>
      </w:r>
      <w:proofErr w:type="spellEnd"/>
      <w:r w:rsidR="00FD54B0">
        <w:rPr>
          <w:rFonts w:ascii="Times New Roman" w:hAnsi="Times New Roman" w:cs="Times New Roman"/>
        </w:rPr>
        <w:t xml:space="preserve">; DMSO </w:t>
      </w:r>
      <w:proofErr w:type="spellStart"/>
      <w:r w:rsidR="00FD54B0">
        <w:rPr>
          <w:rFonts w:ascii="Times New Roman" w:hAnsi="Times New Roman" w:cs="Times New Roman"/>
        </w:rPr>
        <w:t>dimethylsulfoxide</w:t>
      </w:r>
      <w:proofErr w:type="spellEnd"/>
      <w:r w:rsidR="00FD54B0">
        <w:rPr>
          <w:rFonts w:ascii="Times New Roman" w:hAnsi="Times New Roman" w:cs="Times New Roman"/>
        </w:rPr>
        <w:t xml:space="preserve">; ASR, assimilatory sulfate reduction; DSR,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sulfate </w:t>
      </w:r>
      <w:proofErr w:type="spellStart"/>
      <w:r w:rsidR="00FD54B0">
        <w:rPr>
          <w:rFonts w:ascii="Times New Roman" w:hAnsi="Times New Roman" w:cs="Times New Roman"/>
        </w:rPr>
        <w:t>redution</w:t>
      </w:r>
      <w:proofErr w:type="spellEnd"/>
      <w:r w:rsidR="00FD54B0">
        <w:rPr>
          <w:rFonts w:ascii="Times New Roman" w:hAnsi="Times New Roman" w:cs="Times New Roman"/>
        </w:rPr>
        <w:t>.</w:t>
      </w:r>
    </w:p>
    <w:p w:rsidR="007759BA" w:rsidRPr="005E151C" w:rsidRDefault="007759BA" w:rsidP="00612425">
      <w:pPr>
        <w:spacing w:line="240" w:lineRule="auto"/>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w:t>
      </w:r>
      <w:r w:rsidRPr="00013611">
        <w:rPr>
          <w:rFonts w:ascii="Times New Roman" w:hAnsi="Times New Roman" w:cs="Times New Roman"/>
        </w:rPr>
        <w:lastRenderedPageBreak/>
        <w:t xml:space="preserve">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871AAE" w:rsidRDefault="00871AAE" w:rsidP="00612425">
      <w:pPr>
        <w:spacing w:line="240" w:lineRule="auto"/>
        <w:rPr>
          <w:rFonts w:ascii="Times New Roman" w:hAnsi="Times New Roman" w:cs="Times New Roman"/>
        </w:rPr>
      </w:pPr>
      <w:r>
        <w:rPr>
          <w:rFonts w:ascii="Times New Roman" w:hAnsi="Times New Roman" w:cs="Times New Roman"/>
        </w:rPr>
        <w:t xml:space="preserve">Figure S6. </w:t>
      </w:r>
      <w:proofErr w:type="spellStart"/>
      <w:r>
        <w:rPr>
          <w:rFonts w:ascii="Times New Roman" w:hAnsi="Times New Roman" w:cs="Times New Roman"/>
        </w:rPr>
        <w:t>Barplots</w:t>
      </w:r>
      <w:proofErr w:type="spellEnd"/>
      <w:r>
        <w:rPr>
          <w:rFonts w:ascii="Times New Roman" w:hAnsi="Times New Roman" w:cs="Times New Roman"/>
        </w:rPr>
        <w:t xml:space="preserve"> showing the </w:t>
      </w:r>
      <w:r w:rsidR="00A3292E">
        <w:rPr>
          <w:rFonts w:ascii="Times New Roman" w:hAnsi="Times New Roman" w:cs="Times New Roman"/>
        </w:rPr>
        <w:t xml:space="preserve">frequencies of taxonomic assignments to the KEGG </w:t>
      </w:r>
      <w:proofErr w:type="spellStart"/>
      <w:r w:rsidR="00A3292E">
        <w:rPr>
          <w:rFonts w:ascii="Times New Roman" w:hAnsi="Times New Roman" w:cs="Times New Roman"/>
        </w:rPr>
        <w:t>orthologs</w:t>
      </w:r>
      <w:proofErr w:type="spellEnd"/>
      <w:r w:rsidR="00E077EF">
        <w:rPr>
          <w:rFonts w:ascii="Times New Roman" w:hAnsi="Times New Roman" w:cs="Times New Roman"/>
        </w:rPr>
        <w:t xml:space="preserve"> (KO)</w:t>
      </w:r>
      <w:r w:rsidR="00A3292E">
        <w:rPr>
          <w:rFonts w:ascii="Times New Roman" w:hAnsi="Times New Roman" w:cs="Times New Roman"/>
        </w:rPr>
        <w:t xml:space="preserve"> that were markers for (</w:t>
      </w:r>
      <w:r w:rsidR="00A3292E" w:rsidRPr="00A3292E">
        <w:rPr>
          <w:rFonts w:ascii="Times New Roman" w:hAnsi="Times New Roman" w:cs="Times New Roman"/>
          <w:b/>
        </w:rPr>
        <w:t>A</w:t>
      </w:r>
      <w:r w:rsidR="00A3292E">
        <w:rPr>
          <w:rFonts w:ascii="Times New Roman" w:hAnsi="Times New Roman" w:cs="Times New Roman"/>
        </w:rPr>
        <w:t>) carbon, (</w:t>
      </w:r>
      <w:r w:rsidR="00A3292E" w:rsidRPr="00A3292E">
        <w:rPr>
          <w:rFonts w:ascii="Times New Roman" w:hAnsi="Times New Roman" w:cs="Times New Roman"/>
          <w:b/>
        </w:rPr>
        <w:t>B</w:t>
      </w:r>
      <w:r w:rsidR="00A3292E">
        <w:rPr>
          <w:rFonts w:ascii="Times New Roman" w:hAnsi="Times New Roman" w:cs="Times New Roman"/>
        </w:rPr>
        <w:t>) nitrogen and (</w:t>
      </w:r>
      <w:r w:rsidR="00A3292E" w:rsidRPr="00A3292E">
        <w:rPr>
          <w:rFonts w:ascii="Times New Roman" w:hAnsi="Times New Roman" w:cs="Times New Roman"/>
          <w:b/>
        </w:rPr>
        <w:t>C</w:t>
      </w:r>
      <w:r w:rsidR="00A3292E">
        <w:rPr>
          <w:rFonts w:ascii="Times New Roman" w:hAnsi="Times New Roman" w:cs="Times New Roman"/>
        </w:rPr>
        <w:t>) sulfur conversions.</w:t>
      </w:r>
      <w:r w:rsidR="00E077EF">
        <w:rPr>
          <w:rFonts w:ascii="Times New Roman" w:hAnsi="Times New Roman" w:cs="Times New Roman"/>
        </w:rPr>
        <w:t xml:space="preserve"> The x-axis shows normalized counts of the marker genes across all lake samples. Enzyme name and corresponding KO identification number is shown on the left of each plot. See Table S2 for full KOs search list and gene marker gene descriptions.</w:t>
      </w:r>
    </w:p>
    <w:p w:rsidR="00EF60BD" w:rsidRDefault="00EF60BD" w:rsidP="00612425">
      <w:pPr>
        <w:spacing w:line="240" w:lineRule="auto"/>
        <w:rPr>
          <w:rFonts w:ascii="Times New Roman" w:hAnsi="Times New Roman" w:cs="Times New Roman"/>
        </w:rPr>
      </w:pPr>
      <w:r>
        <w:rPr>
          <w:rFonts w:ascii="Times New Roman" w:hAnsi="Times New Roman" w:cs="Times New Roman"/>
        </w:rPr>
        <w:t xml:space="preserve">Figure S7. </w:t>
      </w:r>
      <w:proofErr w:type="spell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r w:rsidRPr="002D689A">
        <w:rPr>
          <w:rFonts w:ascii="Times New Roman" w:hAnsi="Times New Roman" w:cs="Times New Roman"/>
        </w:rPr>
        <w:t xml:space="preserv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0B4460" w:rsidRPr="00013611" w:rsidRDefault="002F7525" w:rsidP="00612425">
      <w:pPr>
        <w:spacing w:line="240" w:lineRule="auto"/>
        <w:rPr>
          <w:rFonts w:ascii="Times New Roman" w:hAnsi="Times New Roman" w:cs="Times New Roman"/>
        </w:rPr>
      </w:pPr>
      <w:r>
        <w:rPr>
          <w:rFonts w:ascii="Times New Roman" w:hAnsi="Times New Roman" w:cs="Times New Roman"/>
        </w:rPr>
        <w:t>Figure</w:t>
      </w:r>
      <w:r w:rsidR="00EF60BD">
        <w:rPr>
          <w:rFonts w:ascii="Times New Roman" w:hAnsi="Times New Roman" w:cs="Times New Roman"/>
        </w:rPr>
        <w:t xml:space="preserve"> S8</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sidR="0003772E">
        <w:rPr>
          <w:rFonts w:ascii="Times New Roman" w:hAnsi="Times New Roman" w:cs="Times New Roman"/>
        </w:rPr>
        <w:t>D</w:t>
      </w:r>
      <w:r w:rsidR="00F13F2A">
        <w:rPr>
          <w:rFonts w:ascii="Times New Roman" w:hAnsi="Times New Roman" w:cs="Times New Roman"/>
        </w:rPr>
        <w:t>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xml:space="preserve">. The tree was computed from a 75 </w:t>
      </w:r>
      <w:r w:rsidR="002D689A">
        <w:rPr>
          <w:rFonts w:ascii="Times New Roman" w:hAnsi="Times New Roman" w:cs="Times New Roman"/>
        </w:rPr>
        <w:t>amino acid</w:t>
      </w:r>
      <w:r>
        <w:rPr>
          <w:rFonts w:ascii="Times New Roman" w:hAnsi="Times New Roman" w:cs="Times New Roman"/>
        </w:rPr>
        <w:t xml:space="preserv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xml:space="preserve">) using the neighbor-joining algorithm. Organic Lake sequences from this study are </w:t>
      </w:r>
      <w:r w:rsidR="0003772E">
        <w:rPr>
          <w:rFonts w:ascii="Times New Roman" w:hAnsi="Times New Roman" w:cs="Times New Roman"/>
        </w:rPr>
        <w:t xml:space="preserve">shown in red and </w:t>
      </w:r>
      <w:r>
        <w:rPr>
          <w:rFonts w:ascii="Times New Roman" w:hAnsi="Times New Roman" w:cs="Times New Roman"/>
        </w:rPr>
        <w:t>marked with an asterisk (*).</w:t>
      </w:r>
      <w:r w:rsidR="00F13F2A">
        <w:rPr>
          <w:rFonts w:ascii="Times New Roman" w:hAnsi="Times New Roman" w:cs="Times New Roman"/>
        </w:rPr>
        <w:t xml:space="preserve"> 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612425">
      <w:pPr>
        <w:spacing w:line="240" w:lineRule="auto"/>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sidR="0003772E">
        <w:rPr>
          <w:rFonts w:ascii="Times New Roman" w:hAnsi="Times New Roman" w:cs="Times New Roman"/>
        </w:rPr>
        <w:t xml:space="preserve">of </w:t>
      </w:r>
      <w:proofErr w:type="spellStart"/>
      <w:r w:rsidR="0003772E">
        <w:rPr>
          <w:rFonts w:ascii="Times New Roman" w:hAnsi="Times New Roman" w:cs="Times New Roman"/>
        </w:rPr>
        <w:t>D</w:t>
      </w:r>
      <w:r w:rsidR="003C767C">
        <w:rPr>
          <w:rFonts w:ascii="Times New Roman" w:hAnsi="Times New Roman" w:cs="Times New Roman"/>
        </w:rPr>
        <w:t>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612425">
      <w:pPr>
        <w:spacing w:line="240" w:lineRule="auto"/>
        <w:rPr>
          <w:rFonts w:ascii="Times New Roman" w:hAnsi="Times New Roman" w:cs="Times New Roman"/>
        </w:rPr>
      </w:pPr>
      <w:r>
        <w:rPr>
          <w:rFonts w:ascii="Times New Roman" w:hAnsi="Times New Roman" w:cs="Times New Roman"/>
        </w:rPr>
        <w:t xml:space="preserve">Figure S10.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DddP</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612425">
      <w:pPr>
        <w:spacing w:line="240" w:lineRule="auto"/>
        <w:rPr>
          <w:rFonts w:ascii="Times New Roman" w:hAnsi="Times New Roman" w:cs="Times New Roman"/>
        </w:rPr>
      </w:pPr>
      <w:r>
        <w:rPr>
          <w:rFonts w:ascii="Times New Roman" w:hAnsi="Times New Roman" w:cs="Times New Roman"/>
        </w:rPr>
        <w:t xml:space="preserve">Figure S11.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DmdA</w:t>
      </w:r>
      <w:proofErr w:type="spellEnd"/>
      <w:r>
        <w:rPr>
          <w:rFonts w:ascii="Times New Roman" w:hAnsi="Times New Roman" w:cs="Times New Roman"/>
        </w:rPr>
        <w:t xml:space="preserve"> DMSP </w:t>
      </w:r>
      <w:proofErr w:type="spellStart"/>
      <w:r>
        <w:rPr>
          <w:rFonts w:ascii="Times New Roman" w:hAnsi="Times New Roman" w:cs="Times New Roman"/>
        </w:rPr>
        <w:t>demethylase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128 amino acid region using the neighbor-joining algorithm. </w:t>
      </w:r>
      <w:r>
        <w:rPr>
          <w:rFonts w:ascii="Times New Roman" w:hAnsi="Times New Roman" w:cs="Times New Roman"/>
        </w:rPr>
        <w:lastRenderedPageBreak/>
        <w:t xml:space="preserve">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612425">
      <w:pPr>
        <w:spacing w:after="0" w:line="240" w:lineRule="auto"/>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-chemical properties, cell counts and VLP counts of Organic Lake samples. ND</w:t>
      </w:r>
      <w:r w:rsidR="00694783">
        <w:rPr>
          <w:rFonts w:ascii="Times New Roman" w:hAnsi="Times New Roman" w:cs="Times New Roman"/>
        </w:rPr>
        <w:t>, data not determined;</w:t>
      </w:r>
      <w:r>
        <w:rPr>
          <w:rFonts w:ascii="Times New Roman" w:hAnsi="Times New Roman" w:cs="Times New Roman"/>
        </w:rPr>
        <w:t xml:space="preserve"> SRP</w:t>
      </w:r>
      <w:r w:rsidR="00694783">
        <w:rPr>
          <w:rFonts w:ascii="Times New Roman" w:hAnsi="Times New Roman" w:cs="Times New Roman"/>
        </w:rPr>
        <w:t>, soluble reactive phosphate;</w:t>
      </w:r>
      <w:r>
        <w:rPr>
          <w:rFonts w:ascii="Times New Roman" w:hAnsi="Times New Roman" w:cs="Times New Roman"/>
        </w:rPr>
        <w:t xml:space="preserve"> TOC</w:t>
      </w:r>
      <w:r w:rsidR="00694783">
        <w:rPr>
          <w:rFonts w:ascii="Times New Roman" w:hAnsi="Times New Roman" w:cs="Times New Roman"/>
        </w:rPr>
        <w:t>, total organic carbon;</w:t>
      </w:r>
      <w:r>
        <w:rPr>
          <w:rFonts w:ascii="Times New Roman" w:hAnsi="Times New Roman" w:cs="Times New Roman"/>
        </w:rPr>
        <w:t xml:space="preserve"> DOC</w:t>
      </w:r>
      <w:r w:rsidR="00694783">
        <w:rPr>
          <w:rFonts w:ascii="Times New Roman" w:hAnsi="Times New Roman" w:cs="Times New Roman"/>
        </w:rPr>
        <w:t>, dissolved organic carbon;</w:t>
      </w:r>
      <w:r>
        <w:rPr>
          <w:rFonts w:ascii="Times New Roman" w:hAnsi="Times New Roman" w:cs="Times New Roman"/>
        </w:rPr>
        <w:t xml:space="preserve"> TN</w:t>
      </w:r>
      <w:r w:rsidR="00694783">
        <w:rPr>
          <w:rFonts w:ascii="Times New Roman" w:hAnsi="Times New Roman" w:cs="Times New Roman"/>
        </w:rPr>
        <w:t>, total nitrogen;</w:t>
      </w:r>
      <w:r>
        <w:rPr>
          <w:rFonts w:ascii="Times New Roman" w:hAnsi="Times New Roman" w:cs="Times New Roman"/>
        </w:rPr>
        <w:t xml:space="preserve"> TDN</w:t>
      </w:r>
      <w:r w:rsidR="00694783">
        <w:rPr>
          <w:rFonts w:ascii="Times New Roman" w:hAnsi="Times New Roman" w:cs="Times New Roman"/>
        </w:rPr>
        <w:t>, total dissolved nitrogen;</w:t>
      </w:r>
      <w:r>
        <w:rPr>
          <w:rFonts w:ascii="Times New Roman" w:hAnsi="Times New Roman" w:cs="Times New Roman"/>
        </w:rPr>
        <w:t xml:space="preserve"> TP</w:t>
      </w:r>
      <w:r w:rsidR="00694783">
        <w:rPr>
          <w:rFonts w:ascii="Times New Roman" w:hAnsi="Times New Roman" w:cs="Times New Roman"/>
        </w:rPr>
        <w:t>, total phosphorus;</w:t>
      </w:r>
      <w:r>
        <w:rPr>
          <w:rFonts w:ascii="Times New Roman" w:hAnsi="Times New Roman" w:cs="Times New Roman"/>
        </w:rPr>
        <w:t xml:space="preserve"> TDP</w:t>
      </w:r>
      <w:r w:rsidR="00694783">
        <w:rPr>
          <w:rFonts w:ascii="Times New Roman" w:hAnsi="Times New Roman" w:cs="Times New Roman"/>
        </w:rPr>
        <w:t>, total dissolved phosphorus;</w:t>
      </w:r>
      <w:r>
        <w:rPr>
          <w:rFonts w:ascii="Times New Roman" w:hAnsi="Times New Roman" w:cs="Times New Roman"/>
        </w:rPr>
        <w:t xml:space="preserve"> TS</w:t>
      </w:r>
      <w:r w:rsidR="00694783">
        <w:rPr>
          <w:rFonts w:ascii="Times New Roman" w:hAnsi="Times New Roman" w:cs="Times New Roman"/>
        </w:rPr>
        <w:t>, total sulfur;</w:t>
      </w:r>
      <w:r>
        <w:rPr>
          <w:rFonts w:ascii="Times New Roman" w:hAnsi="Times New Roman" w:cs="Times New Roman"/>
        </w:rPr>
        <w:t xml:space="preserve"> TDS</w:t>
      </w:r>
      <w:r w:rsidR="00694783">
        <w:rPr>
          <w:rFonts w:ascii="Times New Roman" w:hAnsi="Times New Roman" w:cs="Times New Roman"/>
        </w:rPr>
        <w:t xml:space="preserve">, total dissolved sulfur; </w:t>
      </w:r>
      <w:r>
        <w:rPr>
          <w:rFonts w:ascii="Times New Roman" w:hAnsi="Times New Roman" w:cs="Times New Roman"/>
        </w:rPr>
        <w:t>VLP</w:t>
      </w:r>
      <w:r w:rsidR="00694783">
        <w:rPr>
          <w:rFonts w:ascii="Times New Roman" w:hAnsi="Times New Roman" w:cs="Times New Roman"/>
        </w:rPr>
        <w:t>,</w:t>
      </w:r>
      <w:r>
        <w:rPr>
          <w:rFonts w:ascii="Times New Roman" w:hAnsi="Times New Roman" w:cs="Times New Roman"/>
        </w:rPr>
        <w:t xml:space="preserve"> virus like particles. </w:t>
      </w:r>
      <w:proofErr w:type="gramStart"/>
      <w:r>
        <w:rPr>
          <w:rFonts w:ascii="Times New Roman" w:hAnsi="Times New Roman" w:cs="Times New Roman"/>
        </w:rPr>
        <w:t>One standard deviation shown for cell and VLP counts.</w:t>
      </w:r>
      <w:proofErr w:type="gramEnd"/>
    </w:p>
    <w:p w:rsidR="00211C76" w:rsidRDefault="00211C76" w:rsidP="00612425">
      <w:pPr>
        <w:spacing w:after="0" w:line="240" w:lineRule="auto"/>
        <w:rPr>
          <w:rFonts w:ascii="Times New Roman" w:hAnsi="Times New Roman" w:cs="Times New Roman"/>
        </w:rPr>
      </w:pPr>
    </w:p>
    <w:p w:rsidR="00BE5369" w:rsidRPr="00761A4C" w:rsidRDefault="00211C76" w:rsidP="00612425">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Marker genes involved in carbon, nitrogen and sulfur cycling detected in Organic Lake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and frequently associated</w:t>
      </w:r>
      <w:r w:rsidRPr="00B70B87">
        <w:rPr>
          <w:rFonts w:ascii="Times New Roman" w:hAnsi="Times New Roman" w:cs="Times New Roman"/>
          <w:sz w:val="24"/>
          <w:szCs w:val="24"/>
        </w:rPr>
        <w:t xml:space="preserve"> </w:t>
      </w:r>
      <w:r>
        <w:rPr>
          <w:rFonts w:ascii="Times New Roman" w:hAnsi="Times New Roman" w:cs="Times New Roman"/>
          <w:sz w:val="24"/>
          <w:szCs w:val="24"/>
        </w:rPr>
        <w:t>taxonomic groups. See Figure S6 for frequencies of all taxonomic groups</w:t>
      </w:r>
      <w:r w:rsidR="001676E0">
        <w:rPr>
          <w:rFonts w:ascii="Times New Roman" w:hAnsi="Times New Roman" w:cs="Times New Roman"/>
          <w:sz w:val="24"/>
          <w:szCs w:val="24"/>
        </w:rPr>
        <w:t xml:space="preserve"> </w:t>
      </w:r>
      <w:r w:rsidR="0013218B">
        <w:rPr>
          <w:rFonts w:ascii="Times New Roman" w:hAnsi="Times New Roman" w:cs="Times New Roman"/>
          <w:sz w:val="24"/>
          <w:szCs w:val="24"/>
        </w:rPr>
        <w:t xml:space="preserve">that </w:t>
      </w:r>
      <w:r w:rsidR="001676E0">
        <w:rPr>
          <w:rFonts w:ascii="Times New Roman" w:hAnsi="Times New Roman" w:cs="Times New Roman"/>
          <w:sz w:val="24"/>
          <w:szCs w:val="24"/>
        </w:rPr>
        <w:t xml:space="preserve">matched to KEGG </w:t>
      </w:r>
      <w:proofErr w:type="spellStart"/>
      <w:r w:rsidR="001676E0">
        <w:rPr>
          <w:rFonts w:ascii="Times New Roman" w:hAnsi="Times New Roman" w:cs="Times New Roman"/>
          <w:sz w:val="24"/>
          <w:szCs w:val="24"/>
        </w:rPr>
        <w:t>orthologs</w:t>
      </w:r>
      <w:proofErr w:type="spellEnd"/>
      <w:r>
        <w:rPr>
          <w:rFonts w:ascii="Times New Roman" w:hAnsi="Times New Roman" w:cs="Times New Roman"/>
          <w:sz w:val="24"/>
          <w:szCs w:val="24"/>
        </w:rPr>
        <w:t xml:space="preserve">. </w:t>
      </w:r>
      <w:proofErr w:type="spellStart"/>
      <w:r w:rsidR="00761A4C">
        <w:rPr>
          <w:rFonts w:ascii="Times New Roman" w:hAnsi="Times New Roman" w:cs="Times New Roman"/>
          <w:i/>
          <w:sz w:val="24"/>
          <w:szCs w:val="24"/>
        </w:rPr>
        <w:t>Mollicutes</w:t>
      </w:r>
      <w:proofErr w:type="spellEnd"/>
      <w:r w:rsidR="00761A4C">
        <w:rPr>
          <w:rFonts w:ascii="Times New Roman" w:hAnsi="Times New Roman" w:cs="Times New Roman"/>
          <w:i/>
          <w:sz w:val="24"/>
          <w:szCs w:val="24"/>
        </w:rPr>
        <w:t xml:space="preserve"> </w:t>
      </w:r>
      <w:r w:rsidR="00761A4C">
        <w:rPr>
          <w:rFonts w:ascii="Times New Roman" w:hAnsi="Times New Roman" w:cs="Times New Roman"/>
          <w:sz w:val="24"/>
          <w:szCs w:val="24"/>
        </w:rPr>
        <w:t>are likely to actually be the related candidate division RF3.</w:t>
      </w:r>
    </w:p>
    <w:p w:rsidR="00404605" w:rsidRDefault="00404605" w:rsidP="00612425">
      <w:pPr>
        <w:pStyle w:val="WW-Default"/>
        <w:spacing w:after="0" w:line="240" w:lineRule="auto"/>
        <w:rPr>
          <w:rFonts w:ascii="Times New Roman" w:hAnsi="Times New Roman" w:cs="Times New Roman"/>
          <w:sz w:val="24"/>
          <w:szCs w:val="24"/>
        </w:rPr>
      </w:pPr>
      <w:r w:rsidRPr="00117E7F">
        <w:rPr>
          <w:rFonts w:ascii="Times New Roman" w:hAnsi="Times New Roman" w:cs="Times New Roman"/>
          <w:sz w:val="24"/>
          <w:szCs w:val="24"/>
        </w:rPr>
        <w:t>Table S1.</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612425" w:rsidRDefault="00612425" w:rsidP="00612425">
      <w:pPr>
        <w:spacing w:after="0" w:line="240" w:lineRule="auto"/>
        <w:rPr>
          <w:rFonts w:ascii="Times New Roman" w:hAnsi="Times New Roman" w:cs="Times New Roman"/>
          <w:sz w:val="24"/>
          <w:szCs w:val="24"/>
        </w:rPr>
      </w:pPr>
    </w:p>
    <w:p w:rsidR="00960085" w:rsidRDefault="00BC3C1F" w:rsidP="00612425">
      <w:pPr>
        <w:spacing w:after="0" w:line="240" w:lineRule="auto"/>
        <w:rPr>
          <w:rFonts w:ascii="Times New Roman" w:hAnsi="Times New Roman" w:cs="Times New Roman"/>
        </w:rPr>
      </w:pPr>
      <w:r>
        <w:rPr>
          <w:rFonts w:ascii="Times New Roman" w:hAnsi="Times New Roman" w:cs="Times New Roman"/>
          <w:sz w:val="24"/>
          <w:szCs w:val="24"/>
        </w:rPr>
        <w:t xml:space="preserve">Table S2.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w:t>
      </w:r>
      <w:r w:rsidR="00D2463E">
        <w:rPr>
          <w:rFonts w:ascii="Times New Roman" w:hAnsi="Times New Roman" w:cs="Times New Roman"/>
          <w:sz w:val="24"/>
          <w:szCs w:val="24"/>
        </w:rPr>
        <w:t xml:space="preserve"> </w:t>
      </w:r>
      <w:proofErr w:type="spellStart"/>
      <w:r w:rsidR="00D2463E">
        <w:rPr>
          <w:rFonts w:ascii="Times New Roman" w:hAnsi="Times New Roman" w:cs="Times New Roman"/>
          <w:sz w:val="24"/>
          <w:szCs w:val="24"/>
        </w:rPr>
        <w:t>rTCA</w:t>
      </w:r>
      <w:proofErr w:type="spellEnd"/>
      <w:r w:rsidR="00D2463E">
        <w:rPr>
          <w:rFonts w:ascii="Times New Roman" w:hAnsi="Times New Roman" w:cs="Times New Roman"/>
          <w:sz w:val="24"/>
          <w:szCs w:val="24"/>
        </w:rPr>
        <w:t>,</w:t>
      </w:r>
      <w:r w:rsidR="00455911">
        <w:rPr>
          <w:rFonts w:ascii="Times New Roman" w:hAnsi="Times New Roman" w:cs="Times New Roman"/>
          <w:sz w:val="24"/>
          <w:szCs w:val="24"/>
        </w:rPr>
        <w:t xml:space="preserve"> </w:t>
      </w:r>
      <w:proofErr w:type="spellStart"/>
      <w:r w:rsidR="00D2463E">
        <w:rPr>
          <w:rFonts w:ascii="Times New Roman" w:hAnsi="Times New Roman" w:cs="Times New Roman"/>
        </w:rPr>
        <w:t>tricarboxylic</w:t>
      </w:r>
      <w:proofErr w:type="spellEnd"/>
      <w:r w:rsidR="00D2463E">
        <w:rPr>
          <w:rFonts w:ascii="Times New Roman" w:hAnsi="Times New Roman" w:cs="Times New Roman"/>
        </w:rPr>
        <w:t xml:space="preserve"> acid cycle; WL, Wood-</w:t>
      </w:r>
      <w:proofErr w:type="spellStart"/>
      <w:r w:rsidR="00D2463E">
        <w:rPr>
          <w:rFonts w:ascii="Times New Roman" w:hAnsi="Times New Roman" w:cs="Times New Roman"/>
        </w:rPr>
        <w:t>Ljungdahl</w:t>
      </w:r>
      <w:proofErr w:type="spellEnd"/>
      <w:r w:rsidR="00D2463E">
        <w:rPr>
          <w:rFonts w:ascii="Times New Roman" w:hAnsi="Times New Roman" w:cs="Times New Roman"/>
        </w:rPr>
        <w:t xml:space="preserve"> pathway;</w:t>
      </w:r>
      <w:r w:rsidR="00455911">
        <w:rPr>
          <w:rFonts w:ascii="Times New Roman" w:hAnsi="Times New Roman" w:cs="Times New Roman"/>
        </w:rPr>
        <w:t xml:space="preserve"> </w:t>
      </w:r>
      <w:proofErr w:type="spellStart"/>
      <w:r w:rsidR="00455911">
        <w:rPr>
          <w:rFonts w:ascii="Times New Roman" w:hAnsi="Times New Roman" w:cs="Times New Roman"/>
        </w:rPr>
        <w:t>A</w:t>
      </w:r>
      <w:r w:rsidR="00D2463E">
        <w:rPr>
          <w:rFonts w:ascii="Times New Roman" w:hAnsi="Times New Roman" w:cs="Times New Roman"/>
        </w:rPr>
        <w:t>AnP</w:t>
      </w:r>
      <w:proofErr w:type="spellEnd"/>
      <w:r w:rsidR="00D2463E">
        <w:rPr>
          <w:rFonts w:ascii="Times New Roman" w:hAnsi="Times New Roman" w:cs="Times New Roman"/>
        </w:rPr>
        <w:t xml:space="preserve">, aerobic </w:t>
      </w:r>
      <w:proofErr w:type="spellStart"/>
      <w:r w:rsidR="00D2463E">
        <w:rPr>
          <w:rFonts w:ascii="Times New Roman" w:hAnsi="Times New Roman" w:cs="Times New Roman"/>
        </w:rPr>
        <w:t>anoxygenic</w:t>
      </w:r>
      <w:proofErr w:type="spellEnd"/>
      <w:r w:rsidR="00D2463E">
        <w:rPr>
          <w:rFonts w:ascii="Times New Roman" w:hAnsi="Times New Roman" w:cs="Times New Roman"/>
        </w:rPr>
        <w:t xml:space="preserve"> </w:t>
      </w:r>
      <w:proofErr w:type="spellStart"/>
      <w:r w:rsidR="00D2463E">
        <w:rPr>
          <w:rFonts w:ascii="Times New Roman" w:hAnsi="Times New Roman" w:cs="Times New Roman"/>
        </w:rPr>
        <w:t>phototrophy</w:t>
      </w:r>
      <w:proofErr w:type="spellEnd"/>
      <w:r w:rsidR="00D2463E">
        <w:rPr>
          <w:rFonts w:ascii="Times New Roman" w:hAnsi="Times New Roman" w:cs="Times New Roman"/>
        </w:rPr>
        <w:t>; DNRA,</w:t>
      </w:r>
      <w:r w:rsidR="00455911">
        <w:rPr>
          <w:rFonts w:ascii="Times New Roman" w:hAnsi="Times New Roman" w:cs="Times New Roman"/>
        </w:rPr>
        <w:t xml:space="preserve"> </w:t>
      </w:r>
      <w:proofErr w:type="spellStart"/>
      <w:r w:rsidR="00455911">
        <w:rPr>
          <w:rFonts w:ascii="Times New Roman" w:hAnsi="Times New Roman" w:cs="Times New Roman"/>
        </w:rPr>
        <w:t>dissimilato</w:t>
      </w:r>
      <w:r w:rsidR="00D2463E">
        <w:rPr>
          <w:rFonts w:ascii="Times New Roman" w:hAnsi="Times New Roman" w:cs="Times New Roman"/>
        </w:rPr>
        <w:t>ry</w:t>
      </w:r>
      <w:proofErr w:type="spellEnd"/>
      <w:r w:rsidR="00D2463E">
        <w:rPr>
          <w:rFonts w:ascii="Times New Roman" w:hAnsi="Times New Roman" w:cs="Times New Roman"/>
        </w:rPr>
        <w:t xml:space="preserve"> nitrate reduction to ammonia;</w:t>
      </w:r>
      <w:r w:rsidR="00455911">
        <w:rPr>
          <w:rFonts w:ascii="Times New Roman" w:hAnsi="Times New Roman" w:cs="Times New Roman"/>
        </w:rPr>
        <w:t xml:space="preserve"> </w:t>
      </w:r>
      <w:proofErr w:type="spellStart"/>
      <w:r w:rsidR="00D2463E">
        <w:rPr>
          <w:rFonts w:ascii="Times New Roman" w:hAnsi="Times New Roman" w:cs="Times New Roman"/>
        </w:rPr>
        <w:t>Anammox</w:t>
      </w:r>
      <w:proofErr w:type="spellEnd"/>
      <w:r w:rsidR="00D2463E">
        <w:rPr>
          <w:rFonts w:ascii="Times New Roman" w:hAnsi="Times New Roman" w:cs="Times New Roman"/>
        </w:rPr>
        <w:t>, anaerobic ammonia oxidation;</w:t>
      </w:r>
      <w:r w:rsidR="00BB61B1">
        <w:rPr>
          <w:rFonts w:ascii="Times New Roman" w:hAnsi="Times New Roman" w:cs="Times New Roman"/>
        </w:rPr>
        <w:t xml:space="preserve"> </w:t>
      </w:r>
      <w:r w:rsidR="00D2463E">
        <w:rPr>
          <w:rFonts w:ascii="Times New Roman" w:hAnsi="Times New Roman" w:cs="Times New Roman"/>
        </w:rPr>
        <w:t>ASR, assimilatory sulfate reduction; DSR,</w:t>
      </w:r>
      <w:r w:rsidR="00455911">
        <w:rPr>
          <w:rFonts w:ascii="Times New Roman" w:hAnsi="Times New Roman" w:cs="Times New Roman"/>
        </w:rPr>
        <w:t xml:space="preserve"> </w:t>
      </w:r>
      <w:proofErr w:type="spellStart"/>
      <w:r w:rsidR="00D2463E">
        <w:rPr>
          <w:rFonts w:ascii="Times New Roman" w:hAnsi="Times New Roman" w:cs="Times New Roman"/>
        </w:rPr>
        <w:t>dissimilatory</w:t>
      </w:r>
      <w:proofErr w:type="spellEnd"/>
      <w:r w:rsidR="00D2463E">
        <w:rPr>
          <w:rFonts w:ascii="Times New Roman" w:hAnsi="Times New Roman" w:cs="Times New Roman"/>
        </w:rPr>
        <w:t xml:space="preserve"> sulfate reduction; SRB,</w:t>
      </w:r>
      <w:r w:rsidR="00571E3D">
        <w:rPr>
          <w:rFonts w:ascii="Times New Roman" w:hAnsi="Times New Roman" w:cs="Times New Roman"/>
        </w:rPr>
        <w:t xml:space="preserve"> sulfate-reducing bacteria.</w:t>
      </w:r>
    </w:p>
    <w:p w:rsidR="00A14EE5" w:rsidRDefault="00A14EE5" w:rsidP="00612425">
      <w:pPr>
        <w:spacing w:after="0" w:line="240" w:lineRule="auto"/>
        <w:rPr>
          <w:rFonts w:ascii="Times New Roman" w:hAnsi="Times New Roman" w:cs="Times New Roman"/>
        </w:rPr>
      </w:pPr>
    </w:p>
    <w:p w:rsidR="00960085" w:rsidRPr="00D879B4" w:rsidRDefault="00960085" w:rsidP="00612425">
      <w:pPr>
        <w:spacing w:after="0" w:line="240" w:lineRule="auto"/>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r w:rsidR="00695309">
        <w:rPr>
          <w:rFonts w:ascii="Times New Roman" w:hAnsi="Times New Roman" w:cs="Times New Roman"/>
        </w:rPr>
        <w:t xml:space="preserve">and </w:t>
      </w:r>
      <w:proofErr w:type="spellStart"/>
      <w:r w:rsidR="00695309">
        <w:rPr>
          <w:rFonts w:ascii="Times New Roman" w:hAnsi="Times New Roman" w:cs="Times New Roman"/>
        </w:rPr>
        <w:t>demethylase</w:t>
      </w:r>
      <w:proofErr w:type="spellEnd"/>
      <w:r w:rsidR="00695309">
        <w:rPr>
          <w:rFonts w:ascii="Times New Roman" w:hAnsi="Times New Roman" w:cs="Times New Roman"/>
        </w:rPr>
        <w:t xml:space="preserve"> </w:t>
      </w:r>
      <w:r>
        <w:rPr>
          <w:rFonts w:ascii="Times New Roman" w:hAnsi="Times New Roman" w:cs="Times New Roman"/>
        </w:rPr>
        <w:t xml:space="preserve">sequences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612425" w:rsidRDefault="00612425" w:rsidP="00612425">
      <w:pPr>
        <w:spacing w:after="0" w:line="240" w:lineRule="auto"/>
        <w:rPr>
          <w:rFonts w:ascii="Times New Roman" w:hAnsi="Times New Roman"/>
        </w:rPr>
      </w:pPr>
    </w:p>
    <w:p w:rsidR="00332E9C" w:rsidRPr="002F5D42" w:rsidRDefault="00332E9C" w:rsidP="00612425">
      <w:pPr>
        <w:spacing w:after="0" w:line="240" w:lineRule="auto"/>
        <w:rPr>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r w:rsidRPr="00332E9C">
        <w:rPr>
          <w:rFonts w:ascii="Times New Roman" w:hAnsi="Times New Roman"/>
        </w:rPr>
        <w:t>.</w:t>
      </w:r>
      <w:r>
        <w:rPr>
          <w:rFonts w:ascii="Times New Roman" w:hAnsi="Times New Roman"/>
        </w:rPr>
        <w:t xml:space="preserve"> </w:t>
      </w:r>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p>
    <w:p w:rsidR="00332E9C" w:rsidRPr="00332E9C" w:rsidRDefault="00332E9C" w:rsidP="00612425">
      <w:pPr>
        <w:spacing w:after="0" w:line="240" w:lineRule="auto"/>
        <w:rPr>
          <w:rFonts w:ascii="Times New Roman" w:hAnsi="Times New Roman"/>
        </w:rPr>
      </w:pPr>
    </w:p>
    <w:p w:rsidR="00332E9C" w:rsidRPr="00013611" w:rsidRDefault="00332E9C" w:rsidP="00612425">
      <w:pPr>
        <w:spacing w:line="240" w:lineRule="auto"/>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3772E"/>
    <w:rsid w:val="000624B0"/>
    <w:rsid w:val="000756E3"/>
    <w:rsid w:val="000822D8"/>
    <w:rsid w:val="00082597"/>
    <w:rsid w:val="00087961"/>
    <w:rsid w:val="000A3713"/>
    <w:rsid w:val="000B4460"/>
    <w:rsid w:val="00114A19"/>
    <w:rsid w:val="00127A3E"/>
    <w:rsid w:val="0013218B"/>
    <w:rsid w:val="00150C14"/>
    <w:rsid w:val="001676E0"/>
    <w:rsid w:val="00177319"/>
    <w:rsid w:val="00184A58"/>
    <w:rsid w:val="0018702F"/>
    <w:rsid w:val="00211C76"/>
    <w:rsid w:val="00233629"/>
    <w:rsid w:val="00240042"/>
    <w:rsid w:val="0026590C"/>
    <w:rsid w:val="002729D6"/>
    <w:rsid w:val="0028679A"/>
    <w:rsid w:val="00287D95"/>
    <w:rsid w:val="002C0EA3"/>
    <w:rsid w:val="002C60A5"/>
    <w:rsid w:val="002D2EBB"/>
    <w:rsid w:val="002D5666"/>
    <w:rsid w:val="002D5A7F"/>
    <w:rsid w:val="002D689A"/>
    <w:rsid w:val="002F5D42"/>
    <w:rsid w:val="002F7525"/>
    <w:rsid w:val="00300096"/>
    <w:rsid w:val="00331DBB"/>
    <w:rsid w:val="00332E9C"/>
    <w:rsid w:val="00345F83"/>
    <w:rsid w:val="00357967"/>
    <w:rsid w:val="00383F7C"/>
    <w:rsid w:val="00386F42"/>
    <w:rsid w:val="003C767C"/>
    <w:rsid w:val="00404605"/>
    <w:rsid w:val="004243E8"/>
    <w:rsid w:val="00435D17"/>
    <w:rsid w:val="00441DB9"/>
    <w:rsid w:val="00442D83"/>
    <w:rsid w:val="00445244"/>
    <w:rsid w:val="00455911"/>
    <w:rsid w:val="004607B6"/>
    <w:rsid w:val="004851A0"/>
    <w:rsid w:val="004F67EA"/>
    <w:rsid w:val="00512BC5"/>
    <w:rsid w:val="00533F82"/>
    <w:rsid w:val="00571E3D"/>
    <w:rsid w:val="00595491"/>
    <w:rsid w:val="005C3B9C"/>
    <w:rsid w:val="005D7338"/>
    <w:rsid w:val="005E151C"/>
    <w:rsid w:val="00602716"/>
    <w:rsid w:val="00612425"/>
    <w:rsid w:val="00631C3C"/>
    <w:rsid w:val="00667CF8"/>
    <w:rsid w:val="006923C3"/>
    <w:rsid w:val="00694783"/>
    <w:rsid w:val="00695309"/>
    <w:rsid w:val="006A02F7"/>
    <w:rsid w:val="006A5132"/>
    <w:rsid w:val="006C7209"/>
    <w:rsid w:val="006C7F21"/>
    <w:rsid w:val="007122AA"/>
    <w:rsid w:val="007140EC"/>
    <w:rsid w:val="00735C1F"/>
    <w:rsid w:val="00743021"/>
    <w:rsid w:val="00761A4C"/>
    <w:rsid w:val="0076238E"/>
    <w:rsid w:val="00773146"/>
    <w:rsid w:val="007759BA"/>
    <w:rsid w:val="007C45B8"/>
    <w:rsid w:val="007E18E3"/>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B0A06"/>
    <w:rsid w:val="009C0EC1"/>
    <w:rsid w:val="009C1289"/>
    <w:rsid w:val="009D674F"/>
    <w:rsid w:val="009E176D"/>
    <w:rsid w:val="009F2052"/>
    <w:rsid w:val="009F6B55"/>
    <w:rsid w:val="00A14EE5"/>
    <w:rsid w:val="00A3292E"/>
    <w:rsid w:val="00A34181"/>
    <w:rsid w:val="00A523F9"/>
    <w:rsid w:val="00A92B23"/>
    <w:rsid w:val="00A97321"/>
    <w:rsid w:val="00AB0AAD"/>
    <w:rsid w:val="00AE7CF5"/>
    <w:rsid w:val="00B050EA"/>
    <w:rsid w:val="00B208E7"/>
    <w:rsid w:val="00B2176A"/>
    <w:rsid w:val="00B5448A"/>
    <w:rsid w:val="00BB61B1"/>
    <w:rsid w:val="00BC3C1F"/>
    <w:rsid w:val="00BD39E6"/>
    <w:rsid w:val="00BE5369"/>
    <w:rsid w:val="00BF1F36"/>
    <w:rsid w:val="00BF50F6"/>
    <w:rsid w:val="00C17AAB"/>
    <w:rsid w:val="00C22313"/>
    <w:rsid w:val="00C408C7"/>
    <w:rsid w:val="00C422D1"/>
    <w:rsid w:val="00D2463E"/>
    <w:rsid w:val="00D33A5F"/>
    <w:rsid w:val="00D34A04"/>
    <w:rsid w:val="00D44F48"/>
    <w:rsid w:val="00D54C1A"/>
    <w:rsid w:val="00D86B48"/>
    <w:rsid w:val="00D93D50"/>
    <w:rsid w:val="00DA1892"/>
    <w:rsid w:val="00DE3133"/>
    <w:rsid w:val="00DE3A88"/>
    <w:rsid w:val="00DE56B8"/>
    <w:rsid w:val="00DE5FC1"/>
    <w:rsid w:val="00E00A58"/>
    <w:rsid w:val="00E02E4C"/>
    <w:rsid w:val="00E077EF"/>
    <w:rsid w:val="00E51918"/>
    <w:rsid w:val="00EA74B8"/>
    <w:rsid w:val="00ED49E7"/>
    <w:rsid w:val="00EF4CDD"/>
    <w:rsid w:val="00EF60BD"/>
    <w:rsid w:val="00F13F2A"/>
    <w:rsid w:val="00F1549F"/>
    <w:rsid w:val="00F15A5B"/>
    <w:rsid w:val="00F277CD"/>
    <w:rsid w:val="00F7489E"/>
    <w:rsid w:val="00F80424"/>
    <w:rsid w:val="00F86756"/>
    <w:rsid w:val="00F95393"/>
    <w:rsid w:val="00FA2F42"/>
    <w:rsid w:val="00FB4C4A"/>
    <w:rsid w:val="00FD54B0"/>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3</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100</cp:revision>
  <dcterms:created xsi:type="dcterms:W3CDTF">2012-03-05T07:46:00Z</dcterms:created>
  <dcterms:modified xsi:type="dcterms:W3CDTF">2012-11-12T06:30:00Z</dcterms:modified>
</cp:coreProperties>
</file>