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E02E4C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(KOs)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0822D8"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 w:rsidR="000822D8">
        <w:rPr>
          <w:rFonts w:ascii="Times New Roman" w:hAnsi="Times New Roman" w:cs="Times New Roman"/>
        </w:rPr>
        <w:t>an</w:t>
      </w:r>
      <w:r w:rsidRPr="00013611">
        <w:rPr>
          <w:rFonts w:ascii="Times New Roman" w:hAnsi="Times New Roman" w:cs="Times New Roman"/>
        </w:rPr>
        <w:t>aerobic carbon fixation</w:t>
      </w:r>
      <w:r w:rsidR="000822D8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  <w:r w:rsidR="00D33A5F">
        <w:rPr>
          <w:rFonts w:ascii="Times New Roman" w:hAnsi="Times New Roman" w:cs="Times New Roman"/>
        </w:rPr>
        <w:t>Nitrogen cycle marker genes: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(K00360)</w:t>
      </w:r>
      <w:r w:rsidR="00D33A5F">
        <w:rPr>
          <w:rFonts w:ascii="Times New Roman" w:hAnsi="Times New Roman" w:cs="Times New Roman"/>
        </w:rPr>
        <w:t>,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(K00367)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lutamine </w:t>
      </w:r>
      <w:proofErr w:type="spellStart"/>
      <w:r w:rsidR="00D33A5F" w:rsidRPr="00D33A5F">
        <w:rPr>
          <w:rFonts w:ascii="Times New Roman" w:hAnsi="Times New Roman" w:cs="Times New Roman"/>
        </w:rPr>
        <w:t>synthetase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glnA</w:t>
      </w:r>
      <w:proofErr w:type="spellEnd"/>
      <w:r w:rsidR="00D33A5F" w:rsidRPr="00D33A5F">
        <w:rPr>
          <w:rFonts w:ascii="Times New Roman" w:hAnsi="Times New Roman" w:cs="Times New Roman"/>
        </w:rPr>
        <w:t>) (K01915)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gltB</w:t>
      </w:r>
      <w:proofErr w:type="spellEnd"/>
      <w:r w:rsidR="00D33A5F" w:rsidRPr="00D33A5F">
        <w:rPr>
          <w:rFonts w:ascii="Times New Roman" w:hAnsi="Times New Roman" w:cs="Times New Roman"/>
        </w:rPr>
        <w:t>) (K00265)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</w:rPr>
        <w:t>ferredoxin</w:t>
      </w:r>
      <w:proofErr w:type="spellEnd"/>
      <w:r w:rsidR="00D33A5F" w:rsidRPr="00D33A5F">
        <w:rPr>
          <w:rFonts w:ascii="Times New Roman" w:hAnsi="Times New Roman" w:cs="Times New Roman"/>
        </w:rPr>
        <w:t>-dependent) (</w:t>
      </w:r>
      <w:proofErr w:type="spellStart"/>
      <w:r w:rsidR="00D33A5F" w:rsidRPr="00D33A5F">
        <w:rPr>
          <w:rFonts w:ascii="Times New Roman" w:hAnsi="Times New Roman" w:cs="Times New Roman"/>
          <w:i/>
        </w:rPr>
        <w:t>gltS</w:t>
      </w:r>
      <w:proofErr w:type="spellEnd"/>
      <w:r w:rsidR="00D33A5F" w:rsidRPr="00D33A5F">
        <w:rPr>
          <w:rFonts w:ascii="Times New Roman" w:hAnsi="Times New Roman" w:cs="Times New Roman"/>
        </w:rPr>
        <w:t>) (K00284)</w:t>
      </w:r>
      <w:r w:rsidR="00D33A5F">
        <w:rPr>
          <w:rFonts w:ascii="Times New Roman" w:hAnsi="Times New Roman" w:cs="Times New Roman"/>
        </w:rPr>
        <w:t xml:space="preserve">, glutamate </w:t>
      </w:r>
      <w:proofErr w:type="spellStart"/>
      <w:r w:rsidR="00D33A5F">
        <w:rPr>
          <w:rFonts w:ascii="Times New Roman" w:hAnsi="Times New Roman" w:cs="Times New Roman"/>
        </w:rPr>
        <w:t>dehydrogenase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533F82">
        <w:rPr>
          <w:rFonts w:ascii="Times New Roman" w:hAnsi="Times New Roman" w:cs="Times New Roman"/>
        </w:rPr>
        <w:t>K00260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K00261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K00262</w:t>
      </w:r>
      <w:r w:rsidR="00D33A5F">
        <w:rPr>
          <w:rFonts w:ascii="Times New Roman" w:hAnsi="Times New Roman" w:cs="Times New Roman"/>
        </w:rPr>
        <w:t xml:space="preserve">), </w:t>
      </w:r>
      <w:proofErr w:type="spellStart"/>
      <w:r w:rsidR="00D33A5F">
        <w:rPr>
          <w:rFonts w:ascii="Times New Roman" w:hAnsi="Times New Roman" w:cs="Times New Roman"/>
        </w:rPr>
        <w:lastRenderedPageBreak/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(K00531)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nifD</w:t>
      </w:r>
      <w:proofErr w:type="spellEnd"/>
      <w:r w:rsidR="00D33A5F" w:rsidRPr="00D33A5F">
        <w:rPr>
          <w:rFonts w:ascii="Times New Roman" w:hAnsi="Times New Roman" w:cs="Times New Roman"/>
        </w:rPr>
        <w:t>) (K02586)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="00D33A5F" w:rsidRPr="00D33A5F">
        <w:rPr>
          <w:rFonts w:ascii="Times New Roman" w:hAnsi="Times New Roman" w:cs="Times New Roman"/>
          <w:i/>
        </w:rPr>
        <w:t>nifH</w:t>
      </w:r>
      <w:proofErr w:type="spellEnd"/>
      <w:r w:rsidR="00D33A5F" w:rsidRPr="00D33A5F">
        <w:rPr>
          <w:rFonts w:ascii="Times New Roman" w:hAnsi="Times New Roman" w:cs="Times New Roman"/>
        </w:rPr>
        <w:t>) (K02588)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nifK</w:t>
      </w:r>
      <w:proofErr w:type="spellEnd"/>
      <w:r w:rsidR="00D33A5F" w:rsidRPr="00D33A5F">
        <w:rPr>
          <w:rFonts w:ascii="Times New Roman" w:hAnsi="Times New Roman" w:cs="Times New Roman"/>
        </w:rPr>
        <w:t>) (K02591)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norC</w:t>
      </w:r>
      <w:proofErr w:type="spellEnd"/>
      <w:r w:rsidR="00D33A5F" w:rsidRPr="00D33A5F">
        <w:rPr>
          <w:rFonts w:ascii="Times New Roman" w:hAnsi="Times New Roman" w:cs="Times New Roman"/>
        </w:rPr>
        <w:t>) (K02305)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norB</w:t>
      </w:r>
      <w:proofErr w:type="spellEnd"/>
      <w:r w:rsidR="00D33A5F" w:rsidRPr="00D33A5F">
        <w:rPr>
          <w:rFonts w:ascii="Times New Roman" w:hAnsi="Times New Roman" w:cs="Times New Roman"/>
        </w:rPr>
        <w:t>) (K04561)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itrous 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nosZ</w:t>
      </w:r>
      <w:proofErr w:type="spellEnd"/>
      <w:r w:rsidR="00D33A5F" w:rsidRPr="00D33A5F">
        <w:rPr>
          <w:rFonts w:ascii="Times New Roman" w:hAnsi="Times New Roman" w:cs="Times New Roman"/>
        </w:rPr>
        <w:t>) (K00376)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 nitrite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184A58">
        <w:rPr>
          <w:rFonts w:ascii="Times New Roman" w:hAnsi="Times New Roman" w:cs="Times New Roman"/>
          <w:i/>
        </w:rPr>
        <w:t>nrfA</w:t>
      </w:r>
      <w:proofErr w:type="spellEnd"/>
      <w:r w:rsidR="00D33A5F" w:rsidRPr="00D33A5F">
        <w:rPr>
          <w:rFonts w:ascii="Times New Roman" w:hAnsi="Times New Roman" w:cs="Times New Roman"/>
        </w:rPr>
        <w:t>) (K05904)</w:t>
      </w:r>
      <w:r w:rsidR="00D33A5F">
        <w:rPr>
          <w:rFonts w:ascii="Times New Roman" w:hAnsi="Times New Roman" w:cs="Times New Roman"/>
        </w:rPr>
        <w:t>,</w:t>
      </w:r>
      <w:r w:rsidR="00D33A5F"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periplasmic</w:t>
      </w:r>
      <w:proofErr w:type="spellEnd"/>
      <w:r w:rsidR="00D33A5F" w:rsidRPr="00D33A5F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 w:rsidR="00F86756"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 w:rsidR="00F86756">
        <w:rPr>
          <w:rFonts w:ascii="Times New Roman" w:hAnsi="Times New Roman" w:cs="Times New Roman"/>
        </w:rPr>
        <w:t xml:space="preserve">utilize </w:t>
      </w:r>
      <w:proofErr w:type="spellStart"/>
      <w:r w:rsidR="00F86756">
        <w:rPr>
          <w:rFonts w:ascii="Times New Roman" w:hAnsi="Times New Roman" w:cs="Times New Roman"/>
        </w:rPr>
        <w:t>orthologous</w:t>
      </w:r>
      <w:proofErr w:type="spellEnd"/>
      <w:r w:rsidR="00F86756"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Sulfur cycle marker genes: </w:t>
      </w:r>
      <w:proofErr w:type="spellStart"/>
      <w:r w:rsidR="00F86756">
        <w:rPr>
          <w:rFonts w:ascii="Times New Roman" w:hAnsi="Times New Roman" w:cs="Times New Roman"/>
        </w:rPr>
        <w:t>adenylyl</w:t>
      </w:r>
      <w:proofErr w:type="spellEnd"/>
      <w:r w:rsidR="00F86756">
        <w:rPr>
          <w:rFonts w:ascii="Times New Roman" w:hAnsi="Times New Roman" w:cs="Times New Roman"/>
        </w:rPr>
        <w:t xml:space="preserve"> sulfate </w:t>
      </w:r>
      <w:proofErr w:type="spellStart"/>
      <w:r w:rsidR="00F86756">
        <w:rPr>
          <w:rFonts w:ascii="Times New Roman" w:hAnsi="Times New Roman" w:cs="Times New Roman"/>
        </w:rPr>
        <w:t>kinase</w:t>
      </w:r>
      <w:proofErr w:type="spellEnd"/>
      <w:r w:rsidR="00F86756">
        <w:rPr>
          <w:rFonts w:ascii="Times New Roman" w:hAnsi="Times New Roman" w:cs="Times New Roman"/>
        </w:rPr>
        <w:t xml:space="preserve"> (</w:t>
      </w:r>
      <w:proofErr w:type="spellStart"/>
      <w:r w:rsidR="00F86756" w:rsidRPr="00F86756">
        <w:rPr>
          <w:rFonts w:ascii="Times New Roman" w:hAnsi="Times New Roman" w:cs="Times New Roman"/>
          <w:i/>
        </w:rPr>
        <w:t>cysC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K00860</w:t>
      </w:r>
      <w:r w:rsidR="00F86756">
        <w:rPr>
          <w:rFonts w:ascii="Times New Roman" w:hAnsi="Times New Roman" w:cs="Times New Roman"/>
        </w:rPr>
        <w:t>),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cysN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K00956</w:t>
      </w:r>
      <w:r w:rsidR="00F86756"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cysD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K00957</w:t>
      </w:r>
      <w:r w:rsidR="00F86756"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 w:rsidR="00F86756">
        <w:rPr>
          <w:rFonts w:ascii="Times New Roman" w:hAnsi="Times New Roman" w:cs="Times New Roman"/>
        </w:rPr>
        <w:t>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S1.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S2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S3.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S4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2D689A" w:rsidRDefault="002D689A" w:rsidP="00300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S5.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>
        <w:rPr>
          <w:rFonts w:ascii="Times New Roman" w:hAnsi="Times New Roman" w:cs="Times New Roman"/>
        </w:rPr>
        <w:t>rhodopsin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FA2F42">
        <w:rPr>
          <w:rFonts w:ascii="Times New Roman" w:hAnsi="Times New Roman" w:cs="Times New Roman"/>
        </w:rPr>
        <w:t xml:space="preserve"> including </w:t>
      </w:r>
      <w:proofErr w:type="spellStart"/>
      <w:r w:rsidR="00FA2F42">
        <w:rPr>
          <w:rFonts w:ascii="Times New Roman" w:hAnsi="Times New Roman" w:cs="Times New Roman"/>
        </w:rPr>
        <w:t>proteorhodopsin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bacteriorhodopsin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actinorhodopsin</w:t>
      </w:r>
      <w:proofErr w:type="spellEnd"/>
      <w:r w:rsidR="00FA2F42">
        <w:rPr>
          <w:rFonts w:ascii="Times New Roman" w:hAnsi="Times New Roman" w:cs="Times New Roman"/>
        </w:rPr>
        <w:t xml:space="preserve"> and </w:t>
      </w:r>
      <w:proofErr w:type="spellStart"/>
      <w:r w:rsidR="00FA2F42">
        <w:rPr>
          <w:rFonts w:ascii="Times New Roman" w:hAnsi="Times New Roman" w:cs="Times New Roman"/>
        </w:rPr>
        <w:t>xanthorhodopsin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2D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Halobacterim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salinarum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R1 </w:t>
      </w:r>
      <w:proofErr w:type="spellStart"/>
      <w:r>
        <w:rPr>
          <w:rFonts w:ascii="Times New Roman" w:hAnsi="Times New Roman" w:cs="Times New Roman"/>
        </w:rPr>
        <w:t>halorhodopsin</w:t>
      </w:r>
      <w:proofErr w:type="spellEnd"/>
      <w:r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</w:t>
      </w:r>
      <w:r w:rsidR="00D34A04">
        <w:rPr>
          <w:rFonts w:ascii="Times New Roman" w:hAnsi="Times New Roman" w:cs="Times New Roman"/>
        </w:rPr>
        <w:t xml:space="preserve">’ using the neighbor-joining algorithm. </w:t>
      </w:r>
      <w:r>
        <w:rPr>
          <w:rFonts w:ascii="Times New Roman" w:hAnsi="Times New Roman" w:cs="Times New Roman"/>
        </w:rPr>
        <w:t>Organic Lake sequences from this study are marked with an asterisk (*). Numbers in parentheses are counts of sequences which clustered with the Organic Lake homolog shown in the tree with 90% amino acid identity. Sequences with confirmed light-dependent growth are shown in bold.</w:t>
      </w:r>
      <w:r w:rsidR="00FA2F42">
        <w:rPr>
          <w:rFonts w:ascii="Times New Roman" w:hAnsi="Times New Roman" w:cs="Times New Roman"/>
        </w:rPr>
        <w:t xml:space="preserve"> Accession numbers from top to bottom are: </w:t>
      </w:r>
      <w:r w:rsidR="00FA2F42" w:rsidRPr="00FA2F42">
        <w:rPr>
          <w:rFonts w:ascii="Times New Roman" w:hAnsi="Times New Roman" w:cs="Times New Roman"/>
        </w:rPr>
        <w:t>EAZ99241.1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EDP63929.1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EGF32634.1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ZP_09955974.1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AEG32267.1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EDY76405.1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EDY88259.1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YP_445623.1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ACN42850.1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EIC91904.1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AAZ21446.1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AAT38609.1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AEE49633.1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EAS71907.1</w:t>
      </w:r>
      <w:r w:rsidR="00FA2F42">
        <w:rPr>
          <w:rFonts w:ascii="Times New Roman" w:hAnsi="Times New Roman" w:cs="Times New Roman"/>
        </w:rPr>
        <w:t>,</w:t>
      </w:r>
      <w:r w:rsidR="00383F7C">
        <w:rPr>
          <w:rFonts w:ascii="Times New Roman" w:hAnsi="Times New Roman" w:cs="Times New Roman"/>
        </w:rPr>
        <w:t xml:space="preserve"> </w:t>
      </w:r>
      <w:r w:rsidR="008F248F">
        <w:rPr>
          <w:rFonts w:ascii="Times New Roman" w:hAnsi="Times New Roman" w:cs="Times New Roman"/>
        </w:rPr>
        <w:t xml:space="preserve">John </w:t>
      </w:r>
      <w:r w:rsidR="00383F7C">
        <w:rPr>
          <w:rFonts w:ascii="Times New Roman" w:hAnsi="Times New Roman" w:cs="Times New Roman"/>
        </w:rPr>
        <w:t>Bowman personal co</w:t>
      </w:r>
      <w:r w:rsidR="00876D44">
        <w:rPr>
          <w:rFonts w:ascii="Times New Roman" w:hAnsi="Times New Roman" w:cs="Times New Roman"/>
        </w:rPr>
        <w:t>rrespondence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EAQ40507.1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EAQ40925.1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EAR12394.1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EHQ04368.1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EAZ94876.1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EIA08356.1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AEE20201.1</w:t>
      </w:r>
      <w:r w:rsidR="00383F7C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EEG43331.1</w:t>
      </w:r>
      <w:r w:rsidR="00383F7C">
        <w:rPr>
          <w:rFonts w:ascii="Times New Roman" w:hAnsi="Times New Roman" w:cs="Times New Roman"/>
        </w:rPr>
        <w:t xml:space="preserve">, </w:t>
      </w:r>
      <w:proofErr w:type="gramStart"/>
      <w:r w:rsidR="00383F7C" w:rsidRPr="00383F7C">
        <w:rPr>
          <w:rFonts w:ascii="Times New Roman" w:hAnsi="Times New Roman" w:cs="Times New Roman"/>
        </w:rPr>
        <w:t>ZP</w:t>
      </w:r>
      <w:proofErr w:type="gramEnd"/>
      <w:r w:rsidR="00383F7C" w:rsidRPr="00383F7C">
        <w:rPr>
          <w:rFonts w:ascii="Times New Roman" w:hAnsi="Times New Roman" w:cs="Times New Roman"/>
        </w:rPr>
        <w:t>_09501337.1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2D689A">
        <w:rPr>
          <w:rFonts w:ascii="Times New Roman" w:hAnsi="Times New Roman" w:cs="Times New Roman"/>
        </w:rPr>
        <w:t xml:space="preserve"> S6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 xml:space="preserve">) using the neighbor-joining algorithm. Bootstrap </w:t>
      </w:r>
      <w:r>
        <w:rPr>
          <w:rFonts w:ascii="Times New Roman" w:hAnsi="Times New Roman" w:cs="Times New Roman"/>
        </w:rPr>
        <w:lastRenderedPageBreak/>
        <w:t>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S7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E51918">
      <w:pPr>
        <w:rPr>
          <w:rFonts w:ascii="Times New Roman" w:hAnsi="Times New Roman" w:cs="Times New Roman"/>
        </w:rPr>
      </w:pP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C0EA3"/>
    <w:rsid w:val="002D5666"/>
    <w:rsid w:val="002D5A7F"/>
    <w:rsid w:val="002D689A"/>
    <w:rsid w:val="002F7525"/>
    <w:rsid w:val="00300096"/>
    <w:rsid w:val="00357967"/>
    <w:rsid w:val="00383F7C"/>
    <w:rsid w:val="00435D17"/>
    <w:rsid w:val="004607B6"/>
    <w:rsid w:val="004851A0"/>
    <w:rsid w:val="00512BC5"/>
    <w:rsid w:val="00533F82"/>
    <w:rsid w:val="00595491"/>
    <w:rsid w:val="005C3B9C"/>
    <w:rsid w:val="005D7338"/>
    <w:rsid w:val="006A02F7"/>
    <w:rsid w:val="006A5132"/>
    <w:rsid w:val="006C7209"/>
    <w:rsid w:val="007122AA"/>
    <w:rsid w:val="007140EC"/>
    <w:rsid w:val="0076238E"/>
    <w:rsid w:val="00773146"/>
    <w:rsid w:val="007C45B8"/>
    <w:rsid w:val="00876D44"/>
    <w:rsid w:val="008C5B36"/>
    <w:rsid w:val="008F248F"/>
    <w:rsid w:val="00915FC1"/>
    <w:rsid w:val="0093520F"/>
    <w:rsid w:val="00944F08"/>
    <w:rsid w:val="00953584"/>
    <w:rsid w:val="0096549F"/>
    <w:rsid w:val="009C1289"/>
    <w:rsid w:val="009D674F"/>
    <w:rsid w:val="009F2052"/>
    <w:rsid w:val="00A523F9"/>
    <w:rsid w:val="00A92B23"/>
    <w:rsid w:val="00A97321"/>
    <w:rsid w:val="00AB0AAD"/>
    <w:rsid w:val="00B050EA"/>
    <w:rsid w:val="00B208E7"/>
    <w:rsid w:val="00B2176A"/>
    <w:rsid w:val="00B5448A"/>
    <w:rsid w:val="00BD39E6"/>
    <w:rsid w:val="00BF50F6"/>
    <w:rsid w:val="00C17AAB"/>
    <w:rsid w:val="00C22313"/>
    <w:rsid w:val="00D33A5F"/>
    <w:rsid w:val="00D34A04"/>
    <w:rsid w:val="00D44F48"/>
    <w:rsid w:val="00D93D50"/>
    <w:rsid w:val="00DE3133"/>
    <w:rsid w:val="00E02E4C"/>
    <w:rsid w:val="00E51918"/>
    <w:rsid w:val="00EA74B8"/>
    <w:rsid w:val="00ED49E7"/>
    <w:rsid w:val="00F13F2A"/>
    <w:rsid w:val="00F1549F"/>
    <w:rsid w:val="00F15A5B"/>
    <w:rsid w:val="00F7489E"/>
    <w:rsid w:val="00F80424"/>
    <w:rsid w:val="00F86756"/>
    <w:rsid w:val="00F95393"/>
    <w:rsid w:val="00FA2F42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53</cp:revision>
  <dcterms:created xsi:type="dcterms:W3CDTF">2012-03-05T07:46:00Z</dcterms:created>
  <dcterms:modified xsi:type="dcterms:W3CDTF">2012-07-23T08:15:00Z</dcterms:modified>
</cp:coreProperties>
</file>