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59" w:rsidRDefault="00393B59" w:rsidP="00724193">
      <w:pPr>
        <w:spacing w:after="0" w:line="240" w:lineRule="auto"/>
      </w:pPr>
      <w:proofErr w:type="gramStart"/>
      <w:r>
        <w:t>How to do normalized counts for genes of interest.</w:t>
      </w:r>
      <w:proofErr w:type="gramEnd"/>
    </w:p>
    <w:p w:rsidR="00E32732" w:rsidRDefault="00E32732" w:rsidP="00724193">
      <w:pPr>
        <w:spacing w:after="0" w:line="240" w:lineRule="auto"/>
      </w:pPr>
      <w:r>
        <w:t>?????? Have to check if they just used the 0.1 um datasets.</w:t>
      </w:r>
    </w:p>
    <w:p w:rsidR="00E32732" w:rsidRDefault="00E32732" w:rsidP="00724193">
      <w:pPr>
        <w:spacing w:after="0" w:line="240" w:lineRule="auto"/>
      </w:pPr>
      <w:r>
        <w:t xml:space="preserve">?????Could express as just frequencies of genes per 100,000 </w:t>
      </w:r>
      <w:proofErr w:type="spellStart"/>
      <w:r>
        <w:t>bp</w:t>
      </w:r>
      <w:proofErr w:type="spellEnd"/>
      <w:r>
        <w:t xml:space="preserve"> for each size fraction, as well as normalized to </w:t>
      </w:r>
      <w:proofErr w:type="spellStart"/>
      <w:r>
        <w:t>recA</w:t>
      </w:r>
      <w:proofErr w:type="spellEnd"/>
      <w:r>
        <w:t xml:space="preserve"> copies.</w:t>
      </w:r>
    </w:p>
    <w:p w:rsidR="00E32732" w:rsidRDefault="00E32732" w:rsidP="00724193">
      <w:pPr>
        <w:spacing w:after="0" w:line="240" w:lineRule="auto"/>
      </w:pPr>
    </w:p>
    <w:p w:rsidR="00393B59" w:rsidRDefault="00393B59" w:rsidP="00724193">
      <w:pPr>
        <w:spacing w:after="0" w:line="240" w:lineRule="auto"/>
      </w:pPr>
      <w:r>
        <w:t>Howard et al. 2006</w:t>
      </w:r>
    </w:p>
    <w:p w:rsidR="00393B59" w:rsidRDefault="00393B59" w:rsidP="007241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Used the Sargasso Sea reads, ALOHA (pooled </w:t>
      </w:r>
      <w:proofErr w:type="spellStart"/>
      <w:r>
        <w:t>photic</w:t>
      </w:r>
      <w:proofErr w:type="spellEnd"/>
      <w:r>
        <w:t xml:space="preserve"> zone), ALOHA (pooled deep water) and </w:t>
      </w:r>
      <w:proofErr w:type="spellStart"/>
      <w:r>
        <w:t>Sapelo</w:t>
      </w:r>
      <w:proofErr w:type="spellEnd"/>
      <w:r>
        <w:t xml:space="preserve"> Island coastal.</w:t>
      </w:r>
    </w:p>
    <w:p w:rsidR="00393B59" w:rsidRDefault="00393B59" w:rsidP="007241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Used </w:t>
      </w:r>
      <w:proofErr w:type="spellStart"/>
      <w:r>
        <w:t>Ecoli</w:t>
      </w:r>
      <w:proofErr w:type="spellEnd"/>
      <w:r>
        <w:t xml:space="preserve"> </w:t>
      </w:r>
      <w:proofErr w:type="spellStart"/>
      <w:r>
        <w:t>recA</w:t>
      </w:r>
      <w:proofErr w:type="spellEnd"/>
      <w:r>
        <w:t xml:space="preserve"> as a blast query </w:t>
      </w:r>
      <w:proofErr w:type="spellStart"/>
      <w:r>
        <w:t>vs</w:t>
      </w:r>
      <w:proofErr w:type="spellEnd"/>
      <w:r>
        <w:t xml:space="preserve"> the whole datasets.</w:t>
      </w:r>
    </w:p>
    <w:p w:rsidR="00393B59" w:rsidRDefault="00393B59" w:rsidP="007241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Calculated % of cells with DMDA as </w:t>
      </w:r>
      <w:proofErr w:type="spellStart"/>
      <w:r>
        <w:t>counts_dmdA</w:t>
      </w:r>
      <w:proofErr w:type="spellEnd"/>
      <w:r>
        <w:t>*100/</w:t>
      </w:r>
      <w:proofErr w:type="spellStart"/>
      <w:r>
        <w:t>recA</w:t>
      </w:r>
      <w:proofErr w:type="spellEnd"/>
    </w:p>
    <w:p w:rsidR="00724193" w:rsidRDefault="00724193" w:rsidP="00724193">
      <w:pPr>
        <w:spacing w:after="0" w:line="240" w:lineRule="auto"/>
      </w:pPr>
    </w:p>
    <w:p w:rsidR="00724193" w:rsidRDefault="00724193" w:rsidP="00724193">
      <w:pPr>
        <w:spacing w:after="0" w:line="240" w:lineRule="auto"/>
      </w:pPr>
      <w:r>
        <w:t>Howard et al. 2008</w:t>
      </w:r>
    </w:p>
    <w:p w:rsidR="00724193" w:rsidRDefault="00724193" w:rsidP="00724193">
      <w:pPr>
        <w:spacing w:after="0" w:line="240" w:lineRule="auto"/>
      </w:pPr>
      <w:r>
        <w:t xml:space="preserve">* Used the GOS samples and looked for frequencies of </w:t>
      </w:r>
      <w:proofErr w:type="spellStart"/>
      <w:r>
        <w:t>dmdA</w:t>
      </w:r>
      <w:proofErr w:type="spellEnd"/>
      <w:r>
        <w:t xml:space="preserve">, </w:t>
      </w:r>
      <w:proofErr w:type="spellStart"/>
      <w:r>
        <w:t>dddD</w:t>
      </w:r>
      <w:proofErr w:type="spellEnd"/>
      <w:r>
        <w:t xml:space="preserve">, </w:t>
      </w:r>
      <w:proofErr w:type="spellStart"/>
      <w:r>
        <w:t>dddL</w:t>
      </w:r>
      <w:proofErr w:type="spellEnd"/>
      <w:r>
        <w:t xml:space="preserve"> per 100,000 reads.</w:t>
      </w:r>
    </w:p>
    <w:p w:rsidR="00724193" w:rsidRDefault="00724193" w:rsidP="00724193">
      <w:pPr>
        <w:spacing w:after="0" w:line="240" w:lineRule="auto"/>
      </w:pPr>
      <w:r>
        <w:t xml:space="preserve">* Also calculated percentage of cells with </w:t>
      </w:r>
      <w:r w:rsidR="00360CEF">
        <w:t xml:space="preserve">each </w:t>
      </w:r>
      <w:proofErr w:type="spellStart"/>
      <w:r>
        <w:t>dmdA</w:t>
      </w:r>
      <w:proofErr w:type="spellEnd"/>
      <w:r w:rsidR="00360CEF">
        <w:t xml:space="preserve"> type.</w:t>
      </w:r>
    </w:p>
    <w:p w:rsidR="00360CEF" w:rsidRDefault="00360CEF" w:rsidP="00724193">
      <w:pPr>
        <w:spacing w:after="0" w:line="240" w:lineRule="auto"/>
      </w:pPr>
      <w:r>
        <w:t xml:space="preserve">* Calculated the percentage of cells with genes of interest including </w:t>
      </w:r>
      <w:proofErr w:type="spellStart"/>
      <w:r>
        <w:t>dmdA</w:t>
      </w:r>
      <w:proofErr w:type="spellEnd"/>
      <w:r>
        <w:t xml:space="preserve">, </w:t>
      </w:r>
      <w:proofErr w:type="spellStart"/>
      <w:r>
        <w:t>dddD</w:t>
      </w:r>
      <w:proofErr w:type="spellEnd"/>
      <w:r>
        <w:t xml:space="preserve">, </w:t>
      </w:r>
      <w:proofErr w:type="spellStart"/>
      <w:r>
        <w:t>dddL</w:t>
      </w:r>
      <w:proofErr w:type="spellEnd"/>
      <w:r>
        <w:t xml:space="preserve"> and RUBISCO using several single copy genes to normalized including </w:t>
      </w:r>
      <w:proofErr w:type="spellStart"/>
      <w:r>
        <w:t>recA</w:t>
      </w:r>
      <w:proofErr w:type="spellEnd"/>
      <w:r>
        <w:t xml:space="preserve">, </w:t>
      </w:r>
      <w:proofErr w:type="spellStart"/>
      <w:r>
        <w:t>rpoB</w:t>
      </w:r>
      <w:proofErr w:type="spellEnd"/>
      <w:r>
        <w:t xml:space="preserve">, </w:t>
      </w:r>
      <w:proofErr w:type="spellStart"/>
      <w:r>
        <w:t>gyrA</w:t>
      </w:r>
      <w:proofErr w:type="spellEnd"/>
      <w:r>
        <w:t xml:space="preserve">, </w:t>
      </w:r>
      <w:proofErr w:type="spellStart"/>
      <w:r>
        <w:t>dnaK</w:t>
      </w:r>
      <w:proofErr w:type="spellEnd"/>
      <w:r>
        <w:t xml:space="preserve">, </w:t>
      </w:r>
      <w:proofErr w:type="spellStart"/>
      <w:r>
        <w:t>tufA</w:t>
      </w:r>
      <w:proofErr w:type="spellEnd"/>
      <w:r>
        <w:t xml:space="preserve"> and </w:t>
      </w:r>
      <w:proofErr w:type="spellStart"/>
      <w:r>
        <w:t>atpD</w:t>
      </w:r>
      <w:proofErr w:type="spellEnd"/>
      <w:r>
        <w:t>.</w:t>
      </w:r>
    </w:p>
    <w:p w:rsidR="00C60D2A" w:rsidRDefault="00C60D2A" w:rsidP="00724193">
      <w:pPr>
        <w:spacing w:after="0" w:line="240" w:lineRule="auto"/>
      </w:pPr>
      <w:r>
        <w:t xml:space="preserve">* Note, the way they </w:t>
      </w:r>
      <w:r w:rsidR="009F3176">
        <w:t xml:space="preserve">detect </w:t>
      </w:r>
      <w:proofErr w:type="spellStart"/>
      <w:r w:rsidR="009F3176">
        <w:t>dmdA</w:t>
      </w:r>
      <w:proofErr w:type="spellEnd"/>
      <w:r w:rsidR="009F3176">
        <w:t xml:space="preserve"> is to </w:t>
      </w:r>
      <w:proofErr w:type="spellStart"/>
      <w:r w:rsidR="009F3176">
        <w:t>blastp</w:t>
      </w:r>
      <w:proofErr w:type="spellEnd"/>
      <w:r w:rsidR="009F3176">
        <w:t xml:space="preserve"> &lt; e-20</w:t>
      </w:r>
      <w:r w:rsidR="006E1BEA">
        <w:t xml:space="preserve">, remove duplicates (really like clustering for OTUs), those hits were checked against COG to see if they were in the correct COG group, then they were made into a tree using to see if they clustered with </w:t>
      </w:r>
      <w:proofErr w:type="spellStart"/>
      <w:r w:rsidR="006E1BEA">
        <w:t>dmdA</w:t>
      </w:r>
      <w:proofErr w:type="spellEnd"/>
      <w:r w:rsidR="006E1BEA">
        <w:t xml:space="preserve">  or the </w:t>
      </w:r>
      <w:proofErr w:type="spellStart"/>
      <w:r w:rsidR="006E1BEA">
        <w:t>GcvT</w:t>
      </w:r>
      <w:proofErr w:type="spellEnd"/>
      <w:r w:rsidR="006E1BEA">
        <w:t xml:space="preserve"> </w:t>
      </w:r>
      <w:proofErr w:type="spellStart"/>
      <w:r w:rsidR="006E1BEA">
        <w:t>outgroup</w:t>
      </w:r>
      <w:proofErr w:type="spellEnd"/>
      <w:r w:rsidR="006E1BEA">
        <w:t xml:space="preserve">. Those in a </w:t>
      </w:r>
      <w:proofErr w:type="spellStart"/>
      <w:r w:rsidR="006E1BEA">
        <w:t>dmdA</w:t>
      </w:r>
      <w:proofErr w:type="spellEnd"/>
      <w:r w:rsidR="006E1BEA">
        <w:t xml:space="preserve"> </w:t>
      </w:r>
      <w:proofErr w:type="spellStart"/>
      <w:r w:rsidR="006E1BEA">
        <w:t>clade</w:t>
      </w:r>
      <w:proofErr w:type="spellEnd"/>
      <w:r w:rsidR="006E1BEA">
        <w:t xml:space="preserve"> with bootstrap &gt; 70 were considered a </w:t>
      </w:r>
      <w:proofErr w:type="spellStart"/>
      <w:r w:rsidR="006E1BEA">
        <w:t>dmdA</w:t>
      </w:r>
      <w:proofErr w:type="spellEnd"/>
      <w:r w:rsidR="006E1BEA">
        <w:t xml:space="preserve"> A</w:t>
      </w:r>
      <w:proofErr w:type="gramStart"/>
      <w:r w:rsidR="006E1BEA">
        <w:t>,B,C,D</w:t>
      </w:r>
      <w:proofErr w:type="gramEnd"/>
      <w:r w:rsidR="006E1BEA">
        <w:t xml:space="preserve"> or E </w:t>
      </w:r>
      <w:proofErr w:type="spellStart"/>
      <w:r w:rsidR="006E1BEA">
        <w:t>clade</w:t>
      </w:r>
      <w:proofErr w:type="spellEnd"/>
      <w:r w:rsidR="006E1BEA">
        <w:t xml:space="preserve"> or unclassified </w:t>
      </w:r>
      <w:proofErr w:type="spellStart"/>
      <w:r w:rsidR="006E1BEA">
        <w:t>clade</w:t>
      </w:r>
      <w:proofErr w:type="spellEnd"/>
      <w:r w:rsidR="006E1BEA">
        <w:t xml:space="preserve"> if they did not group &gt; 70.</w:t>
      </w:r>
    </w:p>
    <w:p w:rsidR="006E1BEA" w:rsidRDefault="006E1BEA" w:rsidP="00724193">
      <w:pPr>
        <w:spacing w:after="0" w:line="240" w:lineRule="auto"/>
      </w:pPr>
      <w:r>
        <w:t xml:space="preserve">*single copy genes in GOS were retrieved by </w:t>
      </w:r>
      <w:proofErr w:type="spellStart"/>
      <w:r>
        <w:t>blastp</w:t>
      </w:r>
      <w:proofErr w:type="spellEnd"/>
      <w:r>
        <w:t xml:space="preserve"> of </w:t>
      </w:r>
      <w:proofErr w:type="spellStart"/>
      <w:r>
        <w:t>Ecoli</w:t>
      </w:r>
      <w:proofErr w:type="spellEnd"/>
      <w:r>
        <w:t xml:space="preserve"> K12 </w:t>
      </w:r>
      <w:proofErr w:type="spellStart"/>
      <w:r>
        <w:t>substrain</w:t>
      </w:r>
      <w:proofErr w:type="spellEnd"/>
      <w:r>
        <w:t xml:space="preserve"> MG1655 as queries &lt; e-20. To account for differences in the lengths of the single copy genes, length of </w:t>
      </w:r>
      <w:proofErr w:type="spellStart"/>
      <w:r>
        <w:t>recA</w:t>
      </w:r>
      <w:proofErr w:type="spellEnd"/>
      <w:r>
        <w:t xml:space="preserve"> was divided by the length of the other genes, and that value was multiplied by the single copy gene count. (</w:t>
      </w:r>
      <w:proofErr w:type="gramStart"/>
      <w:r>
        <w:t>probably</w:t>
      </w:r>
      <w:proofErr w:type="gramEnd"/>
      <w:r>
        <w:t xml:space="preserve"> a bit overkill)</w:t>
      </w:r>
    </w:p>
    <w:p w:rsidR="006E1BEA" w:rsidRDefault="006E1BEA" w:rsidP="00724193">
      <w:pPr>
        <w:spacing w:after="0" w:line="240" w:lineRule="auto"/>
      </w:pPr>
      <w:r>
        <w:t xml:space="preserve">Percentage of cells with </w:t>
      </w:r>
      <w:proofErr w:type="spellStart"/>
      <w:r>
        <w:t>dmdA</w:t>
      </w:r>
      <w:proofErr w:type="spellEnd"/>
      <w:r>
        <w:t xml:space="preserve"> is then </w:t>
      </w:r>
      <w:proofErr w:type="spellStart"/>
      <w:r>
        <w:t>countDMDA</w:t>
      </w:r>
      <w:proofErr w:type="spellEnd"/>
      <w:r>
        <w:t xml:space="preserve">*100/average length </w:t>
      </w:r>
      <w:proofErr w:type="spellStart"/>
      <w:r>
        <w:t>normalised</w:t>
      </w:r>
      <w:proofErr w:type="spellEnd"/>
      <w:r>
        <w:t xml:space="preserve"> single copy gene count.</w:t>
      </w:r>
    </w:p>
    <w:p w:rsidR="006E1BEA" w:rsidRDefault="006E1BEA" w:rsidP="00724193">
      <w:pPr>
        <w:spacing w:after="0" w:line="240" w:lineRule="auto"/>
      </w:pPr>
    </w:p>
    <w:p w:rsidR="006E1BEA" w:rsidRDefault="006E1BEA" w:rsidP="00724193">
      <w:pPr>
        <w:spacing w:after="0" w:line="240" w:lineRule="auto"/>
      </w:pPr>
      <w:r>
        <w:t>Todd et al. 2009</w:t>
      </w:r>
    </w:p>
    <w:p w:rsidR="006E1BEA" w:rsidRDefault="006E1BEA" w:rsidP="00724193">
      <w:pPr>
        <w:spacing w:after="0" w:line="240" w:lineRule="auto"/>
      </w:pPr>
      <w:r>
        <w:t xml:space="preserve">*Did the same as Howard et al. 2008 but added in </w:t>
      </w:r>
      <w:proofErr w:type="spellStart"/>
      <w:r>
        <w:t>dddP</w:t>
      </w:r>
      <w:proofErr w:type="spellEnd"/>
      <w:r>
        <w:t xml:space="preserve"> and showed </w:t>
      </w:r>
      <w:proofErr w:type="spellStart"/>
      <w:r>
        <w:t>dddP</w:t>
      </w:r>
      <w:proofErr w:type="spellEnd"/>
      <w:r>
        <w:t xml:space="preserve"> containing cells as a percentage of </w:t>
      </w:r>
      <w:proofErr w:type="spellStart"/>
      <w:r>
        <w:t>recA</w:t>
      </w:r>
      <w:proofErr w:type="spellEnd"/>
      <w:r>
        <w:t>.</w:t>
      </w:r>
    </w:p>
    <w:p w:rsidR="006E1BEA" w:rsidRDefault="006E1BEA" w:rsidP="00724193">
      <w:pPr>
        <w:spacing w:after="0" w:line="240" w:lineRule="auto"/>
      </w:pPr>
      <w:r>
        <w:t>*</w:t>
      </w:r>
      <w:proofErr w:type="spellStart"/>
      <w:r>
        <w:t>DddP</w:t>
      </w:r>
      <w:proofErr w:type="spellEnd"/>
      <w:r>
        <w:t xml:space="preserve"> accepted if &lt;e-80</w:t>
      </w:r>
      <w:proofErr w:type="gramStart"/>
      <w:r>
        <w:t>,  and</w:t>
      </w:r>
      <w:proofErr w:type="gramEnd"/>
      <w:r>
        <w:t xml:space="preserve"> the others if &lt;e-20.</w:t>
      </w:r>
    </w:p>
    <w:sectPr w:rsidR="006E1BEA" w:rsidSect="00A6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6672E"/>
    <w:multiLevelType w:val="hybridMultilevel"/>
    <w:tmpl w:val="5ACE2BCA"/>
    <w:lvl w:ilvl="0" w:tplc="C02E1E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452B98"/>
    <w:rsid w:val="00360CEF"/>
    <w:rsid w:val="00393B59"/>
    <w:rsid w:val="00452B98"/>
    <w:rsid w:val="006E1BEA"/>
    <w:rsid w:val="00724193"/>
    <w:rsid w:val="009F3176"/>
    <w:rsid w:val="00A613C7"/>
    <w:rsid w:val="00C60D2A"/>
    <w:rsid w:val="00E32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5</cp:revision>
  <dcterms:created xsi:type="dcterms:W3CDTF">2012-11-10T10:47:00Z</dcterms:created>
  <dcterms:modified xsi:type="dcterms:W3CDTF">2012-11-10T11:32:00Z</dcterms:modified>
</cp:coreProperties>
</file>