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6 Days / 5 Nights</w:t>
        <w:br w:type="textWrapping"/>
        <w:t xml:space="preserve">Cairo &amp; Luxor Holiday</w:t>
      </w:r>
    </w:p>
    <w:p w:rsidR="00000000" w:rsidDel="00000000" w:rsidP="00000000" w:rsidRDefault="00000000" w:rsidRPr="00000000" w14:paraId="00000002">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6 Days / 5 Nights</w:t>
      </w:r>
    </w:p>
    <w:p w:rsidR="00000000" w:rsidDel="00000000" w:rsidP="00000000" w:rsidRDefault="00000000" w:rsidRPr="00000000" w14:paraId="00000003">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100% Private</w:t>
      </w:r>
    </w:p>
    <w:p w:rsidR="00000000" w:rsidDel="00000000" w:rsidP="00000000" w:rsidRDefault="00000000" w:rsidRPr="00000000" w14:paraId="00000004">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Cairo + Luxor</w:t>
      </w:r>
    </w:p>
    <w:p w:rsidR="00000000" w:rsidDel="00000000" w:rsidP="00000000" w:rsidRDefault="00000000" w:rsidRPr="00000000" w14:paraId="00000005">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Egyptologist Guide</w:t>
      </w:r>
    </w:p>
    <w:p w:rsidR="00000000" w:rsidDel="00000000" w:rsidP="00000000" w:rsidRDefault="00000000" w:rsidRPr="00000000" w14:paraId="00000006">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Pickup: Cairo or Hurghada</w:t>
      </w:r>
    </w:p>
    <w:p w:rsidR="00000000" w:rsidDel="00000000" w:rsidP="00000000" w:rsidRDefault="00000000" w:rsidRPr="00000000" w14:paraId="00000007">
      <w:pPr>
        <w:rPr>
          <w:b w:val="1"/>
          <w:bCs w:val="1"/>
          <w:color w:val="ee0000"/>
          <w:sz w:val="40"/>
          <w:szCs w:val="40"/>
        </w:rPr>
      </w:pPr>
      <w:r w:rsidDel="00000000" w:rsidR="00000000" w:rsidRPr="00000000">
        <w:rPr>
          <w:b w:val="1"/>
          <w:bCs w:val="1"/>
          <w:rtl w:val="0"/>
        </w:rPr>
        <w:t xml:space="preserve">Accommodation 5 star hotels</w:t>
        <w:br w:type="textWrapping"/>
      </w: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b w:val="1"/>
            <w:bCs w:val="1"/>
            <w:color w:val="467886"/>
            <w:u w:val="single"/>
            <w:rtl w:val="0"/>
          </w:rPr>
          <w:t xml:space="preserve">Overview</w:t>
        </w:r>
      </w:hyperlink>
      <w:hyperlink r:id="rId8">
        <w:r w:rsidDel="00000000" w:rsidR="00000000" w:rsidRPr="00000000">
          <w:rPr>
            <w:b w:val="1"/>
            <w:bCs w:val="1"/>
            <w:color w:val="467886"/>
            <w:u w:val="single"/>
            <w:rtl w:val="0"/>
          </w:rPr>
          <w:t xml:space="preserve">Highlights</w:t>
        </w:r>
      </w:hyperlink>
      <w:hyperlink r:id="rId9">
        <w:r w:rsidDel="00000000" w:rsidR="00000000" w:rsidRPr="00000000">
          <w:rPr>
            <w:b w:val="1"/>
            <w:bCs w:val="1"/>
            <w:color w:val="467886"/>
            <w:u w:val="single"/>
            <w:rtl w:val="0"/>
          </w:rPr>
          <w:t xml:space="preserve">Itinerary</w:t>
        </w:r>
      </w:hyperlink>
      <w:hyperlink r:id="rId10">
        <w:r w:rsidDel="00000000" w:rsidR="00000000" w:rsidRPr="00000000">
          <w:rPr>
            <w:b w:val="1"/>
            <w:bCs w:val="1"/>
            <w:color w:val="467886"/>
            <w:u w:val="single"/>
            <w:rtl w:val="0"/>
          </w:rPr>
          <w:t xml:space="preserve">Accommodation</w:t>
        </w:r>
      </w:hyperlink>
      <w:hyperlink r:id="rId11">
        <w:r w:rsidDel="00000000" w:rsidR="00000000" w:rsidRPr="00000000">
          <w:rPr>
            <w:b w:val="1"/>
            <w:bCs w:val="1"/>
            <w:color w:val="467886"/>
            <w:u w:val="single"/>
            <w:rtl w:val="0"/>
          </w:rPr>
          <w:t xml:space="preserve">Inclusions</w:t>
        </w:r>
      </w:hyperlink>
      <w:r w:rsidDel="00000000" w:rsidR="00000000" w:rsidRPr="00000000">
        <w:rPr>
          <w:rtl w:val="0"/>
        </w:rPr>
      </w:r>
    </w:p>
    <w:p w:rsidR="00000000" w:rsidDel="00000000" w:rsidP="00000000" w:rsidRDefault="00000000" w:rsidRPr="00000000" w14:paraId="00000009">
      <w:pPr>
        <w:rPr/>
      </w:pPr>
      <w:hyperlink r:id="rId12">
        <w:r w:rsidDel="00000000" w:rsidR="00000000" w:rsidRPr="00000000">
          <w:rPr>
            <w:b w:val="1"/>
            <w:bCs w:val="1"/>
            <w:color w:val="467886"/>
            <w:u w:val="single"/>
            <w:rtl w:val="0"/>
          </w:rPr>
          <w:t xml:space="preserve">Request a Quote</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From </w:t>
      </w:r>
      <w:r w:rsidDel="00000000" w:rsidR="00000000" w:rsidRPr="00000000">
        <w:rPr>
          <w:b w:val="1"/>
          <w:bCs w:val="1"/>
          <w:rtl w:val="0"/>
        </w:rPr>
        <w:t xml:space="preserve">$1,950</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Private Tour    ✓ Per Person</w:t>
      </w:r>
    </w:p>
    <w:p w:rsidR="00000000" w:rsidDel="00000000" w:rsidP="00000000" w:rsidRDefault="00000000" w:rsidRPr="00000000" w14:paraId="0000000C">
      <w:pPr>
        <w:rPr/>
      </w:pPr>
      <w:r w:rsidDel="00000000" w:rsidR="00000000" w:rsidRPr="00000000">
        <w:rPr>
          <w:rtl w:val="0"/>
        </w:rPr>
        <w:t xml:space="preserve">Maximize your time in Egypt with a curated, 6-day luxury experience covering the highlights of Cairo and ancient Luxor. Witness history firsthand at the Pyramids, the brand-new Grand Egyptian Museum, and the Valley of the Kings — all with the undivided attention of a private Egyptologist guide.</w:t>
      </w:r>
    </w:p>
    <w:p w:rsidR="00000000" w:rsidDel="00000000" w:rsidP="00000000" w:rsidRDefault="00000000" w:rsidRPr="00000000" w14:paraId="0000000D">
      <w:pPr>
        <w:rPr/>
      </w:pPr>
      <w:r w:rsidDel="00000000" w:rsidR="00000000" w:rsidRPr="00000000">
        <w:rPr>
          <w:rtl w:val="0"/>
        </w:rPr>
        <w:t xml:space="preserve">With no strangers in your group and full VIP handling from arrival, you can simply relax and immerse yourself in antiquity. We pick you up from Cairo International Airport (CAI) </w:t>
      </w:r>
      <w:r w:rsidDel="00000000" w:rsidR="00000000" w:rsidRPr="00000000">
        <w:rPr>
          <w:color w:val="ee0000"/>
          <w:sz w:val="36"/>
          <w:szCs w:val="36"/>
          <w:rtl w:val="0"/>
        </w:rPr>
        <w:t xml:space="preserve">, Hughrada in Egypt or accommodate you pick up other cities</w:t>
      </w:r>
      <w:r w:rsidDel="00000000" w:rsidR="00000000" w:rsidRPr="00000000">
        <w:rPr>
          <w:rtl w:val="0"/>
        </w:rPr>
        <w:t xml:space="preserve">. Your entry visa, domestic flights, hotels, transfers, entrance fees, </w:t>
      </w:r>
      <w:r w:rsidDel="00000000" w:rsidR="00000000" w:rsidRPr="00000000">
        <w:rPr>
          <w:color w:val="ee0000"/>
          <w:sz w:val="36"/>
          <w:szCs w:val="36"/>
          <w:rtl w:val="0"/>
        </w:rPr>
        <w:t xml:space="preserve">and an expert Egyptologist tour guide</w:t>
      </w:r>
      <w:r w:rsidDel="00000000" w:rsidR="00000000" w:rsidRPr="00000000">
        <w:rPr>
          <w:rtl w:val="0"/>
        </w:rPr>
        <w:t xml:space="preserve">; all taken care of.</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E">
      <w:pPr>
        <w:rPr>
          <w:b w:val="1"/>
          <w:bCs w:val="1"/>
        </w:rPr>
      </w:pPr>
      <w:r w:rsidDel="00000000" w:rsidR="00000000" w:rsidRPr="00000000">
        <w:rPr>
          <w:b w:val="1"/>
          <w:bCs w:val="1"/>
          <w:rtl w:val="0"/>
        </w:rPr>
        <w:t xml:space="preserve">Tour At a Glance</w:t>
      </w:r>
    </w:p>
    <w:tbl>
      <w:tblPr>
        <w:tblStyle w:val="Table1"/>
        <w:tblW w:w="9300.0" w:type="dxa"/>
        <w:jc w:val="left"/>
        <w:tblLayout w:type="fixed"/>
        <w:tblLook w:val="0400"/>
      </w:tblPr>
      <w:tblGrid>
        <w:gridCol w:w="3444"/>
        <w:gridCol w:w="5856"/>
        <w:tblGridChange w:id="0">
          <w:tblGrid>
            <w:gridCol w:w="3444"/>
            <w:gridCol w:w="5856"/>
          </w:tblGrid>
        </w:tblGridChange>
      </w:tblGrid>
      <w:tr>
        <w:trPr>
          <w:cantSplit w:val="0"/>
          <w:tblHeader w:val="0"/>
        </w:trPr>
        <w:tc>
          <w:tcPr>
            <w:shd w:fill="2c1a0e" w:val="clear"/>
            <w:tcMar>
              <w:top w:w="150.0" w:type="dxa"/>
              <w:left w:w="240.0" w:type="dxa"/>
              <w:bottom w:w="150.0" w:type="dxa"/>
              <w:right w:w="240.0" w:type="dxa"/>
            </w:tcMa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Detail</w:t>
            </w:r>
          </w:p>
        </w:tc>
        <w:tc>
          <w:tcPr>
            <w:shd w:fill="2c1a0e" w:val="clear"/>
            <w:tcMar>
              <w:top w:w="150.0" w:type="dxa"/>
              <w:left w:w="240.0" w:type="dxa"/>
              <w:bottom w:w="150.0" w:type="dxa"/>
              <w:right w:w="240.0" w:type="dxa"/>
            </w:tcMar>
            <w:vAlign w:val="center"/>
          </w:tcPr>
          <w:p w:rsidR="00000000" w:rsidDel="00000000" w:rsidP="00000000" w:rsidRDefault="00000000" w:rsidRPr="00000000" w14:paraId="00000010">
            <w:pPr>
              <w:rPr>
                <w:b w:val="1"/>
                <w:bCs w:val="1"/>
              </w:rPr>
            </w:pPr>
            <w:r w:rsidDel="00000000" w:rsidR="00000000" w:rsidRPr="00000000">
              <w:rPr>
                <w:rtl w:val="0"/>
              </w:rPr>
            </w:r>
          </w:p>
        </w:tc>
      </w:tr>
      <w:tr>
        <w:trPr>
          <w:cantSplit w:val="0"/>
          <w:tblHeader w:val="0"/>
        </w:trPr>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11">
            <w:pPr>
              <w:rPr/>
            </w:pPr>
            <w:r w:rsidDel="00000000" w:rsidR="00000000" w:rsidRPr="00000000">
              <w:rPr>
                <w:rtl w:val="0"/>
              </w:rPr>
              <w:t xml:space="preserve">Duration</w:t>
            </w:r>
          </w:p>
        </w:tc>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12">
            <w:pPr>
              <w:rPr/>
            </w:pPr>
            <w:r w:rsidDel="00000000" w:rsidR="00000000" w:rsidRPr="00000000">
              <w:rPr>
                <w:b w:val="1"/>
                <w:bCs w:val="1"/>
                <w:rtl w:val="0"/>
              </w:rPr>
              <w:t xml:space="preserve">6 Days / 5 Nights</w:t>
            </w:r>
            <w:r w:rsidDel="00000000" w:rsidR="00000000" w:rsidRPr="00000000">
              <w:rPr>
                <w:rtl w:val="0"/>
              </w:rPr>
            </w:r>
          </w:p>
        </w:tc>
      </w:tr>
      <w:tr>
        <w:trPr>
          <w:cantSplit w:val="0"/>
          <w:tblHeader w:val="0"/>
        </w:trPr>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3">
            <w:pPr>
              <w:rPr/>
            </w:pPr>
            <w:r w:rsidDel="00000000" w:rsidR="00000000" w:rsidRPr="00000000">
              <w:rPr>
                <w:rtl w:val="0"/>
              </w:rPr>
              <w:t xml:space="preserve">Tour Type</w:t>
            </w:r>
          </w:p>
        </w:tc>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4">
            <w:pPr>
              <w:rPr/>
            </w:pPr>
            <w:r w:rsidDel="00000000" w:rsidR="00000000" w:rsidRPr="00000000">
              <w:rPr>
                <w:b w:val="1"/>
                <w:bCs w:val="1"/>
                <w:rtl w:val="0"/>
              </w:rPr>
              <w:t xml:space="preserve">100% Private — your group only</w:t>
            </w:r>
            <w:r w:rsidDel="00000000" w:rsidR="00000000" w:rsidRPr="00000000">
              <w:rPr>
                <w:rtl w:val="0"/>
              </w:rPr>
            </w:r>
          </w:p>
        </w:tc>
      </w:tr>
      <w:tr>
        <w:trPr>
          <w:cantSplit w:val="0"/>
          <w:tblHeader w:val="0"/>
        </w:trPr>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15">
            <w:pPr>
              <w:rPr/>
            </w:pPr>
            <w:r w:rsidDel="00000000" w:rsidR="00000000" w:rsidRPr="00000000">
              <w:rPr>
                <w:rtl w:val="0"/>
              </w:rPr>
              <w:t xml:space="preserve">Guide</w:t>
            </w:r>
          </w:p>
        </w:tc>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16">
            <w:pPr>
              <w:rPr/>
            </w:pPr>
            <w:r w:rsidDel="00000000" w:rsidR="00000000" w:rsidRPr="00000000">
              <w:rPr>
                <w:b w:val="1"/>
                <w:bCs w:val="1"/>
                <w:rtl w:val="0"/>
              </w:rPr>
              <w:t xml:space="preserve">Licensed Egyptologist (English)</w:t>
            </w:r>
            <w:r w:rsidDel="00000000" w:rsidR="00000000" w:rsidRPr="00000000">
              <w:rPr>
                <w:rtl w:val="0"/>
              </w:rPr>
            </w:r>
          </w:p>
        </w:tc>
      </w:tr>
      <w:tr>
        <w:trPr>
          <w:cantSplit w:val="0"/>
          <w:tblHeader w:val="0"/>
        </w:trPr>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7">
            <w:pPr>
              <w:rPr/>
            </w:pPr>
            <w:r w:rsidDel="00000000" w:rsidR="00000000" w:rsidRPr="00000000">
              <w:rPr>
                <w:rtl w:val="0"/>
              </w:rPr>
              <w:t xml:space="preserve">Pickup</w:t>
            </w:r>
          </w:p>
        </w:tc>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8">
            <w:pPr>
              <w:rPr/>
            </w:pPr>
            <w:r w:rsidDel="00000000" w:rsidR="00000000" w:rsidRPr="00000000">
              <w:rPr>
                <w:b w:val="1"/>
                <w:bCs w:val="1"/>
                <w:rtl w:val="0"/>
              </w:rPr>
              <w:t xml:space="preserve">Cairo International Airport or Hurghada</w:t>
            </w:r>
            <w:r w:rsidDel="00000000" w:rsidR="00000000" w:rsidRPr="00000000">
              <w:rPr>
                <w:rtl w:val="0"/>
              </w:rPr>
            </w:r>
          </w:p>
        </w:tc>
      </w:tr>
      <w:tr>
        <w:trPr>
          <w:cantSplit w:val="0"/>
          <w:tblHeader w:val="0"/>
        </w:trPr>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19">
            <w:pPr>
              <w:rPr/>
            </w:pPr>
            <w:r w:rsidDel="00000000" w:rsidR="00000000" w:rsidRPr="00000000">
              <w:rPr>
                <w:rtl w:val="0"/>
              </w:rPr>
              <w:t xml:space="preserve">Destinations</w:t>
            </w:r>
          </w:p>
        </w:tc>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1A">
            <w:pPr>
              <w:rPr/>
            </w:pPr>
            <w:r w:rsidDel="00000000" w:rsidR="00000000" w:rsidRPr="00000000">
              <w:rPr>
                <w:b w:val="1"/>
                <w:bCs w:val="1"/>
                <w:rtl w:val="0"/>
              </w:rPr>
              <w:t xml:space="preserve">Cairo (3 nights) → Luxor (2 nights)</w:t>
            </w:r>
            <w:r w:rsidDel="00000000" w:rsidR="00000000" w:rsidRPr="00000000">
              <w:rPr>
                <w:rtl w:val="0"/>
              </w:rPr>
            </w:r>
          </w:p>
        </w:tc>
      </w:tr>
      <w:tr>
        <w:trPr>
          <w:cantSplit w:val="0"/>
          <w:tblHeader w:val="0"/>
        </w:trPr>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B">
            <w:pPr>
              <w:rPr/>
            </w:pPr>
            <w:r w:rsidDel="00000000" w:rsidR="00000000" w:rsidRPr="00000000">
              <w:rPr>
                <w:rtl w:val="0"/>
              </w:rPr>
              <w:t xml:space="preserve">Transport Cairo→Luxor</w:t>
            </w:r>
          </w:p>
        </w:tc>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Domestic flights — included</w:t>
            </w:r>
          </w:p>
        </w:tc>
      </w:tr>
      <w:tr>
        <w:trPr>
          <w:cantSplit w:val="0"/>
          <w:tblHeader w:val="0"/>
        </w:trPr>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D">
            <w:pPr>
              <w:rPr>
                <w:color w:val="ee0000"/>
                <w:sz w:val="36"/>
                <w:szCs w:val="36"/>
              </w:rPr>
            </w:pPr>
            <w:r w:rsidDel="00000000" w:rsidR="00000000" w:rsidRPr="00000000">
              <w:rPr>
                <w:color w:val="ee0000"/>
                <w:sz w:val="36"/>
                <w:szCs w:val="36"/>
                <w:rtl w:val="0"/>
              </w:rPr>
              <w:t xml:space="preserve">Accomodation                                        </w:t>
            </w:r>
          </w:p>
        </w:tc>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1E">
            <w:pPr>
              <w:rPr>
                <w:b w:val="1"/>
                <w:bCs w:val="1"/>
                <w:color w:val="ee0000"/>
                <w:sz w:val="36"/>
                <w:szCs w:val="36"/>
              </w:rPr>
            </w:pPr>
            <w:r w:rsidDel="00000000" w:rsidR="00000000" w:rsidRPr="00000000">
              <w:rPr>
                <w:b w:val="1"/>
                <w:bCs w:val="1"/>
                <w:color w:val="ee0000"/>
                <w:sz w:val="36"/>
                <w:szCs w:val="36"/>
                <w:rtl w:val="0"/>
              </w:rPr>
              <w:t xml:space="preserve">5 star hotels. </w:t>
            </w:r>
          </w:p>
        </w:tc>
      </w:tr>
      <w:tr>
        <w:trPr>
          <w:cantSplit w:val="0"/>
          <w:tblHeader w:val="0"/>
        </w:trPr>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1F">
            <w:pPr>
              <w:rPr/>
            </w:pPr>
            <w:r w:rsidDel="00000000" w:rsidR="00000000" w:rsidRPr="00000000">
              <w:rPr>
                <w:rtl w:val="0"/>
              </w:rPr>
              <w:t xml:space="preserve">Visa</w:t>
            </w:r>
          </w:p>
        </w:tc>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20">
            <w:pPr>
              <w:rPr/>
            </w:pPr>
            <w:r w:rsidDel="00000000" w:rsidR="00000000" w:rsidRPr="00000000">
              <w:rPr>
                <w:b w:val="1"/>
                <w:bCs w:val="1"/>
                <w:rtl w:val="0"/>
              </w:rPr>
              <w:t xml:space="preserve">Included</w:t>
            </w:r>
            <w:r w:rsidDel="00000000" w:rsidR="00000000" w:rsidRPr="00000000">
              <w:rPr>
                <w:rtl w:val="0"/>
              </w:rPr>
            </w:r>
          </w:p>
        </w:tc>
      </w:tr>
      <w:tr>
        <w:trPr>
          <w:cantSplit w:val="0"/>
          <w:tblHeader w:val="0"/>
        </w:trPr>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21">
            <w:pPr>
              <w:rPr/>
            </w:pPr>
            <w:r w:rsidDel="00000000" w:rsidR="00000000" w:rsidRPr="00000000">
              <w:rPr>
                <w:rtl w:val="0"/>
              </w:rPr>
              <w:t xml:space="preserve">Meals</w:t>
            </w:r>
          </w:p>
        </w:tc>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22">
            <w:pPr>
              <w:rPr>
                <w:color w:val="ff0000"/>
              </w:rPr>
            </w:pPr>
            <w:r w:rsidDel="00000000" w:rsidR="00000000" w:rsidRPr="00000000">
              <w:rPr>
                <w:b w:val="1"/>
                <w:bCs w:val="1"/>
                <w:rtl w:val="0"/>
              </w:rPr>
              <w:t xml:space="preserve">Breakfast + Lunch </w:t>
            </w:r>
            <w:r w:rsidDel="00000000" w:rsidR="00000000" w:rsidRPr="00000000">
              <w:rPr>
                <w:b w:val="1"/>
                <w:bCs w:val="1"/>
                <w:color w:val="ff0000"/>
                <w:rtl w:val="0"/>
              </w:rPr>
              <w:t xml:space="preserve">(10 Meals in Total)</w:t>
            </w:r>
            <w:r w:rsidDel="00000000" w:rsidR="00000000" w:rsidRPr="00000000">
              <w:rPr>
                <w:rtl w:val="0"/>
              </w:rPr>
            </w:r>
          </w:p>
        </w:tc>
      </w:tr>
      <w:tr>
        <w:trPr>
          <w:cantSplit w:val="0"/>
          <w:tblHeader w:val="0"/>
        </w:trPr>
        <w:tc>
          <w:tcPr>
            <w:tcBorders>
              <w:bottom w:color="000000" w:space="0" w:sz="0" w:val="nil"/>
            </w:tcBorders>
            <w:shd w:fill="fdf8f2" w:val="clear"/>
            <w:tcMar>
              <w:top w:w="150.0" w:type="dxa"/>
              <w:left w:w="240.0" w:type="dxa"/>
              <w:bottom w:w="150.0" w:type="dxa"/>
              <w:right w:w="240.0" w:type="dxa"/>
            </w:tcMar>
            <w:vAlign w:val="center"/>
          </w:tcPr>
          <w:p w:rsidR="00000000" w:rsidDel="00000000" w:rsidP="00000000" w:rsidRDefault="00000000" w:rsidRPr="00000000" w14:paraId="00000023">
            <w:pPr>
              <w:rPr/>
            </w:pPr>
            <w:r w:rsidDel="00000000" w:rsidR="00000000" w:rsidRPr="00000000">
              <w:rPr>
                <w:rtl w:val="0"/>
              </w:rPr>
              <w:t xml:space="preserve">Price from</w:t>
            </w:r>
          </w:p>
        </w:tc>
        <w:tc>
          <w:tcPr>
            <w:tcBorders>
              <w:bottom w:color="000000" w:space="0" w:sz="0" w:val="nil"/>
            </w:tcBorders>
            <w:shd w:fill="fdf8f2" w:val="clear"/>
            <w:tcMar>
              <w:top w:w="150.0" w:type="dxa"/>
              <w:left w:w="240.0" w:type="dxa"/>
              <w:bottom w:w="150.0" w:type="dxa"/>
              <w:right w:w="240.0" w:type="dxa"/>
            </w:tcMar>
            <w:vAlign w:val="center"/>
          </w:tcPr>
          <w:p w:rsidR="00000000" w:rsidDel="00000000" w:rsidP="00000000" w:rsidRDefault="00000000" w:rsidRPr="00000000" w14:paraId="00000024">
            <w:pPr>
              <w:rPr/>
            </w:pPr>
            <w:r w:rsidDel="00000000" w:rsidR="00000000" w:rsidRPr="00000000">
              <w:rPr>
                <w:b w:val="1"/>
                <w:bCs w:val="1"/>
                <w:rtl w:val="0"/>
              </w:rPr>
              <w:t xml:space="preserve">$1,950 / person</w:t>
            </w:r>
            <w:r w:rsidDel="00000000" w:rsidR="00000000" w:rsidRPr="00000000">
              <w:rPr>
                <w:rtl w:val="0"/>
              </w:rPr>
              <w:t xml:space="preserve"> (double occupancy)</w:t>
            </w:r>
          </w:p>
        </w:tc>
      </w:tr>
    </w:tbl>
    <w:p w:rsidR="00000000" w:rsidDel="00000000" w:rsidP="00000000" w:rsidRDefault="00000000" w:rsidRPr="00000000" w14:paraId="00000025">
      <w:pPr>
        <w:rPr>
          <w:b w:val="1"/>
          <w:bCs w:val="1"/>
        </w:rPr>
      </w:pPr>
      <w:r w:rsidDel="00000000" w:rsidR="00000000" w:rsidRPr="00000000">
        <w:rPr>
          <w:b w:val="1"/>
          <w:bCs w:val="1"/>
          <w:rtl w:val="0"/>
        </w:rPr>
        <w:t xml:space="preserve">Your Route:</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color w:val="ee0000"/>
          <w:sz w:val="36"/>
          <w:szCs w:val="36"/>
        </w:rPr>
      </w:pPr>
      <w:r w:rsidDel="00000000" w:rsidR="00000000" w:rsidRPr="00000000">
        <w:rPr>
          <w:b w:val="1"/>
          <w:bCs w:val="1"/>
          <w:color w:val="ee0000"/>
          <w:sz w:val="36"/>
          <w:szCs w:val="36"/>
          <w:rtl w:val="0"/>
        </w:rPr>
        <w:t xml:space="preserve">MAP (Re the map in general for all packages, pls remove the red circle next to the following: Sinai, Western Desert, Sharm Elsheikh, Hurghada) , (remove lake Nasser completely). As for The following sites we need them to be in a smaller different font and color: Giza Pyramids, Valley of the kings, Karnak , Philae (this way we differentiate between the cities and the historical sites). The large cities should be in bold black font which are the main destinations (Cairo, Luxor and Aswan),while the smaller towns should be in a thinner cursive font (Giza Pyramids, Abydos, Dendera, Edfu, Com Ombo, Abu Simble). </w:t>
      </w:r>
    </w:p>
    <w:p w:rsidR="00000000" w:rsidDel="00000000" w:rsidP="00000000" w:rsidRDefault="00000000" w:rsidRPr="00000000" w14:paraId="00000028">
      <w:pPr>
        <w:rPr/>
      </w:pPr>
      <w:r w:rsidDel="00000000" w:rsidR="00000000" w:rsidRPr="00000000">
        <w:rPr/>
        <mc:AlternateContent>
          <mc:Choice Requires="wpg">
            <w:drawing>
              <wp:inline distB="0" distT="0" distL="0" distR="0">
                <wp:extent cx="314325" cy="314325"/>
                <wp:effectExtent b="0" l="0" r="0" t="0"/>
                <wp:docPr descr="Egypt Tour Route Map — Cairo to Luxo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Egypt Tour Route Map — Cairo to Luxor" id="1" name="image1.png"/>
                <a:graphic>
                  <a:graphicData uri="http://schemas.openxmlformats.org/drawingml/2006/picture">
                    <pic:pic>
                      <pic:nvPicPr>
                        <pic:cNvPr descr="Egypt Tour Route Map — Cairo to Luxor" id="0" name="image1.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rPr>
          <w:b w:val="1"/>
          <w:bCs w:val="1"/>
          <w:color w:val="ee0000"/>
          <w:sz w:val="32"/>
          <w:szCs w:val="32"/>
        </w:rPr>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2A">
      <w:pPr>
        <w:rPr>
          <w:b w:val="1"/>
          <w:bCs w:val="1"/>
          <w:color w:val="ee0000"/>
          <w:sz w:val="32"/>
          <w:szCs w:val="32"/>
        </w:rPr>
      </w:pPr>
      <w:r w:rsidDel="00000000" w:rsidR="00000000" w:rsidRPr="00000000">
        <w:rPr>
          <w:b w:val="1"/>
          <w:bCs w:val="1"/>
          <w:color w:val="ee0000"/>
          <w:sz w:val="32"/>
          <w:szCs w:val="32"/>
          <w:rtl w:val="0"/>
        </w:rPr>
        <w:t xml:space="preserve">The icons should be related to the site , otherwise we can remove them. They should be listed in the following order: </w:t>
      </w:r>
    </w:p>
    <w:p w:rsidR="00000000" w:rsidDel="00000000" w:rsidP="00000000" w:rsidRDefault="00000000" w:rsidRPr="00000000" w14:paraId="0000002B">
      <w:pPr>
        <w:rPr>
          <w:b w:val="1"/>
          <w:bCs w:val="1"/>
        </w:rPr>
      </w:pPr>
      <w:r w:rsidDel="00000000" w:rsidR="00000000" w:rsidRPr="00000000">
        <w:rPr>
          <w:rFonts w:ascii="Quattrocento Sans" w:cs="Quattrocento Sans" w:eastAsia="Quattrocento Sans" w:hAnsi="Quattrocento Sans"/>
          <w:b w:val="1"/>
          <w:bCs w:val="1"/>
          <w:rtl w:val="0"/>
        </w:rPr>
        <w:t xml:space="preserve">1)</w:t>
      </w:r>
      <w:r w:rsidDel="00000000" w:rsidR="00000000" w:rsidRPr="00000000">
        <w:rPr>
          <w:b w:val="1"/>
          <w:bCs w:val="1"/>
          <w:rtl w:val="0"/>
        </w:rPr>
        <w:t xml:space="preserve">Giza Pyramids &amp;</w:t>
      </w:r>
      <w:r w:rsidDel="00000000" w:rsidR="00000000" w:rsidRPr="00000000">
        <w:rPr>
          <w:b w:val="1"/>
          <w:bCs w:val="1"/>
          <w:color w:val="ee0000"/>
          <w:sz w:val="36"/>
          <w:szCs w:val="36"/>
          <w:rtl w:val="0"/>
        </w:rPr>
        <w:t xml:space="preserve"> </w:t>
      </w:r>
      <w:r w:rsidDel="00000000" w:rsidR="00000000" w:rsidRPr="00000000">
        <w:rPr>
          <w:b w:val="1"/>
          <w:bCs w:val="1"/>
          <w:color w:val="ee0000"/>
          <w:sz w:val="40"/>
          <w:szCs w:val="40"/>
          <w:rtl w:val="0"/>
        </w:rPr>
        <w:t xml:space="preserve">The</w:t>
      </w:r>
      <w:r w:rsidDel="00000000" w:rsidR="00000000" w:rsidRPr="00000000">
        <w:rPr>
          <w:b w:val="1"/>
          <w:bCs w:val="1"/>
          <w:color w:val="ee0000"/>
          <w:rtl w:val="0"/>
        </w:rPr>
        <w:t xml:space="preserve"> </w:t>
      </w:r>
      <w:r w:rsidDel="00000000" w:rsidR="00000000" w:rsidRPr="00000000">
        <w:rPr>
          <w:b w:val="1"/>
          <w:bCs w:val="1"/>
          <w:rtl w:val="0"/>
        </w:rPr>
        <w:t xml:space="preserve">Sphinx</w:t>
      </w:r>
    </w:p>
    <w:p w:rsidR="00000000" w:rsidDel="00000000" w:rsidP="00000000" w:rsidRDefault="00000000" w:rsidRPr="00000000" w14:paraId="0000002C">
      <w:pPr>
        <w:rPr>
          <w:b w:val="1"/>
          <w:bCs w:val="1"/>
        </w:rPr>
      </w:pPr>
      <w:r w:rsidDel="00000000" w:rsidR="00000000" w:rsidRPr="00000000">
        <w:rPr>
          <w:rFonts w:ascii="Quattrocento Sans" w:cs="Quattrocento Sans" w:eastAsia="Quattrocento Sans" w:hAnsi="Quattrocento Sans"/>
          <w:b w:val="1"/>
          <w:bCs w:val="1"/>
          <w:rtl w:val="0"/>
        </w:rPr>
        <w:t xml:space="preserve">2)</w:t>
      </w:r>
      <w:r w:rsidDel="00000000" w:rsidR="00000000" w:rsidRPr="00000000">
        <w:rPr>
          <w:b w:val="1"/>
          <w:bCs w:val="1"/>
          <w:rtl w:val="0"/>
        </w:rPr>
        <w:t xml:space="preserve">Grand Egyptian Museum (GEM)</w:t>
      </w:r>
    </w:p>
    <w:p w:rsidR="00000000" w:rsidDel="00000000" w:rsidP="00000000" w:rsidRDefault="00000000" w:rsidRPr="00000000" w14:paraId="0000002D">
      <w:pPr>
        <w:rPr>
          <w:b w:val="1"/>
          <w:bCs w:val="1"/>
        </w:rPr>
      </w:pPr>
      <w:r w:rsidDel="00000000" w:rsidR="00000000" w:rsidRPr="00000000">
        <w:rPr>
          <w:b w:val="1"/>
          <w:bCs w:val="1"/>
          <w:rtl w:val="0"/>
        </w:rPr>
        <w:t xml:space="preserve">3)Saladin Citadel</w:t>
        <w:br w:type="textWrapping"/>
        <w:t xml:space="preserve">Mohammed Ali Mosque</w:t>
      </w:r>
    </w:p>
    <w:p w:rsidR="00000000" w:rsidDel="00000000" w:rsidP="00000000" w:rsidRDefault="00000000" w:rsidRPr="00000000" w14:paraId="0000002E">
      <w:pPr>
        <w:rPr>
          <w:b w:val="1"/>
          <w:bCs w:val="1"/>
        </w:rPr>
      </w:pPr>
      <w:r w:rsidDel="00000000" w:rsidR="00000000" w:rsidRPr="00000000">
        <w:rPr>
          <w:rFonts w:ascii="Quattrocento Sans" w:cs="Quattrocento Sans" w:eastAsia="Quattrocento Sans" w:hAnsi="Quattrocento Sans"/>
          <w:b w:val="1"/>
          <w:bCs w:val="1"/>
          <w:rtl w:val="0"/>
        </w:rPr>
        <w:t xml:space="preserve">4)</w:t>
      </w:r>
      <w:r w:rsidDel="00000000" w:rsidR="00000000" w:rsidRPr="00000000">
        <w:rPr>
          <w:b w:val="1"/>
          <w:bCs w:val="1"/>
          <w:rtl w:val="0"/>
        </w:rPr>
        <w:t xml:space="preserve">Ancient Churches of Coptic Cairo</w:t>
      </w:r>
    </w:p>
    <w:p w:rsidR="00000000" w:rsidDel="00000000" w:rsidP="00000000" w:rsidRDefault="00000000" w:rsidRPr="00000000" w14:paraId="0000002F">
      <w:pPr>
        <w:rPr>
          <w:b w:val="1"/>
          <w:bCs w:val="1"/>
        </w:rPr>
      </w:pPr>
      <w:r w:rsidDel="00000000" w:rsidR="00000000" w:rsidRPr="00000000">
        <w:rPr>
          <w:b w:val="1"/>
          <w:bCs w:val="1"/>
          <w:rtl w:val="0"/>
        </w:rPr>
        <w:t xml:space="preserve">5) National Museum of Egyptian Civilization (NMEC)</w:t>
      </w:r>
    </w:p>
    <w:p w:rsidR="00000000" w:rsidDel="00000000" w:rsidP="00000000" w:rsidRDefault="00000000" w:rsidRPr="00000000" w14:paraId="00000030">
      <w:pPr>
        <w:rPr>
          <w:b w:val="1"/>
          <w:bCs w:val="1"/>
        </w:rPr>
      </w:pPr>
      <w:r w:rsidDel="00000000" w:rsidR="00000000" w:rsidRPr="00000000">
        <w:rPr>
          <w:rFonts w:ascii="Quattrocento Sans" w:cs="Quattrocento Sans" w:eastAsia="Quattrocento Sans" w:hAnsi="Quattrocento Sans"/>
          <w:b w:val="1"/>
          <w:bCs w:val="1"/>
          <w:rtl w:val="0"/>
        </w:rPr>
        <w:t xml:space="preserve">6)</w:t>
      </w:r>
      <w:r w:rsidDel="00000000" w:rsidR="00000000" w:rsidRPr="00000000">
        <w:rPr>
          <w:b w:val="1"/>
          <w:bCs w:val="1"/>
          <w:rtl w:val="0"/>
        </w:rPr>
        <w:t xml:space="preserve">Karnak Temple Complex</w:t>
      </w:r>
    </w:p>
    <w:p w:rsidR="00000000" w:rsidDel="00000000" w:rsidP="00000000" w:rsidRDefault="00000000" w:rsidRPr="00000000" w14:paraId="00000031">
      <w:pPr>
        <w:rPr>
          <w:b w:val="1"/>
          <w:bCs w:val="1"/>
        </w:rPr>
      </w:pPr>
      <w:r w:rsidDel="00000000" w:rsidR="00000000" w:rsidRPr="00000000">
        <w:rPr>
          <w:b w:val="1"/>
          <w:bCs w:val="1"/>
          <w:rtl w:val="0"/>
        </w:rPr>
        <w:t xml:space="preserve">7)Luxor Temple &amp; Sphinx Avenue</w:t>
        <w:br w:type="textWrapping"/>
      </w:r>
      <w:sdt>
        <w:sdtPr>
          <w:id w:val="118084250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lit up at night</w:t>
      </w:r>
      <w:r w:rsidDel="00000000" w:rsidR="00000000" w:rsidRPr="00000000">
        <w:rPr>
          <w:rtl w:val="0"/>
        </w:rPr>
      </w:r>
    </w:p>
    <w:p w:rsidR="00000000" w:rsidDel="00000000" w:rsidP="00000000" w:rsidRDefault="00000000" w:rsidRPr="00000000" w14:paraId="00000032">
      <w:pPr>
        <w:rPr>
          <w:b w:val="1"/>
          <w:bCs w:val="1"/>
          <w:color w:val="ee0000"/>
          <w:sz w:val="36"/>
          <w:szCs w:val="36"/>
        </w:rPr>
      </w:pPr>
      <w:r w:rsidDel="00000000" w:rsidR="00000000" w:rsidRPr="00000000">
        <w:rPr>
          <w:rFonts w:ascii="Quattrocento Sans" w:cs="Quattrocento Sans" w:eastAsia="Quattrocento Sans" w:hAnsi="Quattrocento Sans"/>
          <w:b w:val="1"/>
          <w:bCs w:val="1"/>
          <w:rtl w:val="0"/>
        </w:rPr>
        <w:t xml:space="preserve">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Quattrocento Sans" w:cs="Quattrocento Sans" w:eastAsia="Quattrocento Sans" w:hAnsi="Quattrocento Sans"/>
          <w:b w:val="1"/>
          <w:bCs w:val="1"/>
          <w:color w:val="000000"/>
          <w:sz w:val="36"/>
          <w:szCs w:val="36"/>
          <w:highlight w:val="red"/>
          <w:rtl w:val="0"/>
        </w:rPr>
        <w:t xml:space="preserve">The </w:t>
      </w:r>
      <w:r w:rsidDel="00000000" w:rsidR="00000000" w:rsidRPr="00000000">
        <w:rPr>
          <w:b w:val="1"/>
          <w:bCs w:val="1"/>
          <w:color w:val="000000"/>
          <w:highlight w:val="red"/>
          <w:rtl w:val="0"/>
        </w:rPr>
        <w:t xml:space="preserve">Valley of the Kings </w:t>
      </w:r>
      <w:r w:rsidDel="00000000" w:rsidR="00000000" w:rsidRPr="00000000">
        <w:rPr>
          <w:b w:val="1"/>
          <w:bCs w:val="1"/>
          <w:color w:val="000000"/>
          <w:sz w:val="36"/>
          <w:szCs w:val="36"/>
          <w:highlight w:val="red"/>
          <w:rtl w:val="0"/>
        </w:rPr>
        <w:t xml:space="preserve">(4 tombs).</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Fonts w:ascii="Quattrocento Sans" w:cs="Quattrocento Sans" w:eastAsia="Quattrocento Sans" w:hAnsi="Quattrocento Sans"/>
          <w:b w:val="1"/>
          <w:bCs w:val="1"/>
          <w:rtl w:val="0"/>
        </w:rPr>
        <w:t xml:space="preserve">9)</w:t>
      </w:r>
      <w:r w:rsidDel="00000000" w:rsidR="00000000" w:rsidRPr="00000000">
        <w:rPr>
          <w:b w:val="1"/>
          <w:bCs w:val="1"/>
          <w:rtl w:val="0"/>
        </w:rPr>
        <w:t xml:space="preserve">Hatshepsut Temple</w:t>
      </w:r>
    </w:p>
    <w:p w:rsidR="00000000" w:rsidDel="00000000" w:rsidP="00000000" w:rsidRDefault="00000000" w:rsidRPr="00000000" w14:paraId="00000034">
      <w:pPr>
        <w:rPr>
          <w:b w:val="1"/>
          <w:bCs w:val="1"/>
        </w:rPr>
      </w:pPr>
      <w:r w:rsidDel="00000000" w:rsidR="00000000" w:rsidRPr="00000000">
        <w:rPr>
          <w:rFonts w:ascii="Quattrocento Sans" w:cs="Quattrocento Sans" w:eastAsia="Quattrocento Sans" w:hAnsi="Quattrocento Sans"/>
          <w:b w:val="1"/>
          <w:bCs w:val="1"/>
          <w:rtl w:val="0"/>
        </w:rPr>
        <w:t xml:space="preserve">10)</w:t>
      </w:r>
      <w:r w:rsidDel="00000000" w:rsidR="00000000" w:rsidRPr="00000000">
        <w:rPr>
          <w:b w:val="1"/>
          <w:bCs w:val="1"/>
          <w:rtl w:val="0"/>
        </w:rPr>
        <w:t xml:space="preserve">Deir el-Medina (Artisans' Village)</w:t>
      </w:r>
    </w:p>
    <w:p w:rsidR="00000000" w:rsidDel="00000000" w:rsidP="00000000" w:rsidRDefault="00000000" w:rsidRPr="00000000" w14:paraId="00000035">
      <w:pPr>
        <w:rPr>
          <w:b w:val="1"/>
          <w:bCs w:val="1"/>
        </w:rPr>
      </w:pPr>
      <w:r w:rsidDel="00000000" w:rsidR="00000000" w:rsidRPr="00000000">
        <w:rPr>
          <w:rFonts w:ascii="Quattrocento Sans" w:cs="Quattrocento Sans" w:eastAsia="Quattrocento Sans" w:hAnsi="Quattrocento Sans"/>
          <w:b w:val="1"/>
          <w:bCs w:val="1"/>
          <w:rtl w:val="0"/>
        </w:rPr>
        <w:t xml:space="preserve">11) </w:t>
      </w:r>
      <w:r w:rsidDel="00000000" w:rsidR="00000000" w:rsidRPr="00000000">
        <w:rPr>
          <w:b w:val="1"/>
          <w:bCs w:val="1"/>
          <w:rtl w:val="0"/>
        </w:rPr>
        <w:t xml:space="preserve">Colossi of Memnon</w:t>
      </w:r>
    </w:p>
    <w:p w:rsidR="00000000" w:rsidDel="00000000" w:rsidP="00000000" w:rsidRDefault="00000000" w:rsidRPr="00000000" w14:paraId="00000036">
      <w:pPr>
        <w:rPr>
          <w:b w:val="1"/>
          <w:bCs w:val="1"/>
        </w:rPr>
      </w:pPr>
      <w:r w:rsidDel="00000000" w:rsidR="00000000" w:rsidRPr="00000000">
        <w:rPr>
          <w:rFonts w:ascii="Quattrocento Sans" w:cs="Quattrocento Sans" w:eastAsia="Quattrocento Sans" w:hAnsi="Quattrocento Sans"/>
          <w:b w:val="1"/>
          <w:bCs w:val="1"/>
          <w:rtl w:val="0"/>
        </w:rPr>
        <w:t xml:space="preserve">12) </w:t>
      </w:r>
      <w:r w:rsidDel="00000000" w:rsidR="00000000" w:rsidRPr="00000000">
        <w:rPr>
          <w:b w:val="1"/>
          <w:bCs w:val="1"/>
          <w:rtl w:val="0"/>
        </w:rPr>
        <w:t xml:space="preserve">Felucca Ride on the Nile</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Optional Add-Ons</w:t>
      </w:r>
    </w:p>
    <w:p w:rsidR="00000000" w:rsidDel="00000000" w:rsidP="00000000" w:rsidRDefault="00000000" w:rsidRPr="00000000" w14:paraId="00000039">
      <w:pPr>
        <w:rPr>
          <w:color w:val="ee0000"/>
          <w:sz w:val="36"/>
          <w:szCs w:val="36"/>
        </w:rPr>
      </w:pPr>
      <w:r w:rsidDel="00000000" w:rsidR="00000000" w:rsidRPr="00000000">
        <w:rPr>
          <w:rtl w:val="0"/>
        </w:rPr>
        <w:t xml:space="preserve">1)Dinner cruise on the Nile in Cairo</w:t>
        <w:br w:type="textWrapping"/>
      </w:r>
      <w:r w:rsidDel="00000000" w:rsidR="00000000" w:rsidRPr="00000000">
        <w:rPr>
          <w:color w:val="ee0000"/>
          <w:sz w:val="36"/>
          <w:szCs w:val="36"/>
          <w:rtl w:val="0"/>
        </w:rPr>
        <w:t xml:space="preserve">2)Sound and light show at the pyramids. </w:t>
      </w:r>
    </w:p>
    <w:p w:rsidR="00000000" w:rsidDel="00000000" w:rsidP="00000000" w:rsidRDefault="00000000" w:rsidRPr="00000000" w14:paraId="0000003A">
      <w:pPr>
        <w:rPr/>
      </w:pPr>
      <w:r w:rsidDel="00000000" w:rsidR="00000000" w:rsidRPr="00000000">
        <w:rPr>
          <w:rFonts w:ascii="Quattrocento Sans" w:cs="Quattrocento Sans" w:eastAsia="Quattrocento Sans" w:hAnsi="Quattrocento Sans"/>
          <w:rtl w:val="0"/>
        </w:rPr>
        <w:t xml:space="preserve">3)</w:t>
      </w:r>
      <w:r w:rsidDel="00000000" w:rsidR="00000000" w:rsidRPr="00000000">
        <w:rPr>
          <w:rtl w:val="0"/>
        </w:rPr>
        <w:t xml:space="preserve">Hot air balloon over Luxor at sunrise . </w:t>
      </w:r>
    </w:p>
    <w:p w:rsidR="00000000" w:rsidDel="00000000" w:rsidP="00000000" w:rsidRDefault="00000000" w:rsidRPr="00000000" w14:paraId="0000003B">
      <w:pPr>
        <w:rPr/>
      </w:pPr>
      <w:r w:rsidDel="00000000" w:rsidR="00000000" w:rsidRPr="00000000">
        <w:rPr>
          <w:rFonts w:ascii="Quattrocento Sans" w:cs="Quattrocento Sans" w:eastAsia="Quattrocento Sans" w:hAnsi="Quattrocento Sans"/>
          <w:rtl w:val="0"/>
        </w:rPr>
        <w:t xml:space="preserve">4) </w:t>
      </w:r>
      <w:r w:rsidDel="00000000" w:rsidR="00000000" w:rsidRPr="00000000">
        <w:rPr>
          <w:rtl w:val="0"/>
        </w:rPr>
        <w:t xml:space="preserve">Sound &amp; Light Show at Karnak Temples</w:t>
      </w:r>
    </w:p>
    <w:p w:rsidR="00000000" w:rsidDel="00000000" w:rsidP="00000000" w:rsidRDefault="00000000" w:rsidRPr="00000000" w14:paraId="0000003C">
      <w:pPr>
        <w:rPr>
          <w:b w:val="1"/>
          <w:bCs w:val="1"/>
          <w:color w:val="ff0000"/>
          <w:sz w:val="36"/>
          <w:szCs w:val="36"/>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Day-by-Day Itinerary</w:t>
      </w:r>
    </w:p>
    <w:p w:rsidR="00000000" w:rsidDel="00000000" w:rsidP="00000000" w:rsidRDefault="00000000" w:rsidRPr="00000000" w14:paraId="0000003E">
      <w:pPr>
        <w:rPr>
          <w:b w:val="1"/>
          <w:bCs w:val="1"/>
        </w:rPr>
      </w:pPr>
      <w:r w:rsidDel="00000000" w:rsidR="00000000" w:rsidRPr="00000000">
        <w:rPr>
          <w:b w:val="1"/>
          <w:bCs w:val="1"/>
          <w:rtl w:val="0"/>
        </w:rPr>
        <w:t xml:space="preserve">Day 1</w:t>
      </w:r>
    </w:p>
    <w:p w:rsidR="00000000" w:rsidDel="00000000" w:rsidP="00000000" w:rsidRDefault="00000000" w:rsidRPr="00000000" w14:paraId="0000003F">
      <w:pPr>
        <w:rPr>
          <w:b w:val="1"/>
          <w:bCs w:val="1"/>
        </w:rPr>
      </w:pPr>
      <w:r w:rsidDel="00000000" w:rsidR="00000000" w:rsidRPr="00000000">
        <w:rPr>
          <w:b w:val="1"/>
          <w:bCs w:val="1"/>
          <w:rtl w:val="0"/>
        </w:rPr>
        <w:t xml:space="preserve">Cairo</w:t>
      </w:r>
    </w:p>
    <w:p w:rsidR="00000000" w:rsidDel="00000000" w:rsidP="00000000" w:rsidRDefault="00000000" w:rsidRPr="00000000" w14:paraId="00000040">
      <w:pPr>
        <w:rPr>
          <w:b w:val="1"/>
          <w:bCs w:val="1"/>
        </w:rPr>
      </w:pPr>
      <w:r w:rsidDel="00000000" w:rsidR="00000000" w:rsidRPr="00000000">
        <w:rPr>
          <w:b w:val="1"/>
          <w:bCs w:val="1"/>
          <w:rtl w:val="0"/>
        </w:rPr>
        <w:t xml:space="preserve">Arrival &amp; Welcome</w:t>
      </w:r>
    </w:p>
    <w:p w:rsidR="00000000" w:rsidDel="00000000" w:rsidP="00000000" w:rsidRDefault="00000000" w:rsidRPr="00000000" w14:paraId="00000041">
      <w:pPr>
        <w:rPr>
          <w:color w:val="ee0000"/>
          <w:sz w:val="36"/>
          <w:szCs w:val="36"/>
        </w:rPr>
      </w:pPr>
      <w:r w:rsidDel="00000000" w:rsidR="00000000" w:rsidRPr="00000000">
        <w:rPr>
          <w:rtl w:val="0"/>
        </w:rPr>
        <w:t xml:space="preserve">Upon your arrival at Cairo International Airport, a dedicated representative will be waiting to greet you and facilitate a seamless, private transfer to your five-star hotel. Following check-in, you will meet your private Egyptologist for a personalized orientation. This session provides an overview of your upcoming itinerary, helpful local insights, and an opportunity to address any questions. The remainder of the day is yours to relax and enjoy dinner at your leisure within the hotel.</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Day 2</w:t>
      </w:r>
    </w:p>
    <w:p w:rsidR="00000000" w:rsidDel="00000000" w:rsidP="00000000" w:rsidRDefault="00000000" w:rsidRPr="00000000" w14:paraId="00000043">
      <w:pPr>
        <w:rPr>
          <w:b w:val="1"/>
          <w:bCs w:val="1"/>
        </w:rPr>
      </w:pPr>
      <w:r w:rsidDel="00000000" w:rsidR="00000000" w:rsidRPr="00000000">
        <w:rPr>
          <w:b w:val="1"/>
          <w:bCs w:val="1"/>
          <w:rtl w:val="0"/>
        </w:rPr>
        <w:t xml:space="preserve">Cairo — Pharaonic</w:t>
      </w:r>
    </w:p>
    <w:p w:rsidR="00000000" w:rsidDel="00000000" w:rsidP="00000000" w:rsidRDefault="00000000" w:rsidRPr="00000000" w14:paraId="00000044">
      <w:pPr>
        <w:rPr>
          <w:b w:val="1"/>
          <w:bCs w:val="1"/>
        </w:rPr>
      </w:pPr>
      <w:r w:rsidDel="00000000" w:rsidR="00000000" w:rsidRPr="00000000">
        <w:rPr>
          <w:b w:val="1"/>
          <w:bCs w:val="1"/>
          <w:rtl w:val="0"/>
        </w:rPr>
        <w:t xml:space="preserve">Giza Pyramids, Sphinx &amp; Grand Egyptian Museum</w:t>
      </w:r>
    </w:p>
    <w:p w:rsidR="00000000" w:rsidDel="00000000" w:rsidP="00000000" w:rsidRDefault="00000000" w:rsidRPr="00000000" w14:paraId="00000045">
      <w:pPr>
        <w:rPr/>
      </w:pPr>
      <w:r w:rsidDel="00000000" w:rsidR="00000000" w:rsidRPr="00000000">
        <w:rPr>
          <w:rtl w:val="0"/>
        </w:rPr>
        <w:t xml:space="preserve">We begin the day with an early departure to the Giza Plateau, allowing you to experience these iconic landmarks before the peak crowds arrive. Your expert Egyptologist will provide deep historical context, moving beyond the surface to explore the purpose and cultural significance of these architectural marvels through stories rarely captured by standard audio guides. Following a curated lunch, we will proceed to the newly opened Grand Egyptian Museum (GEM) for an immersive tour of the complete Tutankhamun collection.</w:t>
        <w:br w:type="textWrapp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Day 3 Cairo — Islamic &amp; Coptic</w:t>
      </w:r>
    </w:p>
    <w:p w:rsidR="00000000" w:rsidDel="00000000" w:rsidP="00000000" w:rsidRDefault="00000000" w:rsidRPr="00000000" w14:paraId="0000004B">
      <w:pPr>
        <w:rPr>
          <w:b w:val="1"/>
          <w:bCs w:val="1"/>
          <w:color w:val="ee0000"/>
          <w:sz w:val="36"/>
          <w:szCs w:val="36"/>
        </w:rPr>
      </w:pPr>
      <w:r w:rsidDel="00000000" w:rsidR="00000000" w:rsidRPr="00000000">
        <w:rPr>
          <w:b w:val="1"/>
          <w:bCs w:val="1"/>
          <w:rtl w:val="0"/>
        </w:rPr>
        <w:t xml:space="preserve">Citadel, Mohammed Ali Mosque, Coptic Cairo, </w:t>
      </w:r>
      <w:r w:rsidDel="00000000" w:rsidR="00000000" w:rsidRPr="00000000">
        <w:rPr>
          <w:b w:val="1"/>
          <w:bCs w:val="1"/>
          <w:color w:val="ee0000"/>
          <w:rtl w:val="0"/>
        </w:rPr>
        <w:t xml:space="preserve">NMEC museum</w:t>
      </w:r>
      <w:r w:rsidDel="00000000" w:rsidR="00000000" w:rsidRPr="00000000">
        <w:rPr>
          <w:b w:val="1"/>
          <w:bCs w:val="1"/>
          <w:color w:val="ee0000"/>
          <w:sz w:val="36"/>
          <w:szCs w:val="36"/>
          <w:rtl w:val="0"/>
        </w:rPr>
        <w:t xml:space="preserve">-fly to Luxor </w:t>
      </w:r>
    </w:p>
    <w:p w:rsidR="00000000" w:rsidDel="00000000" w:rsidP="00000000" w:rsidRDefault="00000000" w:rsidRPr="00000000" w14:paraId="0000004C">
      <w:pPr>
        <w:rPr/>
      </w:pPr>
      <w:r w:rsidDel="00000000" w:rsidR="00000000" w:rsidRPr="00000000">
        <w:rPr>
          <w:rtl w:val="0"/>
        </w:rPr>
        <w:t xml:space="preserve">Your day begins with a visit to the Saladin Citadel and the exquisite Mosque of Muhammad Ali, where you will enjoy the most panoramic view of Cairo available within the city. We then proceed to explore the ancient, storied streets of Coptic Cairo, home to one of the oldest Christian communities in the world. Following a curated lunch, we will visit the National Museum of Egyptian Civilization (NMEC). In the afternoon, you will be transferred to the airport for your flight to Luxor, where you will check into your hotel to rest and prepare for the adventures awaiting you the following day.</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Day 4 Cairo → Luxor</w:t>
      </w:r>
    </w:p>
    <w:p w:rsidR="00000000" w:rsidDel="00000000" w:rsidP="00000000" w:rsidRDefault="00000000" w:rsidRPr="00000000" w14:paraId="0000004F">
      <w:pPr>
        <w:rPr>
          <w:b w:val="1"/>
          <w:bCs w:val="1"/>
          <w:color w:val="ee0000"/>
          <w:sz w:val="36"/>
          <w:szCs w:val="36"/>
        </w:rPr>
      </w:pPr>
      <w:r w:rsidDel="00000000" w:rsidR="00000000" w:rsidRPr="00000000">
        <w:rPr>
          <w:b w:val="1"/>
          <w:bCs w:val="1"/>
          <w:color w:val="ee0000"/>
          <w:sz w:val="36"/>
          <w:szCs w:val="36"/>
          <w:rtl w:val="0"/>
        </w:rPr>
        <w:t xml:space="preserve">East Bank Tour </w:t>
      </w:r>
    </w:p>
    <w:p w:rsidR="00000000" w:rsidDel="00000000" w:rsidP="00000000" w:rsidRDefault="00000000" w:rsidRPr="00000000" w14:paraId="00000050">
      <w:pPr>
        <w:rPr>
          <w:b w:val="1"/>
          <w:bCs w:val="1"/>
        </w:rPr>
      </w:pPr>
      <w:r w:rsidDel="00000000" w:rsidR="00000000" w:rsidRPr="00000000">
        <w:rPr>
          <w:rtl w:val="0"/>
        </w:rPr>
        <w:t xml:space="preserve">Your journey continues with your private guide who will escort you to a highly acclaimed local restaurant for an authentic lunch. The afternoon features a tour of the monumental Karnak Temple Complex, followed by an evening visit to the Luxor Temple. Experiencing the temple illuminated at night offers a breathtaking and distinct perspective, providing a completely different atmosphere compared to a daytime visit.</w:t>
        <w:br w:type="textWrapping"/>
      </w:r>
      <w:r w:rsidDel="00000000" w:rsidR="00000000" w:rsidRPr="00000000">
        <w:rPr>
          <w:rtl w:val="0"/>
        </w:rPr>
      </w:r>
    </w:p>
    <w:p w:rsidR="00000000" w:rsidDel="00000000" w:rsidP="00000000" w:rsidRDefault="00000000" w:rsidRPr="00000000" w14:paraId="00000051">
      <w:pPr>
        <w:rPr>
          <w:b w:val="1"/>
          <w:bCs w:val="1"/>
          <w:color w:val="ee0000"/>
          <w:sz w:val="36"/>
          <w:szCs w:val="36"/>
        </w:rPr>
      </w:pPr>
      <w:r w:rsidDel="00000000" w:rsidR="00000000" w:rsidRPr="00000000">
        <w:rPr>
          <w:b w:val="1"/>
          <w:bCs w:val="1"/>
          <w:rtl w:val="0"/>
        </w:rPr>
        <w:t xml:space="preserve">Day 5</w:t>
        <w:br w:type="textWrapping"/>
        <w:t xml:space="preserve">Luxor — West Bank </w:t>
      </w:r>
      <w:r w:rsidDel="00000000" w:rsidR="00000000" w:rsidRPr="00000000">
        <w:rPr>
          <w:b w:val="1"/>
          <w:bCs w:val="1"/>
          <w:color w:val="ee0000"/>
          <w:sz w:val="36"/>
          <w:szCs w:val="36"/>
          <w:rtl w:val="0"/>
        </w:rPr>
        <w:t xml:space="preserve">Tour</w:t>
      </w:r>
    </w:p>
    <w:p w:rsidR="00000000" w:rsidDel="00000000" w:rsidP="00000000" w:rsidRDefault="00000000" w:rsidRPr="00000000" w14:paraId="00000052">
      <w:pPr>
        <w:rPr>
          <w:b w:val="1"/>
          <w:bCs w:val="1"/>
        </w:rPr>
      </w:pPr>
      <w:r w:rsidDel="00000000" w:rsidR="00000000" w:rsidRPr="00000000">
        <w:rPr>
          <w:b w:val="1"/>
          <w:bCs w:val="1"/>
          <w:rtl w:val="0"/>
        </w:rPr>
        <w:t xml:space="preserve">Valley of the Kings, Hatshepsut Temple, </w:t>
      </w:r>
      <w:r w:rsidDel="00000000" w:rsidR="00000000" w:rsidRPr="00000000">
        <w:rPr>
          <w:b w:val="1"/>
          <w:bCs w:val="1"/>
          <w:color w:val="ee0000"/>
          <w:sz w:val="36"/>
          <w:szCs w:val="36"/>
          <w:rtl w:val="0"/>
        </w:rPr>
        <w:t xml:space="preserve">The Artisans’ Village</w:t>
      </w:r>
      <w:r w:rsidDel="00000000" w:rsidR="00000000" w:rsidRPr="00000000">
        <w:rPr>
          <w:b w:val="1"/>
          <w:bCs w:val="1"/>
          <w:color w:val="ee0000"/>
          <w:rtl w:val="0"/>
        </w:rPr>
        <w:t xml:space="preserve"> </w:t>
      </w:r>
      <w:r w:rsidDel="00000000" w:rsidR="00000000" w:rsidRPr="00000000">
        <w:rPr>
          <w:b w:val="1"/>
          <w:bCs w:val="1"/>
          <w:rtl w:val="0"/>
        </w:rPr>
        <w:t xml:space="preserve">&amp; Nile Felucca</w:t>
      </w:r>
    </w:p>
    <w:p w:rsidR="00000000" w:rsidDel="00000000" w:rsidP="00000000" w:rsidRDefault="00000000" w:rsidRPr="00000000" w14:paraId="00000053">
      <w:pPr>
        <w:rPr/>
      </w:pPr>
      <w:r w:rsidDel="00000000" w:rsidR="00000000" w:rsidRPr="00000000">
        <w:rPr>
          <w:rtl w:val="0"/>
        </w:rPr>
        <w:t xml:space="preserve">Enjoy a comprehensive exploration of the West Bank, beginning with the Valley of the Kings, where you will visit three significant tombs, plus the extraordinary final resting place of Ramesses V and VI. Your tour continues with visits to the Temple of Hatshepsut, the remarkable Artisans' Village (Deir el-Medina), and the towering Colossi of Memnon. A curated lunch is included during your day of discovery. As the afternoon concludes, experience a relaxing sunset felucca ride along the Nile. Afterward, you will be transferred to Luxor Airport with the assistance of our representative to board your flight to Cairo. Upon arrival in Cairo, our representative will meet you at the airport to facilitate a seamless transition and assist with your check-in at your airport hotel for an overnight stay.</w:t>
        <w:br w:type="textWrapp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Day 6</w:t>
      </w:r>
    </w:p>
    <w:p w:rsidR="00000000" w:rsidDel="00000000" w:rsidP="00000000" w:rsidRDefault="00000000" w:rsidRPr="00000000" w14:paraId="00000055">
      <w:pPr>
        <w:rPr>
          <w:b w:val="1"/>
          <w:bCs w:val="1"/>
          <w:color w:val="ee0000"/>
          <w:sz w:val="36"/>
          <w:szCs w:val="36"/>
        </w:rPr>
      </w:pPr>
      <w:r w:rsidDel="00000000" w:rsidR="00000000" w:rsidRPr="00000000">
        <w:rPr>
          <w:b w:val="1"/>
          <w:bCs w:val="1"/>
          <w:color w:val="ee0000"/>
          <w:sz w:val="36"/>
          <w:szCs w:val="36"/>
          <w:rtl w:val="0"/>
        </w:rPr>
        <w:t xml:space="preserve">Checkout &amp;</w:t>
      </w:r>
      <w:r w:rsidDel="00000000" w:rsidR="00000000" w:rsidRPr="00000000">
        <w:rPr>
          <w:b w:val="1"/>
          <w:bCs w:val="1"/>
          <w:sz w:val="36"/>
          <w:szCs w:val="36"/>
          <w:rtl w:val="0"/>
        </w:rPr>
        <w:t xml:space="preserve"> </w:t>
      </w:r>
      <w:r w:rsidDel="00000000" w:rsidR="00000000" w:rsidRPr="00000000">
        <w:rPr>
          <w:b w:val="1"/>
          <w:bCs w:val="1"/>
          <w:color w:val="ee0000"/>
          <w:sz w:val="36"/>
          <w:szCs w:val="36"/>
          <w:rtl w:val="0"/>
        </w:rPr>
        <w:t xml:space="preserve">Final Departure.</w:t>
      </w:r>
    </w:p>
    <w:p w:rsidR="00000000" w:rsidDel="00000000" w:rsidP="00000000" w:rsidRDefault="00000000" w:rsidRPr="00000000" w14:paraId="00000056">
      <w:pPr>
        <w:rPr>
          <w:b w:val="1"/>
          <w:bCs w:val="1"/>
          <w:color w:val="ee0000"/>
          <w:sz w:val="36"/>
          <w:szCs w:val="36"/>
        </w:rPr>
      </w:pPr>
      <w:r w:rsidDel="00000000" w:rsidR="00000000" w:rsidRPr="00000000">
        <w:rPr>
          <w:b w:val="1"/>
          <w:bCs w:val="1"/>
          <w:color w:val="ee0000"/>
          <w:sz w:val="36"/>
          <w:szCs w:val="36"/>
          <w:rtl w:val="0"/>
        </w:rPr>
        <w:t xml:space="preserve">Our representative will pick you up from the hotel, transfer you to your departure terminal and assist you with the luggage until you check in at the airline desk. </w:t>
        <w:br w:type="textWrapping"/>
      </w:r>
    </w:p>
    <w:p w:rsidR="00000000" w:rsidDel="00000000" w:rsidP="00000000" w:rsidRDefault="00000000" w:rsidRPr="00000000" w14:paraId="00000057">
      <w:pPr>
        <w:rPr>
          <w:b w:val="1"/>
          <w:bCs w:val="1"/>
          <w:sz w:val="36"/>
          <w:szCs w:val="36"/>
        </w:rPr>
      </w:pPr>
      <w:r w:rsidDel="00000000" w:rsidR="00000000" w:rsidRPr="00000000">
        <w:rPr>
          <w:b w:val="1"/>
          <w:bCs w:val="1"/>
          <w:sz w:val="36"/>
          <w:szCs w:val="36"/>
          <w:rtl w:val="0"/>
        </w:rPr>
        <w:t xml:space="preserve">Day 6: </w:t>
      </w:r>
    </w:p>
    <w:p w:rsidR="00000000" w:rsidDel="00000000" w:rsidP="00000000" w:rsidRDefault="00000000" w:rsidRPr="00000000" w14:paraId="00000058">
      <w:pPr>
        <w:rPr/>
      </w:pPr>
      <w:r w:rsidDel="00000000" w:rsidR="00000000" w:rsidRPr="00000000">
        <w:rPr>
          <w:b w:val="1"/>
          <w:bCs w:val="1"/>
          <w:sz w:val="36"/>
          <w:szCs w:val="36"/>
          <w:rtl w:val="0"/>
        </w:rPr>
        <w:t xml:space="preserve">Checkout and Final Departure</w:t>
      </w:r>
      <w:r w:rsidDel="00000000" w:rsidR="00000000" w:rsidRPr="00000000">
        <w:rPr>
          <w:rtl w:val="0"/>
        </w:rPr>
        <w:t xml:space="preserve"> </w:t>
      </w:r>
    </w:p>
    <w:p w:rsidR="00000000" w:rsidDel="00000000" w:rsidP="00000000" w:rsidRDefault="00000000" w:rsidRPr="00000000" w14:paraId="00000059">
      <w:pPr>
        <w:rPr>
          <w:b w:val="1"/>
          <w:bCs w:val="1"/>
          <w:color w:val="ee0000"/>
          <w:sz w:val="36"/>
          <w:szCs w:val="36"/>
        </w:rPr>
      </w:pPr>
      <w:r w:rsidDel="00000000" w:rsidR="00000000" w:rsidRPr="00000000">
        <w:rPr>
          <w:rtl w:val="0"/>
        </w:rPr>
        <w:t xml:space="preserve">Following your checkout, our representative will collect you from your hotel and provide a private transfer to your departure terminal. To ensure a stress-free conclusion to your journey, our team will remain with you to provide full assistance with your luggage until you have successfully checked in at your airline’s departure desk.</w:t>
        <w:br w:type="textWrapping"/>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br w:type="textWrapping"/>
        <w:br w:type="textWrapping"/>
        <w:br w:type="textWrapping"/>
        <w:br w:type="textWrapping"/>
        <w:t xml:space="preserve">Accommodation</w:t>
      </w:r>
    </w:p>
    <w:p w:rsidR="00000000" w:rsidDel="00000000" w:rsidP="00000000" w:rsidRDefault="00000000" w:rsidRPr="00000000" w14:paraId="0000005B">
      <w:pPr>
        <w:rPr/>
      </w:pPr>
      <w:r w:rsidDel="00000000" w:rsidR="00000000" w:rsidRPr="00000000">
        <w:rPr>
          <w:rtl w:val="0"/>
        </w:rPr>
        <w:t xml:space="preserve">We offer two accommodation tiers. Both are </w:t>
      </w:r>
      <w:r w:rsidDel="00000000" w:rsidR="00000000" w:rsidRPr="00000000">
        <w:rPr>
          <w:color w:val="ee0000"/>
          <w:sz w:val="40"/>
          <w:szCs w:val="40"/>
          <w:rtl w:val="0"/>
        </w:rPr>
        <w:t xml:space="preserve">5</w:t>
      </w:r>
      <w:r w:rsidDel="00000000" w:rsidR="00000000" w:rsidRPr="00000000">
        <w:rPr>
          <w:sz w:val="40"/>
          <w:szCs w:val="40"/>
          <w:rtl w:val="0"/>
        </w:rPr>
        <w:t xml:space="preserve"> </w:t>
      </w:r>
      <w:r w:rsidDel="00000000" w:rsidR="00000000" w:rsidRPr="00000000">
        <w:rPr>
          <w:rtl w:val="0"/>
        </w:rPr>
        <w:t xml:space="preserve">star properties in prime locations. Upgrade at the time of booking — just let us know.</w:t>
      </w:r>
    </w:p>
    <w:p w:rsidR="00000000" w:rsidDel="00000000" w:rsidP="00000000" w:rsidRDefault="00000000" w:rsidRPr="00000000" w14:paraId="0000005C">
      <w:pPr>
        <w:rPr>
          <w:b w:val="1"/>
          <w:bCs w:val="1"/>
        </w:rPr>
      </w:pPr>
      <w:sdt>
        <w:sdtPr>
          <w:id w:val="1424808561"/>
          <w:tag w:val="goog_rdk_1"/>
        </w:sdtPr>
        <w:sdtContent>
          <w:r w:rsidDel="00000000" w:rsidR="00000000" w:rsidRPr="00000000">
            <w:rPr>
              <w:rFonts w:ascii="Fira Mono" w:cs="Fira Mono" w:eastAsia="Fira Mono" w:hAnsi="Fira Mono"/>
              <w:b w:val="1"/>
              <w:bCs w:val="1"/>
              <w:rtl w:val="0"/>
            </w:rPr>
            <w:t xml:space="preserve">⭐</w:t>
          </w:r>
        </w:sdtContent>
      </w:sdt>
      <w:r w:rsidDel="00000000" w:rsidR="00000000" w:rsidRPr="00000000">
        <w:rPr>
          <w:b w:val="1"/>
          <w:bCs w:val="1"/>
          <w:rtl w:val="0"/>
        </w:rPr>
        <w:t xml:space="preserve"> Standard (Included)</w:t>
      </w:r>
    </w:p>
    <w:p w:rsidR="00000000" w:rsidDel="00000000" w:rsidP="00000000" w:rsidRDefault="00000000" w:rsidRPr="00000000" w14:paraId="0000005D">
      <w:pPr>
        <w:rPr>
          <w:b w:val="1"/>
          <w:bCs w:val="1"/>
        </w:rPr>
      </w:pPr>
      <w:r w:rsidDel="00000000" w:rsidR="00000000" w:rsidRPr="00000000">
        <w:rPr>
          <w:b w:val="1"/>
          <w:bCs w:val="1"/>
          <w:rtl w:val="0"/>
        </w:rPr>
        <w:t xml:space="preserve">Cairo</w:t>
        <w:br w:type="textWrapping"/>
      </w:r>
      <w:sdt>
        <w:sdtPr>
          <w:id w:val="-567838640"/>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Pyramids-view 5-star property — Steigenberger Pyramids or similar. 3 nights.</w:t>
      </w:r>
    </w:p>
    <w:p w:rsidR="00000000" w:rsidDel="00000000" w:rsidP="00000000" w:rsidRDefault="00000000" w:rsidRPr="00000000" w14:paraId="0000005F">
      <w:pPr>
        <w:rPr>
          <w:b w:val="1"/>
          <w:bCs w:val="1"/>
        </w:rPr>
      </w:pPr>
      <w:r w:rsidDel="00000000" w:rsidR="00000000" w:rsidRPr="00000000">
        <w:rPr>
          <w:b w:val="1"/>
          <w:bCs w:val="1"/>
          <w:rtl w:val="0"/>
        </w:rPr>
        <w:t xml:space="preserve">Luxor</w:t>
        <w:br w:type="textWrapping"/>
      </w:r>
      <w:sdt>
        <w:sdtPr>
          <w:id w:val="-51675942"/>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Nile-view 5-star property — Steigenberger Nile Palace or similar. 2 nights.</w:t>
      </w:r>
    </w:p>
    <w:p w:rsidR="00000000" w:rsidDel="00000000" w:rsidP="00000000" w:rsidRDefault="00000000" w:rsidRPr="00000000" w14:paraId="00000061">
      <w:pPr>
        <w:rPr>
          <w:b w:val="1"/>
          <w:bCs w:val="1"/>
        </w:rPr>
      </w:pPr>
      <w:sdt>
        <w:sdtPr>
          <w:id w:val="572028193"/>
          <w:tag w:val="goog_rdk_4"/>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Premium Upgrade</w:t>
      </w:r>
    </w:p>
    <w:p w:rsidR="00000000" w:rsidDel="00000000" w:rsidP="00000000" w:rsidRDefault="00000000" w:rsidRPr="00000000" w14:paraId="00000062">
      <w:pPr>
        <w:rPr>
          <w:b w:val="1"/>
          <w:bCs w:val="1"/>
        </w:rPr>
      </w:pPr>
      <w:r w:rsidDel="00000000" w:rsidR="00000000" w:rsidRPr="00000000">
        <w:rPr>
          <w:b w:val="1"/>
          <w:bCs w:val="1"/>
          <w:rtl w:val="0"/>
        </w:rPr>
        <w:t xml:space="preserve">Cairo</w:t>
        <w:br w:type="textWrapping"/>
      </w:r>
      <w:sdt>
        <w:sdtPr>
          <w:id w:val="-327156095"/>
          <w:tag w:val="goog_rdk_5"/>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Four Seasons Cairo at Nile Plaza or Marriott Mena House (Pyramids view). 3 nights.</w:t>
      </w:r>
    </w:p>
    <w:p w:rsidR="00000000" w:rsidDel="00000000" w:rsidP="00000000" w:rsidRDefault="00000000" w:rsidRPr="00000000" w14:paraId="00000064">
      <w:pPr>
        <w:rPr>
          <w:b w:val="1"/>
          <w:bCs w:val="1"/>
        </w:rPr>
      </w:pPr>
      <w:r w:rsidDel="00000000" w:rsidR="00000000" w:rsidRPr="00000000">
        <w:rPr>
          <w:b w:val="1"/>
          <w:bCs w:val="1"/>
          <w:rtl w:val="0"/>
        </w:rPr>
        <w:t xml:space="preserve">Luxor</w:t>
        <w:br w:type="textWrapping"/>
      </w:r>
      <w:sdt>
        <w:sdtPr>
          <w:id w:val="-1031437174"/>
          <w:tag w:val="goog_rdk_6"/>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Winter Palace Luxor — historic colonial property on the Nile. 2 nights.</w:t>
      </w:r>
    </w:p>
    <w:p w:rsidR="00000000" w:rsidDel="00000000" w:rsidP="00000000" w:rsidRDefault="00000000" w:rsidRPr="00000000" w14:paraId="00000066">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All rooms are private.</w:t>
      </w:r>
      <w:r w:rsidDel="00000000" w:rsidR="00000000" w:rsidRPr="00000000">
        <w:rPr>
          <w:rtl w:val="0"/>
        </w:rPr>
        <w:t xml:space="preserve"> Single supplement available. Family rooms available for groups with children. Ask us at booking for current room availability and upgrade pricing.</w:t>
      </w:r>
    </w:p>
    <w:p w:rsidR="00000000" w:rsidDel="00000000" w:rsidP="00000000" w:rsidRDefault="00000000" w:rsidRPr="00000000" w14:paraId="00000067">
      <w:pPr>
        <w:rPr>
          <w:b w:val="1"/>
          <w:bCs w:val="1"/>
        </w:rPr>
      </w:pPr>
      <w:r w:rsidDel="00000000" w:rsidR="00000000" w:rsidRPr="00000000">
        <w:rPr>
          <w:b w:val="1"/>
          <w:bCs w:val="1"/>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Inclusions</w:t>
      </w:r>
    </w:p>
    <w:p w:rsidR="00000000" w:rsidDel="00000000" w:rsidP="00000000" w:rsidRDefault="00000000" w:rsidRPr="00000000" w14:paraId="00000068">
      <w:pPr>
        <w:rPr>
          <w:b w:val="1"/>
          <w:bCs w:val="1"/>
        </w:rPr>
      </w:pPr>
      <w:r w:rsidDel="00000000" w:rsidR="00000000" w:rsidRPr="00000000">
        <w:rPr>
          <w:b w:val="1"/>
          <w:bCs w:val="1"/>
          <w:rtl w:val="0"/>
        </w:rPr>
        <w:t xml:space="preserve">What is included in the tour</w:t>
      </w:r>
    </w:p>
    <w:p w:rsidR="00000000" w:rsidDel="00000000" w:rsidP="00000000" w:rsidRDefault="00000000" w:rsidRPr="00000000" w14:paraId="00000069">
      <w:pPr>
        <w:numPr>
          <w:ilvl w:val="0"/>
          <w:numId w:val="1"/>
        </w:numPr>
        <w:ind w:left="720" w:hanging="360"/>
        <w:rPr/>
      </w:pPr>
      <w:r w:rsidDel="00000000" w:rsidR="00000000" w:rsidRPr="00000000">
        <w:rPr>
          <w:rtl w:val="0"/>
        </w:rPr>
        <w:t xml:space="preserve">Airport meet &amp; assist by your dedicated representative</w:t>
      </w:r>
    </w:p>
    <w:p w:rsidR="00000000" w:rsidDel="00000000" w:rsidP="00000000" w:rsidRDefault="00000000" w:rsidRPr="00000000" w14:paraId="0000006A">
      <w:pPr>
        <w:numPr>
          <w:ilvl w:val="0"/>
          <w:numId w:val="1"/>
        </w:numPr>
        <w:ind w:left="720" w:hanging="360"/>
        <w:rPr/>
      </w:pPr>
      <w:r w:rsidDel="00000000" w:rsidR="00000000" w:rsidRPr="00000000">
        <w:rPr>
          <w:rtl w:val="0"/>
        </w:rPr>
        <w:t xml:space="preserve">Entry visa to Egypt</w:t>
      </w:r>
    </w:p>
    <w:p w:rsidR="00000000" w:rsidDel="00000000" w:rsidP="00000000" w:rsidRDefault="00000000" w:rsidRPr="00000000" w14:paraId="0000006B">
      <w:pPr>
        <w:numPr>
          <w:ilvl w:val="0"/>
          <w:numId w:val="1"/>
        </w:numPr>
        <w:ind w:left="720" w:hanging="360"/>
        <w:rPr/>
      </w:pPr>
      <w:r w:rsidDel="00000000" w:rsidR="00000000" w:rsidRPr="00000000">
        <w:rPr>
          <w:rtl w:val="0"/>
        </w:rPr>
        <w:t xml:space="preserve">Domestic flights Cairo → Luxor and return</w:t>
      </w:r>
    </w:p>
    <w:p w:rsidR="00000000" w:rsidDel="00000000" w:rsidP="00000000" w:rsidRDefault="00000000" w:rsidRPr="00000000" w14:paraId="0000006C">
      <w:pPr>
        <w:numPr>
          <w:ilvl w:val="0"/>
          <w:numId w:val="1"/>
        </w:numPr>
        <w:ind w:left="720" w:hanging="360"/>
        <w:rPr/>
      </w:pPr>
      <w:r w:rsidDel="00000000" w:rsidR="00000000" w:rsidRPr="00000000">
        <w:rPr>
          <w:rtl w:val="0"/>
        </w:rPr>
        <w:t xml:space="preserve">All airport &amp; inter-city transfers by private air-conditioned vehicles</w:t>
      </w:r>
    </w:p>
    <w:p w:rsidR="00000000" w:rsidDel="00000000" w:rsidP="00000000" w:rsidRDefault="00000000" w:rsidRPr="00000000" w14:paraId="0000006D">
      <w:pPr>
        <w:numPr>
          <w:ilvl w:val="0"/>
          <w:numId w:val="1"/>
        </w:numPr>
        <w:ind w:left="720" w:hanging="360"/>
        <w:rPr>
          <w:b w:val="1"/>
          <w:bCs w:val="1"/>
          <w:color w:val="ff0000"/>
        </w:rPr>
      </w:pPr>
      <w:r w:rsidDel="00000000" w:rsidR="00000000" w:rsidRPr="00000000">
        <w:rPr>
          <w:b w:val="1"/>
          <w:bCs w:val="1"/>
          <w:color w:val="ff0000"/>
          <w:rtl w:val="0"/>
        </w:rPr>
        <w:t xml:space="preserve">3 nights 5-star hotel in Cairo</w:t>
      </w:r>
    </w:p>
    <w:p w:rsidR="00000000" w:rsidDel="00000000" w:rsidP="00000000" w:rsidRDefault="00000000" w:rsidRPr="00000000" w14:paraId="0000006E">
      <w:pPr>
        <w:numPr>
          <w:ilvl w:val="0"/>
          <w:numId w:val="1"/>
        </w:numPr>
        <w:ind w:left="720" w:hanging="360"/>
        <w:rPr>
          <w:b w:val="1"/>
          <w:bCs w:val="1"/>
          <w:color w:val="ff0000"/>
        </w:rPr>
      </w:pPr>
      <w:r w:rsidDel="00000000" w:rsidR="00000000" w:rsidRPr="00000000">
        <w:rPr>
          <w:b w:val="1"/>
          <w:bCs w:val="1"/>
          <w:color w:val="ff0000"/>
          <w:rtl w:val="0"/>
        </w:rPr>
        <w:t xml:space="preserve">2 nights 5-star hotel in Luxor</w:t>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Breakfast &amp; lunch daily (Total 10 Meals)</w:t>
      </w:r>
    </w:p>
    <w:p w:rsidR="00000000" w:rsidDel="00000000" w:rsidP="00000000" w:rsidRDefault="00000000" w:rsidRPr="00000000" w14:paraId="00000070">
      <w:pPr>
        <w:numPr>
          <w:ilvl w:val="0"/>
          <w:numId w:val="1"/>
        </w:numPr>
        <w:ind w:left="720" w:hanging="360"/>
        <w:rPr/>
      </w:pPr>
      <w:r w:rsidDel="00000000" w:rsidR="00000000" w:rsidRPr="00000000">
        <w:rPr>
          <w:rtl w:val="0"/>
        </w:rPr>
        <w:t xml:space="preserve">All entrance fees to listed sites</w:t>
      </w:r>
    </w:p>
    <w:p w:rsidR="00000000" w:rsidDel="00000000" w:rsidP="00000000" w:rsidRDefault="00000000" w:rsidRPr="00000000" w14:paraId="00000071">
      <w:pPr>
        <w:numPr>
          <w:ilvl w:val="0"/>
          <w:numId w:val="1"/>
        </w:numPr>
        <w:ind w:left="720" w:hanging="360"/>
        <w:rPr/>
      </w:pPr>
      <w:r w:rsidDel="00000000" w:rsidR="00000000" w:rsidRPr="00000000">
        <w:rPr>
          <w:rtl w:val="0"/>
        </w:rPr>
        <w:t xml:space="preserve">Private Egyptologist guide (English — other languages on request)</w:t>
      </w:r>
    </w:p>
    <w:p w:rsidR="00000000" w:rsidDel="00000000" w:rsidP="00000000" w:rsidRDefault="00000000" w:rsidRPr="00000000" w14:paraId="00000072">
      <w:pPr>
        <w:numPr>
          <w:ilvl w:val="0"/>
          <w:numId w:val="1"/>
        </w:numPr>
        <w:ind w:left="720" w:hanging="360"/>
        <w:rPr/>
      </w:pPr>
      <w:r w:rsidDel="00000000" w:rsidR="00000000" w:rsidRPr="00000000">
        <w:rPr>
          <w:rtl w:val="0"/>
        </w:rPr>
        <w:t xml:space="preserve">Bottled water, and snacks during excursions</w:t>
      </w:r>
    </w:p>
    <w:p w:rsidR="00000000" w:rsidDel="00000000" w:rsidP="00000000" w:rsidRDefault="00000000" w:rsidRPr="00000000" w14:paraId="00000073">
      <w:pPr>
        <w:numPr>
          <w:ilvl w:val="0"/>
          <w:numId w:val="1"/>
        </w:numPr>
        <w:ind w:left="720" w:hanging="360"/>
        <w:rPr/>
      </w:pPr>
      <w:r w:rsidDel="00000000" w:rsidR="00000000" w:rsidRPr="00000000">
        <w:rPr>
          <w:rtl w:val="0"/>
        </w:rPr>
        <w:t xml:space="preserve">All taxes and service charges</w:t>
        <w:br w:type="textWrapping"/>
      </w:r>
    </w:p>
    <w:p w:rsidR="00000000" w:rsidDel="00000000" w:rsidP="00000000" w:rsidRDefault="00000000" w:rsidRPr="00000000" w14:paraId="00000074">
      <w:pPr>
        <w:rPr>
          <w:b w:val="1"/>
          <w:bCs w:val="1"/>
        </w:rPr>
      </w:pPr>
      <w:r w:rsidDel="00000000" w:rsidR="00000000" w:rsidRPr="00000000">
        <w:rPr>
          <w:b w:val="1"/>
          <w:bCs w:val="1"/>
          <w:rtl w:val="0"/>
        </w:rPr>
        <w:t xml:space="preserve">What is NOT included in the tour</w:t>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International airfare</w:t>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Gratuities for guides and drivers</w:t>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Personal expenses — phone calls, internet, laundry, etc.</w:t>
      </w:r>
    </w:p>
    <w:p w:rsidR="00000000" w:rsidDel="00000000" w:rsidP="00000000" w:rsidRDefault="00000000" w:rsidRPr="00000000" w14:paraId="00000078">
      <w:pPr>
        <w:rPr>
          <w:b w:val="1"/>
          <w:bCs w:val="1"/>
        </w:rPr>
      </w:pPr>
      <w:r w:rsidDel="00000000" w:rsidR="00000000" w:rsidRPr="00000000">
        <w:rPr>
          <w:b w:val="1"/>
          <w:bCs w:val="1"/>
          <w:rtl w:val="0"/>
        </w:rPr>
        <w:br w:type="textWrapping"/>
        <w:br w:type="textWrapping"/>
        <w:t xml:space="preserve">Pricing</w:t>
      </w:r>
    </w:p>
    <w:tbl>
      <w:tblPr>
        <w:tblStyle w:val="Table2"/>
        <w:tblW w:w="9300.0" w:type="dxa"/>
        <w:jc w:val="left"/>
        <w:tblLayout w:type="fixed"/>
        <w:tblLook w:val="0400"/>
      </w:tblPr>
      <w:tblGrid>
        <w:gridCol w:w="3182"/>
        <w:gridCol w:w="6118"/>
        <w:tblGridChange w:id="0">
          <w:tblGrid>
            <w:gridCol w:w="3182"/>
            <w:gridCol w:w="6118"/>
          </w:tblGrid>
        </w:tblGridChange>
      </w:tblGrid>
      <w:tr>
        <w:trPr>
          <w:cantSplit w:val="0"/>
          <w:tblHeader w:val="0"/>
        </w:trPr>
        <w:tc>
          <w:tcPr>
            <w:shd w:fill="2c1a0e" w:val="clear"/>
            <w:tcMar>
              <w:top w:w="150.0" w:type="dxa"/>
              <w:left w:w="240.0" w:type="dxa"/>
              <w:bottom w:w="150.0" w:type="dxa"/>
              <w:right w:w="240.0" w:type="dxa"/>
            </w:tcMar>
            <w:vAlign w:val="center"/>
          </w:tcPr>
          <w:p w:rsidR="00000000" w:rsidDel="00000000" w:rsidP="00000000" w:rsidRDefault="00000000" w:rsidRPr="00000000" w14:paraId="00000079">
            <w:pPr>
              <w:rPr>
                <w:b w:val="1"/>
                <w:bCs w:val="1"/>
              </w:rPr>
            </w:pPr>
            <w:r w:rsidDel="00000000" w:rsidR="00000000" w:rsidRPr="00000000">
              <w:rPr>
                <w:b w:val="1"/>
                <w:bCs w:val="1"/>
                <w:rtl w:val="0"/>
              </w:rPr>
              <w:t xml:space="preserve">Category</w:t>
            </w:r>
          </w:p>
        </w:tc>
        <w:tc>
          <w:tcPr>
            <w:shd w:fill="2c1a0e" w:val="clear"/>
            <w:tcMar>
              <w:top w:w="150.0" w:type="dxa"/>
              <w:left w:w="240.0" w:type="dxa"/>
              <w:bottom w:w="150.0" w:type="dxa"/>
              <w:right w:w="240.0" w:type="dxa"/>
            </w:tcMar>
            <w:vAlign w:val="center"/>
          </w:tcPr>
          <w:p w:rsidR="00000000" w:rsidDel="00000000" w:rsidP="00000000" w:rsidRDefault="00000000" w:rsidRPr="00000000" w14:paraId="0000007A">
            <w:pPr>
              <w:rPr>
                <w:b w:val="1"/>
                <w:bCs w:val="1"/>
              </w:rPr>
            </w:pPr>
            <w:r w:rsidDel="00000000" w:rsidR="00000000" w:rsidRPr="00000000">
              <w:rPr>
                <w:b w:val="1"/>
                <w:bCs w:val="1"/>
                <w:rtl w:val="0"/>
              </w:rPr>
              <w:t xml:space="preserve">Price Per Person</w:t>
            </w:r>
          </w:p>
        </w:tc>
      </w:tr>
      <w:tr>
        <w:trPr>
          <w:cantSplit w:val="0"/>
          <w:tblHeader w:val="0"/>
        </w:trPr>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7B">
            <w:pPr>
              <w:rPr/>
            </w:pPr>
            <w:r w:rsidDel="00000000" w:rsidR="00000000" w:rsidRPr="00000000">
              <w:rPr>
                <w:rtl w:val="0"/>
              </w:rPr>
              <w:t xml:space="preserve">Standard (double occupancy)</w:t>
            </w:r>
          </w:p>
        </w:tc>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7C">
            <w:pPr>
              <w:rPr/>
            </w:pPr>
            <w:r w:rsidDel="00000000" w:rsidR="00000000" w:rsidRPr="00000000">
              <w:rPr>
                <w:b w:val="1"/>
                <w:bCs w:val="1"/>
                <w:rtl w:val="0"/>
              </w:rPr>
              <w:t xml:space="preserve">From $1,950</w:t>
            </w:r>
            <w:r w:rsidDel="00000000" w:rsidR="00000000" w:rsidRPr="00000000">
              <w:rPr>
                <w:rtl w:val="0"/>
              </w:rPr>
            </w:r>
          </w:p>
        </w:tc>
      </w:tr>
      <w:tr>
        <w:trPr>
          <w:cantSplit w:val="0"/>
          <w:tblHeader w:val="0"/>
        </w:trPr>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7D">
            <w:pPr>
              <w:rPr/>
            </w:pPr>
            <w:r w:rsidDel="00000000" w:rsidR="00000000" w:rsidRPr="00000000">
              <w:rPr>
                <w:rtl w:val="0"/>
              </w:rPr>
              <w:t xml:space="preserve">Single supplement</w:t>
            </w:r>
          </w:p>
        </w:tc>
        <w:tc>
          <w:tcPr>
            <w:tcBorders>
              <w:bottom w:color="f0e8d8" w:space="0" w:sz="6" w:val="single"/>
            </w:tcBorders>
            <w:tcMar>
              <w:top w:w="150.0" w:type="dxa"/>
              <w:left w:w="240.0" w:type="dxa"/>
              <w:bottom w:w="150.0" w:type="dxa"/>
              <w:right w:w="240.0" w:type="dxa"/>
            </w:tcMar>
            <w:vAlign w:val="center"/>
          </w:tcPr>
          <w:p w:rsidR="00000000" w:rsidDel="00000000" w:rsidP="00000000" w:rsidRDefault="00000000" w:rsidRPr="00000000" w14:paraId="0000007E">
            <w:pPr>
              <w:rPr/>
            </w:pPr>
            <w:r w:rsidDel="00000000" w:rsidR="00000000" w:rsidRPr="00000000">
              <w:rPr>
                <w:rtl w:val="0"/>
              </w:rPr>
              <w:t xml:space="preserve">+50% of base price</w:t>
            </w:r>
          </w:p>
        </w:tc>
      </w:tr>
      <w:tr>
        <w:trPr>
          <w:cantSplit w:val="0"/>
          <w:tblHeader w:val="0"/>
        </w:trPr>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7F">
            <w:pPr>
              <w:rPr/>
            </w:pPr>
            <w:r w:rsidDel="00000000" w:rsidR="00000000" w:rsidRPr="00000000">
              <w:rPr>
                <w:rtl w:val="0"/>
              </w:rPr>
              <w:t xml:space="preserve">Group of 4–7 travelers</w:t>
            </w:r>
          </w:p>
        </w:tc>
        <w:tc>
          <w:tcPr>
            <w:tcBorders>
              <w:bottom w:color="f0e8d8" w:space="0" w:sz="6" w:val="single"/>
            </w:tcBorders>
            <w:shd w:fill="fdf8f2" w:val="clear"/>
            <w:tcMar>
              <w:top w:w="150.0" w:type="dxa"/>
              <w:left w:w="240.0" w:type="dxa"/>
              <w:bottom w:w="150.0" w:type="dxa"/>
              <w:right w:w="240.0" w:type="dxa"/>
            </w:tcMar>
            <w:vAlign w:val="center"/>
          </w:tcPr>
          <w:p w:rsidR="00000000" w:rsidDel="00000000" w:rsidP="00000000" w:rsidRDefault="00000000" w:rsidRPr="00000000" w14:paraId="00000080">
            <w:pPr>
              <w:rPr/>
            </w:pPr>
            <w:r w:rsidDel="00000000" w:rsidR="00000000" w:rsidRPr="00000000">
              <w:rPr>
                <w:rtl w:val="0"/>
              </w:rPr>
              <w:t xml:space="preserve">10% discount applied</w:t>
            </w:r>
          </w:p>
        </w:tc>
      </w:tr>
      <w:tr>
        <w:trPr>
          <w:cantSplit w:val="0"/>
          <w:tblHeader w:val="0"/>
        </w:trPr>
        <w:tc>
          <w:tcPr>
            <w:tcBorders>
              <w:bottom w:color="000000" w:space="0" w:sz="0" w:val="nil"/>
            </w:tcBorders>
            <w:tcMar>
              <w:top w:w="150.0" w:type="dxa"/>
              <w:left w:w="240.0" w:type="dxa"/>
              <w:bottom w:w="150.0" w:type="dxa"/>
              <w:right w:w="240.0" w:type="dxa"/>
            </w:tcMar>
            <w:vAlign w:val="center"/>
          </w:tcPr>
          <w:p w:rsidR="00000000" w:rsidDel="00000000" w:rsidP="00000000" w:rsidRDefault="00000000" w:rsidRPr="00000000" w14:paraId="00000081">
            <w:pPr>
              <w:rPr/>
            </w:pPr>
            <w:r w:rsidDel="00000000" w:rsidR="00000000" w:rsidRPr="00000000">
              <w:rPr>
                <w:rtl w:val="0"/>
              </w:rPr>
              <w:t xml:space="preserve">Group of 8+ travelers</w:t>
            </w:r>
          </w:p>
        </w:tc>
        <w:tc>
          <w:tcPr>
            <w:tcBorders>
              <w:bottom w:color="000000" w:space="0" w:sz="0" w:val="nil"/>
            </w:tcBorders>
            <w:tcMar>
              <w:top w:w="150.0" w:type="dxa"/>
              <w:left w:w="240.0" w:type="dxa"/>
              <w:bottom w:w="150.0" w:type="dxa"/>
              <w:right w:w="240.0" w:type="dxa"/>
            </w:tcMar>
            <w:vAlign w:val="center"/>
          </w:tcPr>
          <w:p w:rsidR="00000000" w:rsidDel="00000000" w:rsidP="00000000" w:rsidRDefault="00000000" w:rsidRPr="00000000" w14:paraId="00000082">
            <w:pPr>
              <w:rPr>
                <w:u w:val="single"/>
              </w:rPr>
            </w:pPr>
            <w:r w:rsidDel="00000000" w:rsidR="00000000" w:rsidRPr="00000000">
              <w:rPr>
                <w:rtl w:val="0"/>
              </w:rPr>
              <w:t xml:space="preserve">15% discount </w:t>
            </w:r>
            <w:r w:rsidDel="00000000" w:rsidR="00000000" w:rsidRPr="00000000">
              <w:rPr>
                <w:color w:val="ee0000"/>
                <w:sz w:val="36"/>
                <w:szCs w:val="36"/>
                <w:rtl w:val="0"/>
              </w:rPr>
              <w:t xml:space="preserve">PLEASE remove </w:t>
            </w:r>
            <w:r w:rsidDel="00000000" w:rsidR="00000000" w:rsidRPr="00000000">
              <w:rPr>
                <w:color w:val="ee0000"/>
                <w:sz w:val="36"/>
                <w:szCs w:val="36"/>
                <w:u w:val="single"/>
                <w:rtl w:val="0"/>
              </w:rPr>
              <w:t xml:space="preserve">bonus inclusions</w:t>
            </w:r>
            <w:r w:rsidDel="00000000" w:rsidR="00000000" w:rsidRPr="00000000">
              <w:rPr>
                <w:rtl w:val="0"/>
              </w:rPr>
            </w:r>
          </w:p>
        </w:tc>
      </w:tr>
    </w:tbl>
    <w:p w:rsidR="00000000" w:rsidDel="00000000" w:rsidP="00000000" w:rsidRDefault="00000000" w:rsidRPr="00000000" w14:paraId="00000083">
      <w:pPr>
        <w:rPr>
          <w:u w:val="single"/>
        </w:rPr>
      </w:pPr>
      <w:r w:rsidDel="00000000" w:rsidR="00000000" w:rsidRPr="00000000">
        <w:rPr>
          <w:b w:val="1"/>
          <w:bCs w:val="1"/>
          <w:rtl w:val="0"/>
        </w:rPr>
        <w:t xml:space="preserve">All prices </w:t>
      </w:r>
      <w:r w:rsidDel="00000000" w:rsidR="00000000" w:rsidRPr="00000000">
        <w:rPr>
          <w:b w:val="1"/>
          <w:bCs w:val="1"/>
          <w:color w:val="ee0000"/>
          <w:rtl w:val="0"/>
        </w:rPr>
        <w:t xml:space="preserve">are quoted </w:t>
      </w:r>
      <w:r w:rsidDel="00000000" w:rsidR="00000000" w:rsidRPr="00000000">
        <w:rPr>
          <w:b w:val="1"/>
          <w:bCs w:val="1"/>
          <w:rtl w:val="0"/>
        </w:rPr>
        <w:t xml:space="preserve">in USD</w:t>
      </w:r>
      <w:r w:rsidDel="00000000" w:rsidR="00000000" w:rsidRPr="00000000">
        <w:rPr>
          <w:rtl w:val="0"/>
        </w:rPr>
        <w:t xml:space="preserve">. </w:t>
      </w:r>
      <w:r w:rsidDel="00000000" w:rsidR="00000000" w:rsidRPr="00000000">
        <w:rPr>
          <w:color w:val="ee0000"/>
          <w:sz w:val="36"/>
          <w:szCs w:val="36"/>
          <w:u w:val="single"/>
          <w:rtl w:val="0"/>
        </w:rPr>
        <w:t xml:space="preserve">Please remove Contact us for current rates.</w:t>
      </w: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Children's Policy</w:t>
      </w:r>
    </w:p>
    <w:tbl>
      <w:tblPr>
        <w:tblStyle w:val="Table3"/>
        <w:tblW w:w="9300.0" w:type="dxa"/>
        <w:jc w:val="left"/>
        <w:tblLayout w:type="fixed"/>
        <w:tblLook w:val="0400"/>
      </w:tblPr>
      <w:tblGrid>
        <w:gridCol w:w="3551"/>
        <w:gridCol w:w="5749"/>
        <w:tblGridChange w:id="0">
          <w:tblGrid>
            <w:gridCol w:w="3551"/>
            <w:gridCol w:w="5749"/>
          </w:tblGrid>
        </w:tblGridChange>
      </w:tblGrid>
      <w:tr>
        <w:trPr>
          <w:cantSplit w:val="0"/>
          <w:tblHeader w:val="0"/>
        </w:trPr>
        <w:tc>
          <w:tcPr>
            <w:tcBorders>
              <w:bottom w:color="e2e8f0" w:space="0" w:sz="12" w:val="single"/>
            </w:tcBorders>
            <w:shd w:fill="f8fafc" w:val="clear"/>
            <w:tcMar>
              <w:top w:w="150.0" w:type="dxa"/>
              <w:left w:w="210.0" w:type="dxa"/>
              <w:bottom w:w="150.0" w:type="dxa"/>
              <w:right w:w="210.0" w:type="dxa"/>
            </w:tcMar>
            <w:vAlign w:val="center"/>
          </w:tcPr>
          <w:p w:rsidR="00000000" w:rsidDel="00000000" w:rsidP="00000000" w:rsidRDefault="00000000" w:rsidRPr="00000000" w14:paraId="0000008A">
            <w:pPr>
              <w:rPr>
                <w:b w:val="1"/>
                <w:bCs w:val="1"/>
              </w:rPr>
            </w:pPr>
            <w:r w:rsidDel="00000000" w:rsidR="00000000" w:rsidRPr="00000000">
              <w:rPr>
                <w:b w:val="1"/>
                <w:bCs w:val="1"/>
                <w:rtl w:val="0"/>
              </w:rPr>
              <w:t xml:space="preserve">Age</w:t>
            </w:r>
          </w:p>
        </w:tc>
        <w:tc>
          <w:tcPr>
            <w:tcBorders>
              <w:bottom w:color="e2e8f0" w:space="0" w:sz="12" w:val="single"/>
            </w:tcBorders>
            <w:shd w:fill="f8fafc" w:val="clear"/>
            <w:tcMar>
              <w:top w:w="150.0" w:type="dxa"/>
              <w:left w:w="210.0" w:type="dxa"/>
              <w:bottom w:w="150.0" w:type="dxa"/>
              <w:right w:w="210.0" w:type="dxa"/>
            </w:tcMar>
            <w:vAlign w:val="center"/>
          </w:tcPr>
          <w:p w:rsidR="00000000" w:rsidDel="00000000" w:rsidP="00000000" w:rsidRDefault="00000000" w:rsidRPr="00000000" w14:paraId="0000008B">
            <w:pPr>
              <w:rPr>
                <w:b w:val="1"/>
                <w:bCs w:val="1"/>
              </w:rPr>
            </w:pPr>
            <w:r w:rsidDel="00000000" w:rsidR="00000000" w:rsidRPr="00000000">
              <w:rPr>
                <w:b w:val="1"/>
                <w:bCs w:val="1"/>
                <w:rtl w:val="0"/>
              </w:rPr>
              <w:t xml:space="preserve">Price</w:t>
            </w:r>
          </w:p>
        </w:tc>
      </w:tr>
      <w:tr>
        <w:trPr>
          <w:cantSplit w:val="0"/>
          <w:tblHeader w:val="0"/>
        </w:trPr>
        <w:tc>
          <w:tcPr>
            <w:tcBorders>
              <w:bottom w:color="f1f5f9" w:space="0" w:sz="6" w:val="single"/>
            </w:tcBorders>
            <w:tcMar>
              <w:top w:w="150.0" w:type="dxa"/>
              <w:left w:w="210.0" w:type="dxa"/>
              <w:bottom w:w="150.0" w:type="dxa"/>
              <w:right w:w="210.0" w:type="dxa"/>
            </w:tcMar>
            <w:vAlign w:val="center"/>
          </w:tcPr>
          <w:p w:rsidR="00000000" w:rsidDel="00000000" w:rsidP="00000000" w:rsidRDefault="00000000" w:rsidRPr="00000000" w14:paraId="0000008C">
            <w:pPr>
              <w:rPr/>
            </w:pPr>
            <w:r w:rsidDel="00000000" w:rsidR="00000000" w:rsidRPr="00000000">
              <w:rPr>
                <w:rtl w:val="0"/>
              </w:rPr>
              <w:t xml:space="preserve">Under 5 years</w:t>
            </w:r>
          </w:p>
        </w:tc>
        <w:tc>
          <w:tcPr>
            <w:tcBorders>
              <w:bottom w:color="f1f5f9" w:space="0" w:sz="6" w:val="single"/>
            </w:tcBorders>
            <w:tcMar>
              <w:top w:w="150.0" w:type="dxa"/>
              <w:left w:w="210.0" w:type="dxa"/>
              <w:bottom w:w="150.0" w:type="dxa"/>
              <w:right w:w="210.0" w:type="dxa"/>
            </w:tcMar>
            <w:vAlign w:val="center"/>
          </w:tcPr>
          <w:p w:rsidR="00000000" w:rsidDel="00000000" w:rsidP="00000000" w:rsidRDefault="00000000" w:rsidRPr="00000000" w14:paraId="0000008D">
            <w:pPr>
              <w:rPr/>
            </w:pPr>
            <w:r w:rsidDel="00000000" w:rsidR="00000000" w:rsidRPr="00000000">
              <w:rPr>
                <w:rtl w:val="0"/>
              </w:rPr>
              <w:t xml:space="preserve">Free (max 1 child per booking)</w:t>
            </w:r>
          </w:p>
        </w:tc>
      </w:tr>
      <w:tr>
        <w:trPr>
          <w:cantSplit w:val="0"/>
          <w:tblHeader w:val="0"/>
        </w:trPr>
        <w:tc>
          <w:tcPr>
            <w:tcBorders>
              <w:bottom w:color="f1f5f9" w:space="0" w:sz="6" w:val="single"/>
            </w:tcBorders>
            <w:tcMar>
              <w:top w:w="150.0" w:type="dxa"/>
              <w:left w:w="210.0" w:type="dxa"/>
              <w:bottom w:w="150.0" w:type="dxa"/>
              <w:right w:w="210.0" w:type="dxa"/>
            </w:tcMar>
            <w:vAlign w:val="center"/>
          </w:tcPr>
          <w:p w:rsidR="00000000" w:rsidDel="00000000" w:rsidP="00000000" w:rsidRDefault="00000000" w:rsidRPr="00000000" w14:paraId="0000008E">
            <w:pPr>
              <w:rPr/>
            </w:pPr>
            <w:r w:rsidDel="00000000" w:rsidR="00000000" w:rsidRPr="00000000">
              <w:rPr>
                <w:rtl w:val="0"/>
              </w:rPr>
              <w:t xml:space="preserve">Ages 5–11</w:t>
            </w:r>
          </w:p>
        </w:tc>
        <w:tc>
          <w:tcPr>
            <w:tcBorders>
              <w:bottom w:color="f1f5f9" w:space="0" w:sz="6" w:val="single"/>
            </w:tcBorders>
            <w:tcMar>
              <w:top w:w="150.0" w:type="dxa"/>
              <w:left w:w="210.0" w:type="dxa"/>
              <w:bottom w:w="150.0" w:type="dxa"/>
              <w:right w:w="210.0" w:type="dxa"/>
            </w:tcMar>
            <w:vAlign w:val="center"/>
          </w:tcPr>
          <w:p w:rsidR="00000000" w:rsidDel="00000000" w:rsidP="00000000" w:rsidRDefault="00000000" w:rsidRPr="00000000" w14:paraId="0000008F">
            <w:pPr>
              <w:rPr/>
            </w:pPr>
            <w:r w:rsidDel="00000000" w:rsidR="00000000" w:rsidRPr="00000000">
              <w:rPr>
                <w:rtl w:val="0"/>
              </w:rPr>
              <w:t xml:space="preserve">50% of adult price</w:t>
            </w:r>
          </w:p>
        </w:tc>
      </w:tr>
      <w:tr>
        <w:trPr>
          <w:cantSplit w:val="0"/>
          <w:tblHeader w:val="0"/>
        </w:trPr>
        <w:tc>
          <w:tcPr>
            <w:tcBorders>
              <w:bottom w:color="f1f5f9" w:space="0" w:sz="6" w:val="single"/>
            </w:tcBorders>
            <w:tcMar>
              <w:top w:w="150.0" w:type="dxa"/>
              <w:left w:w="210.0" w:type="dxa"/>
              <w:bottom w:w="150.0" w:type="dxa"/>
              <w:right w:w="210.0" w:type="dxa"/>
            </w:tcMar>
            <w:vAlign w:val="center"/>
          </w:tcPr>
          <w:p w:rsidR="00000000" w:rsidDel="00000000" w:rsidP="00000000" w:rsidRDefault="00000000" w:rsidRPr="00000000" w14:paraId="00000090">
            <w:pPr>
              <w:rPr/>
            </w:pPr>
            <w:r w:rsidDel="00000000" w:rsidR="00000000" w:rsidRPr="00000000">
              <w:rPr>
                <w:rtl w:val="0"/>
              </w:rPr>
              <w:t xml:space="preserve">Ages 12 and over</w:t>
            </w:r>
          </w:p>
        </w:tc>
        <w:tc>
          <w:tcPr>
            <w:tcBorders>
              <w:bottom w:color="f1f5f9" w:space="0" w:sz="6" w:val="single"/>
            </w:tcBorders>
            <w:tcMar>
              <w:top w:w="150.0" w:type="dxa"/>
              <w:left w:w="210.0" w:type="dxa"/>
              <w:bottom w:w="150.0" w:type="dxa"/>
              <w:right w:w="210.0" w:type="dxa"/>
            </w:tcMar>
            <w:vAlign w:val="center"/>
          </w:tcPr>
          <w:p w:rsidR="00000000" w:rsidDel="00000000" w:rsidP="00000000" w:rsidRDefault="00000000" w:rsidRPr="00000000" w14:paraId="00000091">
            <w:pPr>
              <w:rPr/>
            </w:pPr>
            <w:r w:rsidDel="00000000" w:rsidR="00000000" w:rsidRPr="00000000">
              <w:rPr>
                <w:rtl w:val="0"/>
              </w:rPr>
              <w:t xml:space="preserve">Adult fare</w:t>
            </w:r>
          </w:p>
        </w:tc>
      </w:tr>
    </w:tbl>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Payment &amp; Cancellation Policy</w:t>
      </w:r>
    </w:p>
    <w:p w:rsidR="00000000" w:rsidDel="00000000" w:rsidP="00000000" w:rsidRDefault="00000000" w:rsidRPr="00000000" w14:paraId="00000094">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25% deposit</w:t>
      </w:r>
      <w:r w:rsidDel="00000000" w:rsidR="00000000" w:rsidRPr="00000000">
        <w:rPr>
          <w:rtl w:val="0"/>
        </w:rPr>
        <w:t xml:space="preserve"> secures your booking. </w:t>
      </w:r>
      <w:r w:rsidDel="00000000" w:rsidR="00000000" w:rsidRPr="00000000">
        <w:rPr>
          <w:b w:val="1"/>
          <w:bCs w:val="1"/>
          <w:u w:val="single"/>
          <w:rtl w:val="0"/>
        </w:rPr>
        <w:t xml:space="preserve">Remaining full balance is due 65 days </w:t>
      </w:r>
      <w:r w:rsidDel="00000000" w:rsidR="00000000" w:rsidRPr="00000000">
        <w:rPr>
          <w:rtl w:val="0"/>
        </w:rPr>
        <w:t xml:space="preserve">before arrival.</w:t>
        <w:br w:type="textWrapping"/>
        <w:br w:type="textWrapping"/>
      </w:r>
    </w:p>
    <w:tbl>
      <w:tblPr>
        <w:tblStyle w:val="Table4"/>
        <w:tblW w:w="7740.0" w:type="dxa"/>
        <w:jc w:val="left"/>
        <w:tblLayout w:type="fixed"/>
        <w:tblLook w:val="0400"/>
      </w:tblPr>
      <w:tblGrid>
        <w:gridCol w:w="7740"/>
        <w:tblGridChange w:id="0">
          <w:tblGrid>
            <w:gridCol w:w="7740"/>
          </w:tblGrid>
        </w:tblGridChange>
      </w:tblGrid>
      <w:tr>
        <w:trPr>
          <w:cantSplit w:val="0"/>
          <w:tblHeader w:val="0"/>
        </w:trPr>
        <w:tc>
          <w:tcPr>
            <w:tcBorders>
              <w:bottom w:color="e2e8f0" w:space="0" w:sz="12" w:val="single"/>
            </w:tcBorders>
            <w:shd w:fill="f8fafc" w:val="clear"/>
            <w:tcMar>
              <w:top w:w="150.0" w:type="dxa"/>
              <w:left w:w="210.0" w:type="dxa"/>
              <w:bottom w:w="150.0" w:type="dxa"/>
              <w:right w:w="210.0" w:type="dxa"/>
            </w:tcMar>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When You Cancel</w:t>
            </w:r>
          </w:p>
        </w:tc>
      </w:tr>
      <w:tr>
        <w:trPr>
          <w:cantSplit w:val="0"/>
          <w:tblHeader w:val="0"/>
        </w:trPr>
        <w:tc>
          <w:tcPr>
            <w:tcBorders>
              <w:bottom w:color="f1f5f9" w:space="0" w:sz="6" w:val="single"/>
            </w:tcBorders>
            <w:tcMar>
              <w:top w:w="150.0" w:type="dxa"/>
              <w:left w:w="210.0" w:type="dxa"/>
              <w:bottom w:w="150.0" w:type="dxa"/>
              <w:right w:w="210.0" w:type="dxa"/>
            </w:tcMar>
            <w:vAlign w:val="center"/>
          </w:tcPr>
          <w:p w:rsidR="00000000" w:rsidDel="00000000" w:rsidP="00000000" w:rsidRDefault="00000000" w:rsidRPr="00000000" w14:paraId="00000096">
            <w:pPr>
              <w:spacing w:after="0" w:line="276" w:lineRule="auto"/>
              <w:rPr>
                <w:rFonts w:ascii="Arial" w:cs="Arial" w:eastAsia="Arial" w:hAnsi="Arial"/>
                <w:color w:val="081c24"/>
              </w:rPr>
            </w:pPr>
            <w:r w:rsidDel="00000000" w:rsidR="00000000" w:rsidRPr="00000000">
              <w:rPr>
                <w:rFonts w:ascii="Arial" w:cs="Arial" w:eastAsia="Arial" w:hAnsi="Arial"/>
                <w:color w:val="081c24"/>
                <w:rtl w:val="0"/>
              </w:rPr>
              <w:t xml:space="preserve">25% non-refundable deposit.</w:t>
            </w:r>
          </w:p>
          <w:p w:rsidR="00000000" w:rsidDel="00000000" w:rsidP="00000000" w:rsidRDefault="00000000" w:rsidRPr="00000000" w14:paraId="00000097">
            <w:pPr>
              <w:spacing w:after="0" w:line="276" w:lineRule="auto"/>
              <w:rPr>
                <w:rFonts w:ascii="Arial" w:cs="Arial" w:eastAsia="Arial" w:hAnsi="Arial"/>
                <w:color w:val="081c24"/>
              </w:rPr>
            </w:pPr>
            <w:r w:rsidDel="00000000" w:rsidR="00000000" w:rsidRPr="00000000">
              <w:rPr>
                <w:rFonts w:ascii="Arial" w:cs="Arial" w:eastAsia="Arial" w:hAnsi="Arial"/>
                <w:color w:val="081c24"/>
                <w:rtl w:val="0"/>
              </w:rPr>
              <w:t xml:space="preserve">60—31 days prior to arrival: 50% penalty</w:t>
            </w:r>
          </w:p>
          <w:p w:rsidR="00000000" w:rsidDel="00000000" w:rsidP="00000000" w:rsidRDefault="00000000" w:rsidRPr="00000000" w14:paraId="00000098">
            <w:pPr>
              <w:spacing w:after="0" w:line="276" w:lineRule="auto"/>
              <w:rPr>
                <w:rFonts w:ascii="Arial" w:cs="Arial" w:eastAsia="Arial" w:hAnsi="Arial"/>
                <w:color w:val="081c24"/>
              </w:rPr>
            </w:pPr>
            <w:r w:rsidDel="00000000" w:rsidR="00000000" w:rsidRPr="00000000">
              <w:rPr>
                <w:rFonts w:ascii="Arial" w:cs="Arial" w:eastAsia="Arial" w:hAnsi="Arial"/>
                <w:color w:val="081c24"/>
                <w:rtl w:val="0"/>
              </w:rPr>
              <w:t xml:space="preserve">30-16 prior to arrival: 75% penalty</w:t>
            </w:r>
          </w:p>
          <w:p w:rsidR="00000000" w:rsidDel="00000000" w:rsidP="00000000" w:rsidRDefault="00000000" w:rsidRPr="00000000" w14:paraId="00000099">
            <w:pPr>
              <w:spacing w:after="0" w:line="276" w:lineRule="auto"/>
              <w:rPr>
                <w:sz w:val="8"/>
                <w:szCs w:val="8"/>
              </w:rPr>
            </w:pPr>
            <w:r w:rsidDel="00000000" w:rsidR="00000000" w:rsidRPr="00000000">
              <w:rPr>
                <w:rFonts w:ascii="Arial" w:cs="Arial" w:eastAsia="Arial" w:hAnsi="Arial"/>
                <w:color w:val="081c24"/>
                <w:rtl w:val="0"/>
              </w:rPr>
              <w:t xml:space="preserve">15 days and less prior to arrival: 100% penalty.</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ourier New"/>
  <w:font w:name="Aptos"/>
  <w:font w:name="Play">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image" Target="media/image1.png"/><Relationship Id="rId12" Type="http://schemas.openxmlformats.org/officeDocument/2006/relationships/hyperlink" Target="mailto:info@accessegypttrave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Mono-regular.ttf"/><Relationship Id="rId4" Type="http://schemas.openxmlformats.org/officeDocument/2006/relationships/font" Target="fonts/FiraMono-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1aZSXcwzNvY/g7iZvwLPGm8XQg==">CgMxLjAaMAoBMBIrCikIB0IlChFRdWF0dHJvY2VudG8gU2FucxIQQXJpYWwgVW5pY29kZSBNUxopCgExEiQKIggHQh4KEVF1YXR0cm9jZW50byBTYW5zEglGaXJhIE1vbm8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OAByITFQZ3pSelJhRjlvRFRWazJBNFgwb3c2UjZfQUM1MkJT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