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3F7" w:rsidRPr="007257D9" w:rsidRDefault="007257D9" w:rsidP="007257D9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:rsidR="009D63F7" w:rsidRPr="007257D9" w:rsidRDefault="007257D9" w:rsidP="007257D9">
      <w:pPr>
        <w:spacing w:after="200" w:line="276" w:lineRule="auto"/>
        <w:jc w:val="center"/>
        <w:rPr>
          <w:rFonts w:ascii="Times New Roman" w:hAnsi="Times New Roman" w:cs="Times New Roman"/>
        </w:rPr>
      </w:pPr>
      <w:bookmarkStart w:id="0" w:name="_GoBack"/>
      <w:r w:rsidRPr="007257D9">
        <w:rPr>
          <w:rFonts w:ascii="Times New Roman" w:hAnsi="Times New Roman" w:cs="Times New Roman"/>
          <w:b/>
          <w:bCs/>
          <w:sz w:val="28"/>
          <w:szCs w:val="28"/>
        </w:rPr>
        <w:t>Technology Stack (Architecture &amp; Stack)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9D63F7" w:rsidRPr="007257D9" w:rsidTr="00725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bookmarkEnd w:id="0"/>
          <w:p w:rsidR="009D63F7" w:rsidRPr="007257D9" w:rsidRDefault="007257D9" w:rsidP="007257D9">
            <w:pPr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D63F7" w:rsidRPr="007257D9" w:rsidRDefault="007257D9" w:rsidP="007257D9">
            <w:pPr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9D63F7" w:rsidRPr="007257D9" w:rsidTr="007257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D63F7" w:rsidRPr="007257D9" w:rsidRDefault="007257D9" w:rsidP="007257D9">
            <w:pPr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9D63F7" w:rsidRPr="007257D9" w:rsidRDefault="007257D9" w:rsidP="007257D9">
            <w:pPr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9D63F7" w:rsidRPr="007257D9" w:rsidRDefault="007257D9" w:rsidP="007257D9">
      <w:pPr>
        <w:keepNext/>
        <w:spacing w:before="300"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t>Technical Architecture:</w:t>
      </w:r>
    </w:p>
    <w:p w:rsidR="009D63F7" w:rsidRPr="007257D9" w:rsidRDefault="007257D9" w:rsidP="007257D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The Deliverable shall include the architectural diagram as below and the information as per the table1 &amp; table 2</w:t>
      </w:r>
    </w:p>
    <w:p w:rsidR="009D63F7" w:rsidRPr="007257D9" w:rsidRDefault="007257D9" w:rsidP="007257D9">
      <w:pPr>
        <w:keepNext/>
        <w:spacing w:before="160"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t>Architecture flow for this project: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The employee data is created in Google Sheets and downloaded as Sample Spreadsheet.xlsx.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The file is upload</w:t>
      </w:r>
      <w:r w:rsidRPr="007257D9">
        <w:rPr>
          <w:rFonts w:ascii="Times New Roman" w:hAnsi="Times New Roman" w:cs="Times New Roman"/>
        </w:rPr>
        <w:t xml:space="preserve">ed to </w:t>
      </w:r>
      <w:proofErr w:type="spellStart"/>
      <w:r w:rsidRPr="007257D9">
        <w:rPr>
          <w:rFonts w:ascii="Times New Roman" w:hAnsi="Times New Roman" w:cs="Times New Roman"/>
        </w:rPr>
        <w:t>ServiceNow</w:t>
      </w:r>
      <w:proofErr w:type="spellEnd"/>
      <w:r w:rsidRPr="007257D9">
        <w:rPr>
          <w:rFonts w:ascii="Times New Roman" w:hAnsi="Times New Roman" w:cs="Times New Roman"/>
        </w:rPr>
        <w:t xml:space="preserve"> through System Import Sets &gt; Load Data and stored in the Import Set (staging) table Employee Import (</w:t>
      </w:r>
      <w:proofErr w:type="spellStart"/>
      <w:r w:rsidRPr="007257D9">
        <w:rPr>
          <w:rFonts w:ascii="Times New Roman" w:hAnsi="Times New Roman" w:cs="Times New Roman"/>
        </w:rPr>
        <w:t>u_employee_import</w:t>
      </w:r>
      <w:proofErr w:type="spellEnd"/>
      <w:r w:rsidRPr="007257D9">
        <w:rPr>
          <w:rFonts w:ascii="Times New Roman" w:hAnsi="Times New Roman" w:cs="Times New Roman"/>
        </w:rPr>
        <w:t>).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The Transform Map “Sample Spreadsheet Import” maps the staged fields to the target table Employee Test (</w:t>
      </w:r>
      <w:proofErr w:type="spellStart"/>
      <w:r w:rsidRPr="007257D9">
        <w:rPr>
          <w:rFonts w:ascii="Times New Roman" w:hAnsi="Times New Roman" w:cs="Times New Roman"/>
        </w:rPr>
        <w:t>u_employee_tes</w:t>
      </w:r>
      <w:r w:rsidRPr="007257D9">
        <w:rPr>
          <w:rFonts w:ascii="Times New Roman" w:hAnsi="Times New Roman" w:cs="Times New Roman"/>
        </w:rPr>
        <w:t>t</w:t>
      </w:r>
      <w:proofErr w:type="spellEnd"/>
      <w:r w:rsidRPr="007257D9">
        <w:rPr>
          <w:rFonts w:ascii="Times New Roman" w:hAnsi="Times New Roman" w:cs="Times New Roman"/>
        </w:rPr>
        <w:t>).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Coalesce on Employee ID decides whether each record is inserted, updated or ignored.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Transform History and the Import Log are used to verify the result of every load.</w:t>
      </w:r>
    </w:p>
    <w:p w:rsidR="009D63F7" w:rsidRPr="007257D9" w:rsidRDefault="007257D9" w:rsidP="007257D9">
      <w:pPr>
        <w:pStyle w:val="ListParagraph"/>
        <w:numPr>
          <w:ilvl w:val="0"/>
          <w:numId w:val="2"/>
        </w:numPr>
        <w:spacing w:after="80" w:line="264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</w:rPr>
        <w:t>Reports (pie, bar, list) are built on the target table and shown on the Employee Anal</w:t>
      </w:r>
      <w:r w:rsidRPr="007257D9">
        <w:rPr>
          <w:rFonts w:ascii="Times New Roman" w:hAnsi="Times New Roman" w:cs="Times New Roman"/>
        </w:rPr>
        <w:t>ytics Dashboard.</w:t>
      </w:r>
    </w:p>
    <w:p w:rsidR="009D63F7" w:rsidRPr="007257D9" w:rsidRDefault="007257D9" w:rsidP="007257D9">
      <w:pPr>
        <w:keepNext/>
        <w:pageBreakBefore/>
        <w:spacing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 Import Data using Transform Maps (Spreadsheet)</w:t>
      </w:r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noProof/>
        </w:rPr>
        <w:drawing>
          <wp:inline distT="0" distB="0" distL="0" distR="0">
            <wp:extent cx="8096250" cy="4762500"/>
            <wp:effectExtent l="0" t="0" r="0" b="0"/>
            <wp:docPr id="1" name="Technical architecture diagram" descr="Technical architecture diagram" title="Technica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F7" w:rsidRPr="007257D9" w:rsidRDefault="007257D9" w:rsidP="007257D9">
      <w:pPr>
        <w:keepNext/>
        <w:pageBreakBefore/>
        <w:spacing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Table-</w:t>
      </w:r>
      <w:proofErr w:type="gramStart"/>
      <w:r w:rsidRPr="007257D9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7257D9">
        <w:rPr>
          <w:rFonts w:ascii="Times New Roman" w:hAnsi="Times New Roman" w:cs="Times New Roman"/>
          <w:b/>
          <w:bCs/>
          <w:sz w:val="24"/>
          <w:szCs w:val="24"/>
        </w:rPr>
        <w:t xml:space="preserve"> Components &amp; Technologies: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9D63F7" w:rsidRPr="007257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Interface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How the user interacts with the application: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web UI (Application Navigator, forms, list views, Reports and Dashboards) and Google Sheets for the source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web UI (browser), Google Sheets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Logic-1 (Data Import)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Loads the spreadsheet rows into a staging table before any change is made to real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System Import Sets – Load Data, Import Set table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u_employee_import</w:t>
            </w:r>
            <w:proofErr w:type="spellEnd"/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Logic-2 (Transformation)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Maps source fields to target fields and creates th</w:t>
            </w: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e records in the target table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Transform Map “Sample Spreadsheet Import”, Auto Map Matching Fields / Mapping Assist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Logic-3 (Duplicate Check)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Prevents duplicate employees by updating a record when the Employee ID already exists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Co</w:t>
            </w: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alesce on Employee ID (field map)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Custom target table with five String fields: Employee ID, Employee Name, Email, Department, Location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platform database – table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u_employee_test</w:t>
            </w:r>
            <w:proofErr w:type="spellEnd"/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Database service on the cloud: all tables are hosted by the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instance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cloud instance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Spreadsheet file used as the data source; it is uploaded once per 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Sample Spreadsheet.xlsx (exported from Google Sheets)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External API-1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used – data is brought in by file upload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applicable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External API-2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used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applicable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Machine Learning Model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used in this project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Not applicable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Infrastructure (Server / Cloud)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Application deployment on Local System / Cloud</w:t>
            </w:r>
          </w:p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Local Server Configuration: any computer with a web browser</w:t>
            </w:r>
          </w:p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Cloud Server Configuration: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cloud instance (Global application scope)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Cloud –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platform</w:t>
            </w:r>
          </w:p>
        </w:tc>
      </w:tr>
    </w:tbl>
    <w:p w:rsidR="009D63F7" w:rsidRPr="007257D9" w:rsidRDefault="007257D9" w:rsidP="007257D9">
      <w:pPr>
        <w:keepNext/>
        <w:spacing w:before="360"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Table-2: Application Characteristics: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9D63F7" w:rsidRPr="007257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Open-Source Frameworks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No open-source framework is needed; the solution uses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ServiceNow’s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built-in, low-code modules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out-of-the-box Import Sets, Transform Maps, Reports and Dashboards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 Implementations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Role-based access, ACLs (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pa_dashboards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create ACL with Admin overrides) and dashboard sharing restricted to selected users, groups and roles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Roles, ACLs, Share settings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Scalable Architecture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Staging table, Transform </w:t>
            </w: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Map and target table are separate layers (browser UI,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application, database), so the same map can be reused for larger files and new fields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3-tier </w:t>
            </w: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architecture; Import Set + Transform Map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Hosted on the cloud instance </w:t>
            </w: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and accessed through a browser, so the data, reports and dashboard are available without any local setup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7257D9">
              <w:rPr>
                <w:rFonts w:ascii="Times New Roman" w:hAnsi="Times New Roman" w:cs="Times New Roman"/>
                <w:sz w:val="20"/>
                <w:szCs w:val="20"/>
              </w:rPr>
              <w:t xml:space="preserve"> cloud</w:t>
            </w:r>
          </w:p>
        </w:tc>
      </w:tr>
      <w:tr w:rsidR="009D63F7" w:rsidRPr="007257D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Bulk batch transform instead of manual entry: 15 rows in about 1.4 s and 4 rows in about 0.04 s, with the counts recorded in Transform History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3F7" w:rsidRPr="007257D9" w:rsidRDefault="007257D9" w:rsidP="007257D9">
            <w:pPr>
              <w:spacing w:after="30" w:line="250" w:lineRule="auto"/>
              <w:jc w:val="both"/>
              <w:rPr>
                <w:rFonts w:ascii="Times New Roman" w:hAnsi="Times New Roman" w:cs="Times New Roman"/>
              </w:rPr>
            </w:pPr>
            <w:r w:rsidRPr="007257D9">
              <w:rPr>
                <w:rFonts w:ascii="Times New Roman" w:hAnsi="Times New Roman" w:cs="Times New Roman"/>
                <w:sz w:val="20"/>
                <w:szCs w:val="20"/>
              </w:rPr>
              <w:t>Import Set batch transform, Transform History</w:t>
            </w:r>
          </w:p>
        </w:tc>
      </w:tr>
    </w:tbl>
    <w:p w:rsidR="009D63F7" w:rsidRPr="007257D9" w:rsidRDefault="007257D9" w:rsidP="007257D9">
      <w:pPr>
        <w:keepNext/>
        <w:spacing w:before="360" w:after="120" w:line="276" w:lineRule="auto"/>
        <w:jc w:val="both"/>
        <w:rPr>
          <w:rFonts w:ascii="Times New Roman" w:hAnsi="Times New Roman" w:cs="Times New Roman"/>
        </w:rPr>
      </w:pPr>
      <w:r w:rsidRPr="007257D9">
        <w:rPr>
          <w:rFonts w:ascii="Times New Roman" w:hAnsi="Times New Roman" w:cs="Times New Roman"/>
          <w:b/>
          <w:bCs/>
          <w:sz w:val="24"/>
          <w:szCs w:val="24"/>
        </w:rPr>
        <w:t>References:</w:t>
      </w:r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hyperlink r:id="rId6" w:history="1"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https://c4model.c</w:t>
        </w:r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om/</w:t>
        </w:r>
      </w:hyperlink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hyperlink r:id="rId7" w:history="1"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hyperlink r:id="rId8" w:history="1"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https://www.ibm</w:t>
        </w:r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.com/cloud/architecture</w:t>
        </w:r>
      </w:hyperlink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hyperlink r:id="rId9" w:history="1"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https://aws.amazon.com/architecture</w:t>
        </w:r>
      </w:hyperlink>
    </w:p>
    <w:p w:rsidR="009D63F7" w:rsidRPr="007257D9" w:rsidRDefault="007257D9" w:rsidP="007257D9">
      <w:pPr>
        <w:spacing w:after="120"/>
        <w:jc w:val="both"/>
        <w:rPr>
          <w:rFonts w:ascii="Times New Roman" w:hAnsi="Times New Roman" w:cs="Times New Roman"/>
        </w:rPr>
      </w:pPr>
      <w:hyperlink r:id="rId10" w:history="1"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https://medium.com/the-interna</w:t>
        </w:r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l</w:t>
        </w:r>
        <w:r w:rsidRPr="007257D9">
          <w:rPr>
            <w:rFonts w:ascii="Times New Roman" w:hAnsi="Times New Roman" w:cs="Times New Roman"/>
            <w:b/>
            <w:bCs/>
            <w:color w:val="0563C1"/>
            <w:u w:val="single"/>
          </w:rPr>
          <w:t>-startup/how-to-draw-useful-technical-architecture-diagrams-2d20c9fda90d</w:t>
        </w:r>
      </w:hyperlink>
    </w:p>
    <w:sectPr w:rsidR="009D63F7" w:rsidRPr="007257D9">
      <w:pgSz w:w="16838" w:h="11906" w:orient="landscape"/>
      <w:pgMar w:top="1440" w:right="851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B5E4D"/>
    <w:multiLevelType w:val="hybridMultilevel"/>
    <w:tmpl w:val="FFEC959C"/>
    <w:lvl w:ilvl="0" w:tplc="2E189A10">
      <w:start w:val="1"/>
      <w:numFmt w:val="bullet"/>
      <w:lvlText w:val="●"/>
      <w:lvlJc w:val="left"/>
      <w:pPr>
        <w:ind w:left="720" w:hanging="360"/>
      </w:pPr>
    </w:lvl>
    <w:lvl w:ilvl="1" w:tplc="FC108A02">
      <w:start w:val="1"/>
      <w:numFmt w:val="bullet"/>
      <w:lvlText w:val="○"/>
      <w:lvlJc w:val="left"/>
      <w:pPr>
        <w:ind w:left="1440" w:hanging="360"/>
      </w:pPr>
    </w:lvl>
    <w:lvl w:ilvl="2" w:tplc="E5E4FF66">
      <w:start w:val="1"/>
      <w:numFmt w:val="bullet"/>
      <w:lvlText w:val="■"/>
      <w:lvlJc w:val="left"/>
      <w:pPr>
        <w:ind w:left="2160" w:hanging="360"/>
      </w:pPr>
    </w:lvl>
    <w:lvl w:ilvl="3" w:tplc="7392187E">
      <w:start w:val="1"/>
      <w:numFmt w:val="bullet"/>
      <w:lvlText w:val="●"/>
      <w:lvlJc w:val="left"/>
      <w:pPr>
        <w:ind w:left="2880" w:hanging="360"/>
      </w:pPr>
    </w:lvl>
    <w:lvl w:ilvl="4" w:tplc="DF76724C">
      <w:start w:val="1"/>
      <w:numFmt w:val="bullet"/>
      <w:lvlText w:val="○"/>
      <w:lvlJc w:val="left"/>
      <w:pPr>
        <w:ind w:left="3600" w:hanging="360"/>
      </w:pPr>
    </w:lvl>
    <w:lvl w:ilvl="5" w:tplc="3E6E63B8">
      <w:start w:val="1"/>
      <w:numFmt w:val="bullet"/>
      <w:lvlText w:val="■"/>
      <w:lvlJc w:val="left"/>
      <w:pPr>
        <w:ind w:left="4320" w:hanging="360"/>
      </w:pPr>
    </w:lvl>
    <w:lvl w:ilvl="6" w:tplc="23ACD0EE">
      <w:start w:val="1"/>
      <w:numFmt w:val="bullet"/>
      <w:lvlText w:val="●"/>
      <w:lvlJc w:val="left"/>
      <w:pPr>
        <w:ind w:left="5040" w:hanging="360"/>
      </w:pPr>
    </w:lvl>
    <w:lvl w:ilvl="7" w:tplc="ED06AFFE">
      <w:start w:val="1"/>
      <w:numFmt w:val="bullet"/>
      <w:lvlText w:val="●"/>
      <w:lvlJc w:val="left"/>
      <w:pPr>
        <w:ind w:left="5760" w:hanging="360"/>
      </w:pPr>
    </w:lvl>
    <w:lvl w:ilvl="8" w:tplc="1486B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B06C0"/>
    <w:multiLevelType w:val="hybridMultilevel"/>
    <w:tmpl w:val="44AE5CE0"/>
    <w:lvl w:ilvl="0" w:tplc="82D6D488">
      <w:start w:val="1"/>
      <w:numFmt w:val="decimal"/>
      <w:lvlText w:val="%1."/>
      <w:lvlJc w:val="left"/>
      <w:pPr>
        <w:ind w:left="540" w:hanging="360"/>
      </w:pPr>
    </w:lvl>
    <w:lvl w:ilvl="1" w:tplc="DC1E1BBE">
      <w:numFmt w:val="decimal"/>
      <w:lvlText w:val=""/>
      <w:lvlJc w:val="left"/>
    </w:lvl>
    <w:lvl w:ilvl="2" w:tplc="9A8A21F0">
      <w:numFmt w:val="decimal"/>
      <w:lvlText w:val=""/>
      <w:lvlJc w:val="left"/>
    </w:lvl>
    <w:lvl w:ilvl="3" w:tplc="4DF4E93C">
      <w:numFmt w:val="decimal"/>
      <w:lvlText w:val=""/>
      <w:lvlJc w:val="left"/>
    </w:lvl>
    <w:lvl w:ilvl="4" w:tplc="399EE91E">
      <w:numFmt w:val="decimal"/>
      <w:lvlText w:val=""/>
      <w:lvlJc w:val="left"/>
    </w:lvl>
    <w:lvl w:ilvl="5" w:tplc="CB58997A">
      <w:numFmt w:val="decimal"/>
      <w:lvlText w:val=""/>
      <w:lvlJc w:val="left"/>
    </w:lvl>
    <w:lvl w:ilvl="6" w:tplc="56E89962">
      <w:numFmt w:val="decimal"/>
      <w:lvlText w:val=""/>
      <w:lvlJc w:val="left"/>
    </w:lvl>
    <w:lvl w:ilvl="7" w:tplc="E6BA14D2">
      <w:numFmt w:val="decimal"/>
      <w:lvlText w:val=""/>
      <w:lvlJc w:val="left"/>
    </w:lvl>
    <w:lvl w:ilvl="8" w:tplc="20D299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F7"/>
    <w:rsid w:val="007257D9"/>
    <w:rsid w:val="009D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9639"/>
  <w15:docId w15:val="{8F83B755-3B99-4217-AE5E-7688328B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2026-09-30T07:47:00Z</dcterms:created>
  <dcterms:modified xsi:type="dcterms:W3CDTF">2026-10-02T08:23:00Z</dcterms:modified>
</cp:coreProperties>
</file>