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SME Testing Checklist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Order Validation – Test Case Sign-off</w:t>
      </w:r>
    </w:p>
    <w:p>
      <w:pPr>
        <w:pStyle w:val="Heading2"/>
        <w:pBdr>
          <w:bottom w:val="single" w:color="AA0000" w:sz="6" w:space="4"/>
        </w:pBdr>
        <w:spacing w:after="120" w:before="300"/>
      </w:pPr>
      <w:r>
        <w:rPr>
          <w:b/>
          <w:bCs/>
          <w:color w:val="AA0000"/>
        </w:rPr>
        <w:t xml:space="preserve">Pre-Check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 – Opportunity ID Retrieval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Opportunity ID exists and is successfully retrieved by the agent.</w:t>
      </w:r>
    </w:p>
    <w:p>
      <w:pPr>
        <w:pStyle w:val="Heading2"/>
        <w:pBdr>
          <w:bottom w:val="single" w:color="AA0000" w:sz="6" w:space="4"/>
        </w:pBdr>
        <w:spacing w:after="120" w:before="300"/>
      </w:pPr>
      <w:r>
        <w:rPr>
          <w:b/>
          <w:bCs/>
          <w:color w:val="AA0000"/>
        </w:rPr>
        <w:t xml:space="preserve">Validation Checks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 – Customer Name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customer name exists in PSP and matches the name in the Text Pack and Order Form in PSP.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3 – Delivery Address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delivery address is provided in the Text Pack.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4 – Billing Entity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billing entity specified in the Text Pack or Order Form matches the BSP invoicing customer name.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5 – Opportunity Reference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opportunity reference provided in the Text Pack matches the opportunity reference stored in VBOP.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6 – Customer Purchase Order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customer PO exists in the VBOP attachments, in any agreed form (e.g. as a number, within an email, etc.).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7 – Cost vs. Sell Price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Confirm that the sell price (the price Vodafone sells the product at) is less than the vendor cost price.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8 – Quantity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product quantities are consistent across the Tech Spec, Vendor Code, Vodafone Code, Customer PO, and related documents.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9 – Vendor Code Expiry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vendor code is valid based on the code data expiry date and other supporting email data. The validity period is 30 days only.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10 – Contact Validation (Order)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order contact details are available and complete.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11 – Contract Term Validation (Recurring Orders)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Ensure that the contract term is specified in the Technical Specification to support accurate commercial and service fulfilment processing of recurring orders.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12 – Premise ID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a valid Premise ID is provided in the Text Pack for orders associated with SIRO vendors.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13 – Service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service type is specified in the Text Pack.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14 – Speed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circuit speed specified in the Text Pack is present and matches the corresponding speed in the Customer Order Form.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15 – Product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sufficient product information is provided in the Text Pack, by ensuring that either the product name or the product type is provided.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16 – Service Address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service installation address is provided in the Tech Spec, and that it is present and complete.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17 – Contact Validation (Circuit Form)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contact name and contact details are provided in the Circuit Order Form or Text Pack.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18 – PO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purchase order number is provided in the Circuit Order Form and matches the corresponding PO number in VBOP.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19 – Billing Frequency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billing frequency is provided in the Text Pack.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20 – Recurring Order Validation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PO type specified in the Circuit Order Form or Text Pack is present and set to “Recurring”.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21 – Product Code Validation (Vendor Code)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every product referenced in the Text Pack can be identified in the Vendor Code, either through the product code or the product description.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22 – Product Code Validation (BSP / MDM)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every product code referenced in the order exists in BSP or MDM.</w:t>
      </w:r>
    </w:p>
    <w:p>
      <w:pPr>
        <w:pStyle w:val="Heading2"/>
        <w:pBdr>
          <w:bottom w:val="single" w:color="AA0000" w:sz="6" w:space="4"/>
        </w:pBdr>
        <w:spacing w:after="120" w:before="300"/>
      </w:pPr>
      <w:r>
        <w:rPr>
          <w:b/>
          <w:bCs/>
          <w:color w:val="AA0000"/>
        </w:rPr>
        <w:t xml:space="preserve">Final Check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☐  </w:t>
      </w:r>
      <w:r>
        <w:rPr>
          <w:b/>
          <w:bCs/>
          <w:sz w:val="22"/>
          <w:szCs w:val="22"/>
        </w:rPr>
        <w:t xml:space="preserve">Check 23 – Sales Order Data Completeness</w:t>
      </w:r>
    </w:p>
    <w:p>
      <w:pPr>
        <w:spacing w:after="80"/>
        <w:ind w:left="360"/>
      </w:pPr>
      <w:r>
        <w:rPr>
          <w:color w:val="404040"/>
          <w:sz w:val="21"/>
          <w:szCs w:val="21"/>
        </w:rPr>
        <w:t xml:space="preserve">Validate that the sales order data and sales order row data are complete and as expected.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2026-09-02T12:23:12.474Z</dcterms:created>
  <dcterms:modified xsi:type="dcterms:W3CDTF">2026-09-02T12:23:12.488Z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