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7FE563" w14:textId="77777777" w:rsidR="00E241F2" w:rsidRDefault="00AC4BFC" w:rsidP="00AC4BFC">
      <w:pPr>
        <w:pStyle w:val="ListParagraph"/>
        <w:numPr>
          <w:ilvl w:val="0"/>
          <w:numId w:val="2"/>
        </w:numPr>
      </w:pPr>
      <w:r w:rsidRPr="00E241F2">
        <w:rPr>
          <w:b/>
          <w:bCs/>
          <w:color w:val="FF0000"/>
        </w:rPr>
        <w:t>Problem Statement</w:t>
      </w:r>
      <w:r w:rsidRPr="00375A37">
        <w:t>:</w:t>
      </w:r>
    </w:p>
    <w:p w14:paraId="53127592" w14:textId="1AADFAEC" w:rsidR="009F35F1" w:rsidRDefault="00AC4BFC" w:rsidP="00E241F2">
      <w:pPr>
        <w:pStyle w:val="ListParagraph"/>
      </w:pPr>
      <w:r w:rsidRPr="00375A37">
        <w:br/>
        <w:t>The company struggled with monitoring supplier performance across multiple plants, resulting in inconsistent production outputs and frequent downtime. The absence of a standardized method for tracking and validating supplier quality made it challenging to pinpoint issues and make data-driven decisions.</w:t>
      </w:r>
      <w:r w:rsidRPr="00375A37">
        <w:br/>
      </w:r>
    </w:p>
    <w:p w14:paraId="0EEFCED0" w14:textId="77777777" w:rsidR="009F35F1" w:rsidRDefault="009F35F1" w:rsidP="00AC4BFC">
      <w:pPr>
        <w:pStyle w:val="ListParagraph"/>
        <w:numPr>
          <w:ilvl w:val="0"/>
          <w:numId w:val="2"/>
        </w:numPr>
      </w:pPr>
      <w:r w:rsidRPr="00E241F2">
        <w:rPr>
          <w:b/>
          <w:bCs/>
          <w:color w:val="BF4E14" w:themeColor="accent2" w:themeShade="BF"/>
        </w:rPr>
        <w:t>Key Insights</w:t>
      </w:r>
      <w:r w:rsidRPr="00375A37">
        <w:t>:</w:t>
      </w:r>
    </w:p>
    <w:p w14:paraId="0F5A921D" w14:textId="1D2B444E" w:rsidR="009F35F1" w:rsidRDefault="00AC4BFC" w:rsidP="009F35F1">
      <w:pPr>
        <w:pStyle w:val="ListParagraph"/>
      </w:pPr>
      <w:r w:rsidRPr="00375A37">
        <w:br/>
        <w:t xml:space="preserve">1. </w:t>
      </w:r>
      <w:r w:rsidRPr="00D81D1E">
        <w:rPr>
          <w:b/>
          <w:bCs/>
        </w:rPr>
        <w:t>Rising Defects and Downtime</w:t>
      </w:r>
      <w:r w:rsidRPr="00375A37">
        <w:t>: Defect quantities surged to 2.6 billion units, leading to 216,000 hours of downtime, costing approximately $2.16 million. Notably, spikes occurred in September and December, indicating significant production disruptions.</w:t>
      </w:r>
      <w:r w:rsidRPr="00375A37">
        <w:br/>
        <w:t xml:space="preserve"> </w:t>
      </w:r>
      <w:r w:rsidRPr="00375A37">
        <w:br/>
        <w:t xml:space="preserve">2. </w:t>
      </w:r>
      <w:r w:rsidRPr="00D81D1E">
        <w:rPr>
          <w:b/>
          <w:bCs/>
        </w:rPr>
        <w:t>Financial Impact</w:t>
      </w:r>
      <w:r w:rsidRPr="00375A37">
        <w:t>: Downtime costs translated into substantial financial losses, shedding light on how supplier quality issues impacted profitability.</w:t>
      </w:r>
      <w:r w:rsidRPr="00375A37">
        <w:br/>
      </w:r>
      <w:r w:rsidRPr="00375A37">
        <w:br/>
        <w:t xml:space="preserve">3. </w:t>
      </w:r>
      <w:r w:rsidRPr="00D81D1E">
        <w:rPr>
          <w:b/>
          <w:bCs/>
        </w:rPr>
        <w:t>Underperforming Vendors</w:t>
      </w:r>
      <w:r w:rsidRPr="00375A37">
        <w:t xml:space="preserve">: Vendors like </w:t>
      </w:r>
      <w:proofErr w:type="spellStart"/>
      <w:r w:rsidRPr="00375A37">
        <w:t>Avamm</w:t>
      </w:r>
      <w:proofErr w:type="spellEnd"/>
      <w:r w:rsidRPr="00375A37">
        <w:t xml:space="preserve">, </w:t>
      </w:r>
      <w:proofErr w:type="spellStart"/>
      <w:r w:rsidRPr="00375A37">
        <w:t>Meejo</w:t>
      </w:r>
      <w:proofErr w:type="spellEnd"/>
      <w:r w:rsidRPr="00375A37">
        <w:t xml:space="preserve">, and </w:t>
      </w:r>
      <w:proofErr w:type="spellStart"/>
      <w:r w:rsidRPr="00375A37">
        <w:t>Yombu</w:t>
      </w:r>
      <w:proofErr w:type="spellEnd"/>
      <w:r w:rsidRPr="00375A37">
        <w:t xml:space="preserve"> were identified as major contributors to production issues.</w:t>
      </w:r>
      <w:r w:rsidRPr="00375A37">
        <w:br/>
      </w:r>
      <w:r w:rsidRPr="00375A37">
        <w:br/>
      </w:r>
    </w:p>
    <w:p w14:paraId="29952DD1" w14:textId="77777777" w:rsidR="009F35F1" w:rsidRDefault="009F35F1" w:rsidP="009F35F1">
      <w:pPr>
        <w:pStyle w:val="ListParagraph"/>
        <w:numPr>
          <w:ilvl w:val="0"/>
          <w:numId w:val="3"/>
        </w:numPr>
      </w:pPr>
      <w:r w:rsidRPr="00E241F2">
        <w:rPr>
          <w:b/>
          <w:bCs/>
          <w:color w:val="153D63" w:themeColor="text2" w:themeTint="E6"/>
        </w:rPr>
        <w:t>Recommendations</w:t>
      </w:r>
      <w:r w:rsidRPr="00375A37">
        <w:t>:</w:t>
      </w:r>
    </w:p>
    <w:p w14:paraId="6CE2A2AE" w14:textId="1FE83064" w:rsidR="00AC4BFC" w:rsidRDefault="00AC4BFC" w:rsidP="009F35F1">
      <w:pPr>
        <w:pStyle w:val="ListParagraph"/>
      </w:pPr>
      <w:r w:rsidRPr="00375A37">
        <w:br/>
        <w:t xml:space="preserve">1. </w:t>
      </w:r>
      <w:r w:rsidRPr="009F35F1">
        <w:rPr>
          <w:b/>
          <w:bCs/>
        </w:rPr>
        <w:t>Focus on High-Risk Vendors</w:t>
      </w:r>
      <w:r w:rsidRPr="00375A37">
        <w:t>: Implement targeted improvement initiatives with underperforming vendors. Enforce regular performance reviews and stricter quality control measures.</w:t>
      </w:r>
      <w:r w:rsidRPr="00375A37">
        <w:br/>
        <w:t xml:space="preserve"> </w:t>
      </w:r>
      <w:r w:rsidRPr="00375A37">
        <w:br/>
        <w:t xml:space="preserve">2. </w:t>
      </w:r>
      <w:r w:rsidRPr="009F35F1">
        <w:rPr>
          <w:b/>
          <w:bCs/>
        </w:rPr>
        <w:t>Plant Optimization</w:t>
      </w:r>
      <w:r w:rsidRPr="00375A37">
        <w:t>: Conduct process evaluations in plants with high defect-related downtime to enhance operational efficiency.</w:t>
      </w:r>
      <w:r w:rsidRPr="00375A37">
        <w:br/>
        <w:t xml:space="preserve"> </w:t>
      </w:r>
      <w:r w:rsidRPr="00375A37">
        <w:br/>
        <w:t xml:space="preserve">3. </w:t>
      </w:r>
      <w:r w:rsidRPr="009F35F1">
        <w:rPr>
          <w:b/>
          <w:bCs/>
        </w:rPr>
        <w:t>Material Quality Control</w:t>
      </w:r>
      <w:r w:rsidRPr="00375A37">
        <w:t>: Introduce stricter quality checks for raw materials to minimize downtime caused by defective materials.</w:t>
      </w:r>
    </w:p>
    <w:p w14:paraId="6EAD8662" w14:textId="77777777" w:rsidR="00EF14FA" w:rsidRDefault="00EF14FA"/>
    <w:sectPr w:rsidR="00EF1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AE7A1B"/>
    <w:multiLevelType w:val="hybridMultilevel"/>
    <w:tmpl w:val="463E1A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F651EA"/>
    <w:multiLevelType w:val="hybridMultilevel"/>
    <w:tmpl w:val="8B76C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F76C1B"/>
    <w:multiLevelType w:val="hybridMultilevel"/>
    <w:tmpl w:val="25188F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1020294">
    <w:abstractNumId w:val="1"/>
  </w:num>
  <w:num w:numId="2" w16cid:durableId="1640306839">
    <w:abstractNumId w:val="0"/>
  </w:num>
  <w:num w:numId="3" w16cid:durableId="2148943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4FA"/>
    <w:rsid w:val="003F2A20"/>
    <w:rsid w:val="009F35F1"/>
    <w:rsid w:val="00AC4BFC"/>
    <w:rsid w:val="00D81D1E"/>
    <w:rsid w:val="00E241F2"/>
    <w:rsid w:val="00EF1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4CD0E"/>
  <w15:chartTrackingRefBased/>
  <w15:docId w15:val="{B64A41AE-9A1D-464D-96EB-8931B9F5A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BFC"/>
  </w:style>
  <w:style w:type="paragraph" w:styleId="Heading1">
    <w:name w:val="heading 1"/>
    <w:basedOn w:val="Normal"/>
    <w:next w:val="Normal"/>
    <w:link w:val="Heading1Char"/>
    <w:uiPriority w:val="9"/>
    <w:qFormat/>
    <w:rsid w:val="00EF14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14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14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14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14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14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14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14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14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4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14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14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14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14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14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14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14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14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14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14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14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14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14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14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14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14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14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14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sherif safwat</dc:creator>
  <cp:keywords/>
  <dc:description/>
  <cp:lastModifiedBy>sherif safwat</cp:lastModifiedBy>
  <cp:revision>5</cp:revision>
  <dcterms:created xsi:type="dcterms:W3CDTF">2024-10-04T10:02:00Z</dcterms:created>
  <dcterms:modified xsi:type="dcterms:W3CDTF">2024-10-04T10:06:00Z</dcterms:modified>
</cp:coreProperties>
</file>