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64C6" w14:textId="310540C5" w:rsidR="00A20504" w:rsidRPr="00C51045" w:rsidRDefault="005D7905" w:rsidP="00A20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44"/>
          <w:szCs w:val="44"/>
          <w:rtl/>
          <w:lang w:bidi="ar"/>
        </w:rPr>
      </w:pPr>
      <w:r w:rsidRPr="00C51045">
        <w:rPr>
          <w:rFonts w:asciiTheme="majorBidi" w:eastAsia="Times New Roman" w:hAnsiTheme="majorBidi" w:cstheme="majorBidi" w:hint="cs"/>
          <w:b/>
          <w:bCs/>
          <w:color w:val="FF0000"/>
          <w:sz w:val="44"/>
          <w:szCs w:val="44"/>
          <w:rtl/>
          <w:lang w:bidi="ar"/>
        </w:rPr>
        <w:t xml:space="preserve">د محمد ثروت حجازي يقوم بنشر </w:t>
      </w:r>
      <w:r w:rsidR="00A20504" w:rsidRPr="00C81C8C">
        <w:rPr>
          <w:rFonts w:asciiTheme="majorBidi" w:eastAsia="Times New Roman" w:hAnsiTheme="majorBidi" w:cstheme="majorBidi"/>
          <w:b/>
          <w:bCs/>
          <w:color w:val="FF0000"/>
          <w:sz w:val="44"/>
          <w:szCs w:val="44"/>
          <w:rtl/>
          <w:lang w:bidi="ar"/>
        </w:rPr>
        <w:t>أكبر</w:t>
      </w:r>
      <w:r w:rsidR="00A20504" w:rsidRPr="00C51045">
        <w:rPr>
          <w:rFonts w:asciiTheme="majorBidi" w:eastAsia="Times New Roman" w:hAnsiTheme="majorBidi" w:cstheme="majorBidi" w:hint="cs"/>
          <w:b/>
          <w:bCs/>
          <w:color w:val="FF0000"/>
          <w:sz w:val="44"/>
          <w:szCs w:val="44"/>
          <w:rtl/>
          <w:lang w:bidi="ar"/>
        </w:rPr>
        <w:t xml:space="preserve"> بحث علمي</w:t>
      </w:r>
      <w:r w:rsidR="00A20504" w:rsidRPr="00C81C8C">
        <w:rPr>
          <w:rFonts w:asciiTheme="majorBidi" w:eastAsia="Times New Roman" w:hAnsiTheme="majorBidi" w:cstheme="majorBidi"/>
          <w:b/>
          <w:bCs/>
          <w:color w:val="FF0000"/>
          <w:sz w:val="44"/>
          <w:szCs w:val="44"/>
          <w:rtl/>
          <w:lang w:bidi="ar"/>
        </w:rPr>
        <w:t xml:space="preserve"> </w:t>
      </w:r>
      <w:r w:rsidR="00A20504" w:rsidRPr="00C51045">
        <w:rPr>
          <w:rFonts w:asciiTheme="majorBidi" w:eastAsia="Times New Roman" w:hAnsiTheme="majorBidi" w:cstheme="majorBidi" w:hint="cs"/>
          <w:b/>
          <w:bCs/>
          <w:color w:val="FF0000"/>
          <w:sz w:val="44"/>
          <w:szCs w:val="44"/>
          <w:rtl/>
          <w:lang w:bidi="ar"/>
        </w:rPr>
        <w:t>ل</w:t>
      </w:r>
      <w:r w:rsidR="00A20504" w:rsidRPr="00C81C8C">
        <w:rPr>
          <w:rFonts w:asciiTheme="majorBidi" w:eastAsia="Times New Roman" w:hAnsiTheme="majorBidi" w:cstheme="majorBidi"/>
          <w:b/>
          <w:bCs/>
          <w:color w:val="FF0000"/>
          <w:sz w:val="44"/>
          <w:szCs w:val="44"/>
          <w:rtl/>
          <w:lang w:bidi="ar"/>
        </w:rPr>
        <w:t>مرضى حمى البحر الأبيض المتوسط</w:t>
      </w:r>
      <w:r w:rsidR="00A20504" w:rsidRPr="00C51045">
        <w:rPr>
          <w:rFonts w:asciiTheme="majorBidi" w:eastAsia="Times New Roman" w:hAnsiTheme="majorBidi" w:cstheme="majorBidi" w:hint="cs"/>
          <w:b/>
          <w:bCs/>
          <w:color w:val="FF0000"/>
          <w:sz w:val="44"/>
          <w:szCs w:val="44"/>
          <w:rtl/>
          <w:lang w:bidi="ar"/>
        </w:rPr>
        <w:t xml:space="preserve"> في مصر</w:t>
      </w:r>
      <w:r w:rsidRPr="00C51045">
        <w:rPr>
          <w:rFonts w:asciiTheme="majorBidi" w:eastAsia="Times New Roman" w:hAnsiTheme="majorBidi" w:cstheme="majorBidi" w:hint="cs"/>
          <w:b/>
          <w:bCs/>
          <w:color w:val="FF0000"/>
          <w:sz w:val="44"/>
          <w:szCs w:val="44"/>
          <w:rtl/>
          <w:lang w:bidi="ar"/>
        </w:rPr>
        <w:t>, في واحدة من اكبر المجلات الدولية في تخصص الروماتيزم و المناعة</w:t>
      </w:r>
    </w:p>
    <w:p w14:paraId="5E406218" w14:textId="77777777" w:rsidR="00A20504" w:rsidRDefault="00A20504" w:rsidP="00A20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</w:p>
    <w:p w14:paraId="28245BFD" w14:textId="2C0E46B7" w:rsidR="003E2A0C" w:rsidRPr="003E2A0C" w:rsidRDefault="003E2A0C" w:rsidP="003E2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 w:hint="cs"/>
          <w:sz w:val="32"/>
          <w:szCs w:val="32"/>
          <w:rtl/>
        </w:rPr>
      </w:pPr>
      <w:r w:rsidRPr="003E2A0C">
        <w:rPr>
          <w:rFonts w:asciiTheme="majorBidi" w:eastAsia="Times New Roman" w:hAnsiTheme="majorBidi" w:cstheme="majorBidi" w:hint="cs"/>
          <w:sz w:val="32"/>
          <w:szCs w:val="32"/>
          <w:rtl/>
        </w:rPr>
        <w:t xml:space="preserve">تشمل هذه الدراسة أكبر مجموعة من مرضى الأطفال المصريين المصابين بمرض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حمى البحر الأبيض المتوسط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 </w:t>
      </w:r>
      <w:r w:rsidRPr="003E2A0C">
        <w:rPr>
          <w:rFonts w:asciiTheme="majorBidi" w:eastAsia="Times New Roman" w:hAnsiTheme="majorBidi" w:cstheme="majorBidi" w:hint="cs"/>
          <w:sz w:val="32"/>
          <w:szCs w:val="32"/>
          <w:rtl/>
        </w:rPr>
        <w:t xml:space="preserve"> حتى الآن لاستكشاف النمط الجيني والنمط الظاهري.</w:t>
      </w:r>
    </w:p>
    <w:p w14:paraId="15E9C710" w14:textId="77777777" w:rsidR="003E2A0C" w:rsidRPr="003E2A0C" w:rsidRDefault="003E2A0C" w:rsidP="003E2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 w:hint="cs"/>
          <w:sz w:val="32"/>
          <w:szCs w:val="32"/>
          <w:rtl/>
        </w:rPr>
      </w:pPr>
      <w:r w:rsidRPr="003E2A0C">
        <w:rPr>
          <w:rFonts w:asciiTheme="majorBidi" w:eastAsia="Times New Roman" w:hAnsiTheme="majorBidi" w:cstheme="majorBidi" w:hint="cs"/>
          <w:sz w:val="32"/>
          <w:szCs w:val="32"/>
          <w:rtl/>
        </w:rPr>
        <w:t>ذات الصلة.</w:t>
      </w:r>
    </w:p>
    <w:p w14:paraId="755A3EAD" w14:textId="3EF4C3B7" w:rsidR="003E2A0C" w:rsidRPr="003E2A0C" w:rsidRDefault="003E2A0C" w:rsidP="003E2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ar"/>
        </w:rPr>
      </w:pPr>
      <w:r w:rsidRPr="003E2A0C">
        <w:rPr>
          <w:rFonts w:asciiTheme="majorBidi" w:eastAsia="Times New Roman" w:hAnsiTheme="majorBidi" w:cstheme="majorBidi" w:hint="cs"/>
          <w:sz w:val="32"/>
          <w:szCs w:val="32"/>
          <w:rtl/>
        </w:rPr>
        <w:t>تدعم نتائجنا فكرة أن النمط الجيني يؤثر على النمط الظاهري فيما يتعلق بالمظاهر السريرية ، وشدة المرض، و</w:t>
      </w:r>
      <w:r>
        <w:rPr>
          <w:rFonts w:asciiTheme="majorBidi" w:eastAsia="Times New Roman" w:hAnsiTheme="majorBidi" w:cstheme="majorBidi" w:hint="cs"/>
          <w:sz w:val="32"/>
          <w:szCs w:val="32"/>
          <w:rtl/>
        </w:rPr>
        <w:t xml:space="preserve"> </w:t>
      </w:r>
      <w:r w:rsidRPr="003E2A0C">
        <w:rPr>
          <w:rFonts w:asciiTheme="majorBidi" w:eastAsia="Times New Roman" w:hAnsiTheme="majorBidi" w:cstheme="majorBidi" w:hint="cs"/>
          <w:sz w:val="32"/>
          <w:szCs w:val="32"/>
          <w:rtl/>
        </w:rPr>
        <w:t>الاستجابة للعلاج بالكولشيسين.</w:t>
      </w:r>
    </w:p>
    <w:p w14:paraId="26CB3FF6" w14:textId="77777777" w:rsidR="003E2A0C" w:rsidRDefault="003E2A0C" w:rsidP="00A20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</w:p>
    <w:p w14:paraId="215BEBF5" w14:textId="375DDBEF" w:rsidR="00C81C8C" w:rsidRDefault="00C81C8C" w:rsidP="003E2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حمى البحر الأبيض المتوسط ​​العائلية (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FMF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) هي أكثر أمراض الالتهاب الذاتية أحادية الجين انتشارًا وتسببها</w:t>
      </w:r>
      <w:r>
        <w:rPr>
          <w:rFonts w:asciiTheme="majorBidi" w:eastAsia="Times New Roman" w:hAnsiTheme="majorBidi" w:cstheme="majorBidi"/>
          <w:sz w:val="32"/>
          <w:szCs w:val="32"/>
          <w:lang w:bidi="ar"/>
        </w:rPr>
        <w:t xml:space="preserve">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الطفرات الجينية الوراثية المتنحية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MEFV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.</w:t>
      </w:r>
    </w:p>
    <w:p w14:paraId="425DD8F3" w14:textId="5251A60C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 تختلف طفرات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MEFV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 الأكثر شيوعًا في الاختراق وشدة المرض.</w:t>
      </w:r>
    </w:p>
    <w:p w14:paraId="59A2AC25" w14:textId="5CE066CB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لقد درسنا ارتباطات النمط الجيني والنمط الظاهري للطفرات الجينية الثلاثة الأكثر شيوعًا في الأطفال المصريين من حمى البحر المتوسط ​​، فيما يتعلق بالسمات السريرية، والشدة، و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-EG"/>
        </w:rPr>
        <w:t>ال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استجابة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 لعقار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 الكولشيسين.</w:t>
      </w:r>
    </w:p>
    <w:p w14:paraId="50B2EE8B" w14:textId="0583D4A3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لقد أجرينا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البحث علي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500 مريض من مرضى الأطفال الحمى المتوسط ​​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>في مصر.</w:t>
      </w:r>
    </w:p>
    <w:p w14:paraId="7E00CD0D" w14:textId="2D811901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تم إجراء تحليل الطفرة بواسطة نظام الطفرة التضخمية المقاومة للحرارة</w:t>
      </w:r>
    </w:p>
    <w:p w14:paraId="7FC7560B" w14:textId="77777777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(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ARMS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) - طريقة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PCR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.</w:t>
      </w:r>
    </w:p>
    <w:p w14:paraId="17DA2377" w14:textId="6F0CB417" w:rsid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النتائج: يمثل الذكور 54٪ وتتراوح الأعمار بين 2 و 18 سنة. كانت الأعراض الأكثر شيوعًا هي آلام البطن،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الحمى وآلام المفاصل</w:t>
      </w:r>
      <w:r w:rsidR="00C51045"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 و الطفح الجلدي.</w:t>
      </w:r>
    </w:p>
    <w:p w14:paraId="429B5AD4" w14:textId="3B60BCF0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 ترتبط المظاهر السريرية في الغالب بطفرة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M694V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>.</w:t>
      </w:r>
    </w:p>
    <w:p w14:paraId="3CCCD889" w14:textId="6C15B520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استجاب 94.6٪ من المرضى بشكل كامل للكولشيسين. بين المرضى المستفيدين من الكولشيسين،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42.5 ٪ كان لديهم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 xml:space="preserve">M694V / V726A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، 21.6 ٪ كان لديهم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M694V / V726A / M680I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 ، و 21.1 ٪ كان لديهم النمط الجيني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M694V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>.</w:t>
      </w:r>
    </w:p>
    <w:p w14:paraId="70B3F05C" w14:textId="232DEA4B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.</w:t>
      </w:r>
    </w:p>
    <w:p w14:paraId="4218EC96" w14:textId="77777777" w:rsidR="00C81C8C" w:rsidRPr="00C81C8C" w:rsidRDefault="00C81C8C" w:rsidP="00C8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تشمل هذه الدراسة أكبر مجموعة من مرضى </w:t>
      </w:r>
      <w:r w:rsidRPr="00C81C8C">
        <w:rPr>
          <w:rFonts w:asciiTheme="majorBidi" w:eastAsia="Times New Roman" w:hAnsiTheme="majorBidi" w:cstheme="majorBidi"/>
          <w:sz w:val="32"/>
          <w:szCs w:val="32"/>
          <w:lang w:bidi="ar"/>
        </w:rPr>
        <w:t>FMF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 المصريين حتى الآن لاستكشاف التركيب الوراثي والنمط الظاهري لهم.</w:t>
      </w:r>
    </w:p>
    <w:p w14:paraId="16429266" w14:textId="60952958" w:rsidR="00C81C8C" w:rsidRPr="00C81C8C" w:rsidRDefault="00C81C8C" w:rsidP="00FF4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تدعم نتائجنا فكرة أن النمط الجيني يؤثر على النمط الظاهري</w:t>
      </w:r>
      <w:r w:rsidR="00FF4453"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 xml:space="preserve"> و الاعراض الاكلينيكية و 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شدة المرض ، و</w:t>
      </w:r>
      <w:r w:rsidR="00FF4453"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>ال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 xml:space="preserve">استجابة </w:t>
      </w:r>
      <w:r w:rsidR="00FF4453">
        <w:rPr>
          <w:rFonts w:asciiTheme="majorBidi" w:eastAsia="Times New Roman" w:hAnsiTheme="majorBidi" w:cstheme="majorBidi" w:hint="cs"/>
          <w:sz w:val="32"/>
          <w:szCs w:val="32"/>
          <w:rtl/>
          <w:lang w:bidi="ar"/>
        </w:rPr>
        <w:t>ل</w:t>
      </w:r>
      <w:r w:rsidRPr="00C81C8C">
        <w:rPr>
          <w:rFonts w:asciiTheme="majorBidi" w:eastAsia="Times New Roman" w:hAnsiTheme="majorBidi" w:cstheme="majorBidi"/>
          <w:sz w:val="32"/>
          <w:szCs w:val="32"/>
          <w:rtl/>
          <w:lang w:bidi="ar"/>
        </w:rPr>
        <w:t>لكولشيسين.</w:t>
      </w:r>
    </w:p>
    <w:p w14:paraId="08770063" w14:textId="77777777" w:rsidR="000B0D73" w:rsidRPr="00C81C8C" w:rsidRDefault="000B0D73" w:rsidP="00C81C8C">
      <w:pPr>
        <w:bidi/>
        <w:rPr>
          <w:rFonts w:asciiTheme="majorBidi" w:hAnsiTheme="majorBidi" w:cstheme="majorBidi"/>
          <w:sz w:val="32"/>
          <w:szCs w:val="32"/>
        </w:rPr>
      </w:pPr>
    </w:p>
    <w:sectPr w:rsidR="000B0D73" w:rsidRPr="00C8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W0MDQxN7MwMTIwNDNT0lEKTi0uzszPAykwrAUAWZ3oTSwAAAA="/>
  </w:docVars>
  <w:rsids>
    <w:rsidRoot w:val="00550C30"/>
    <w:rsid w:val="000B0D73"/>
    <w:rsid w:val="003E2A0C"/>
    <w:rsid w:val="00550C30"/>
    <w:rsid w:val="005D7905"/>
    <w:rsid w:val="00A20504"/>
    <w:rsid w:val="00C51045"/>
    <w:rsid w:val="00C81C8C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5395"/>
  <w15:chartTrackingRefBased/>
  <w15:docId w15:val="{65F5BADE-4BB5-4499-8694-6A6776D6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C8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8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Tharwat Hegazy</dc:creator>
  <cp:keywords/>
  <dc:description/>
  <cp:lastModifiedBy>Mohamed Tharwat Hegazy</cp:lastModifiedBy>
  <cp:revision>7</cp:revision>
  <dcterms:created xsi:type="dcterms:W3CDTF">2022-01-06T22:24:00Z</dcterms:created>
  <dcterms:modified xsi:type="dcterms:W3CDTF">2022-01-06T22:40:00Z</dcterms:modified>
</cp:coreProperties>
</file>