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CONTROLWEAVE</w:t>
      </w:r>
    </w:p>
    <w:p>
      <w:pPr>
        <w:pBdr>
          <w:bottom w:val="single" w:color="2E75B6" w:sz="8" w:space="4"/>
        </w:pBd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Outreach &amp; Sales Asset Library</w:t>
      </w:r>
    </w:p>
    <w:p>
      <w:pPr>
        <w:spacing w:after="0" w:before="2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message templates for LinkedIn outbound, cold email sequences, discovery call talk tracks, and the ControlWeave one-pager. Personalize with prospect-specific context before sending.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Templates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Connection + 3-touch sequence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Email Templates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3 variants for different ICPs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Discovery Call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Talk track + objection handling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CISO One-Pager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Print-ready pitch document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 LinkedIn Outreach Templates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LinkedIn Sales Navigator to find CISOs in regulated industries (Financial Services, Healthcare, Energy, Federal Contractors, SaaS/Tech with 250–5,000 employees). Personalize every message with one specific detail from their profile or company.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1A. Connection Request (300-character limit)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it brief. Identify common ground, mention what you’re building, and spark curiosity. No pitch.</w:t>
      </w:r>
    </w:p>
    <w:p>
      <w:pPr>
        <w:spacing w:after="0"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STANDARD CISO REQUEST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[First Name] — I’m building ControlWeave, an AI-powered GRC platform for the new era of compliance (NIST AI RMF, EU AI Act, NIST 800-53). Would love to connect and exchange notes on what you’re seeing in the market.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VARIANT: FINANCIAL SERVICES CISO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[First Name] — noticed [Company] is in the middle of [SOC 2 / FedRAMP] prep. I’m building ControlWeave, a GRC platform that maps evidence across NIST 800-53, SOC 2, and AI Act simultaneously. Worth connecting.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VARIANT: ENERGY / NERC CIP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[First Name] — NERC CIP + AI governance in the same shop is a beast. Building ControlWeave to solve exactly that. Would love to connect.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1B. Day 3 Follow-Up (After Connection Accepted)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 with curiosity, not a pitch. Ask a question that surfaces their pain point.</w:t>
      </w:r>
    </w:p>
    <w:p>
      <w:pPr>
        <w:spacing w:after="0"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PRIMARY FOLLOW-UP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Thanks for connecting, [First Name].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Quick question: how is your team currently managing evidence across multiple compliance frameworks — NIST 800-53, SOC 2, AI Act? We hear a lot of CISOs are still running it in spreadsheets, which is exactly what ControlWeave was built to replace.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Would love to hear how your team handles it. Happy to share what we’ve built if it’s useful.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VARIANT: AI GOVERNANCE PAIN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Thanks for connecting, [First Name].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Given the EU AI Act enforcement timeline, I’m curious — does [Company] have a dedicated tool for AI system inventory and risk monitoring yet, or is that still a gap?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 built ControlWeave specifically around NIST AI RMF and EU AI Act — happy to share what we’ve learned if it’s relevant.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1C. Day 7 Message (Value Add — No Ask)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a genuine insight or resource. Build credibility before asking for anything.</w:t>
      </w:r>
    </w:p>
    <w:p>
      <w:pPr>
        <w:spacing w:after="0"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AI GOVERNANCE INSIGHT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Quick follow-up, [First Name] —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 just published a breakdown of which NIST AI RMF controls map directly to EU AI Act Article 17 requirements. If you’re managing both (or planning to), it’s a useful starting point.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Happy to send it over — no strings attached.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FRAMEWORK CROSSWALK INSIGHT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[First Name] —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One thing we see constantly: teams who’ve done a NIST 800-53 implementation have 60–70% of their SOC 2 evidence already. The problem is the crosswalk is manual.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ControlWeave maps it automatically. Happy to show you — takes 15 minutes.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1D. Day 14 Soft Ask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ask for a call after you’ve delivered value. Keep it low-pressure.</w:t>
      </w:r>
    </w:p>
    <w:p>
      <w:pPr>
        <w:spacing w:after="0"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DISCOVERY CALL ASK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[First Name] —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We’ve been building ControlWeave for teams in exactly your situation: multiple frameworks, audit deadlines, and now AI governance requirements layered on top.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you’ve got 15 minutes, I’d love to show you what we’ve built and get your honest reaction. No pitch — just the product.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[Calendly link]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LinkedIn Outreach Best Practices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Send connection requests Monday–Wednesday, 8–10am in the prospect’s timezone for highest acceptance rates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Reference a specific post, article, or recent company news to personalize every message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Never mention pricing in LinkedIn messages — get them on a call first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Track every interaction in the Lead Tracker CRM; follow up on non-responses at Day 21 and Day 35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If no response after 3 touches, try a different channel (email) before marking as cold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 Cold Email Templates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cold email for prospects who haven’t responded on LinkedIn, or for ICP targets you’ve found via research rather than LinkedIn. Always send from jaja@controlweave.com with a professional signature.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Email 1: Primary CISO Outreach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GRC tooling for AI Act + NIST AI RMF — quick question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[First Name],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I’m Jaja — founder of ControlWeave. We’re an AI-powered GRC platform that maps compliance evidence across 18+ frameworks including NIST AI RMF, EU AI Act, NIST 800-53, SOC 2, and HIPAA — with an AI Copilot you fully control (bring your own key).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Two quick questions: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Is your team currently managing AI governance compliance manually or with a dedicated tool?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How many compliance frameworks is your GRC team actively tracking right now?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the answer to #1 is “spreadsheets” and #2 is “more than two,” we should talk.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15-minute demo, zero obligation: [Calendly link]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 see for yourself (free): controlweave.com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Best,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Jaja Conteh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Founder, ControlWeave | Conteh Consulting LLC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Email 2: EU AI Act Trigger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for prospects at companies that have deployed AI systems and are in EU Act scope.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EU AI Act enforcement started — is [Company] ready?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[First Name],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EU AI Act enforcement clock is running. For organizations with AI systems in scope, the question is no longer if you need an AI governance program — it’s whether you have the tooling to prove it.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ControlWeave gives security teams: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 A complete AI system inventory (AIBOM) tracking every model and agent you’ve deployed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 Real-time AI monitoring with anomaly detection and automatic policy violation blocking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 Pre-built EU AI Act Article 17 compliance checklist with evidence collection workflows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 Crosswalk to NIST AI RMF, ISO 42001, and your existing NIST 800-53 controls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Happy to show you a 15-minute demo focused specifically on AI governance.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[Calendly link]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Jaja Conteh | ControlWeave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Email 3: Multi-Framework Overload (SOC 2 / ISO / NIST)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for GRC directors managing multiple audit frameworks simultaneously.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Managing SOC 2 + NIST 800-53 + ISO 27001 at the same time?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 [First Name],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Running multiple compliance programs in parallel is rough — especially when 60% of your controls overlap but your tools don’t know it.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ControlWeave automatically maps your evidence across frameworks so you collect it once and it satisfies multiple requirements. 18+ frameworks supported including SOC 2, NIST 800-53, ISO 27001, HIPAA, NIST AI RMF, and EU AI Act.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 also have: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 An AI Copilot (BYOK — your keys, your data) that generates gap analyses and remediation playbooks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 186 built-in assessment procedures aligned to NIST 800-53A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 A free Community Edition if you want to try before committing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Worth 15 minutes? [Calendly link]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Jaja | ControlWeave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Cold Email Best Practices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Send Tuesday–Thursday, 7–9am or 4–5pm in the recipient’s timezone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Subject lines under 50 characters perform best; test 2–3 variants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Follow up 3–5 business days after no response with a one-sentence nudge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Never attach files to cold emails; link to the landing page instead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Stop the sequence after 3 touches with no response; mark as “Cold” in CRM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 Discovery Call Talk Track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30-minute discovery call structure. The goal is to qualify the prospect (budget, pain, timeline, authority) and get them excited about a follow-up demo or trial. Do NOT try to close on the first call.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Opening (Minutes 0–3)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Your opener: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"Thanks for making time, [First Name]. I’ve got 30 minutes blocked — I want to make sure this is useful for you. I’ll ask a few questions about your current compliance setup, and if what we’re building at ControlWeave seems relevant I’ll show you the product. Sound good?"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Quick context (60 seconds):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"ControlWeave is an AI-powered GRC platform. We help security teams manage multi-framework compliance — NIST 800-53, SOC 2, NIST AI RMF, EU AI Act, and about 15 others — with an AI Copilot that automates the evidence collection work. We have a free Community Edition and paid tiers starting at $179/month."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Discovery Questions (Minutes 3–15)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these in a natural conversation flow. Take notes — reference their answers during the demo.</w:t>
      </w:r>
    </w:p>
    <w:p>
      <w:pPr>
        <w:spacing w:after="0"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"Walk me through your current compliance stack. What tools are you using today?"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"How many frameworks is your team actively managing right now?"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"Where does most of the manual work happen — evidence collection, control tracking, auditor prep?"</w:t>
      </w:r>
    </w:p>
    <w:p>
      <w:pPr>
        <w:spacing w:after="0"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AI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"Has AI governance landed on your radar yet — NIST AI RMF, EU AI Act, internal AI policies?"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"Do you have an inventory of the AI systems your organization is deploying or building?"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"Is anyone at [Company] accountable for AI risk management today?"</w:t>
      </w:r>
    </w:p>
    <w:p>
      <w:pPr>
        <w:spacing w:after="0"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PAIN &amp;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"What’s the biggest compliance challenge you’re dealing with in the next 90 days?"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"What happens if you don’t solve [their pain point] by [their deadline]?"</w:t>
      </w:r>
    </w:p>
    <w:p>
      <w:pPr>
        <w:spacing w:after="0"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BUDGET &amp;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"If ControlWeave solves [pain point], what would that be worth to you in time saved or risk reduced?"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"Do you have budget allocated for GRC tooling this year, or would this be a new ask?"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"What does your decision process look like for a tool like this — who else would need to be involved?"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Objection Handling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"We already use [Vanta / Drata / Archer]"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"That’s helpful context. Most teams we talk to have one tool that handles SOC 2 well, but they’re stitching together spreadsheets for NIST AI RMF or EU AI Act. Does [Tool] cover your AI governance requirements today?"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"We’re not ready to buy anything right now"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"Totally fair — I’m not asking you to buy today. We have a free Community Edition you can deploy in 15 minutes. What if I just showed you the product and you told me honestly whether it’s solving a real problem?"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"We handle compliance in-house / with spreadsheets"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"How much time does your team spend on evidence collection per quarter? We consistently see teams cut that by 60–70%. Happy to show you how — even if it just gives you ammunition for a future tooling conversation."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"I don’t have budget for new tools"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"Understood. Our Community Edition is genuinely free — self-hosted, no credit card. If that solves part of the problem, great. And if you want to bring it to your team with a business case, I can help you build that."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"We need to involve IT / Legal / Procurement"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"Absolutely — what’s the best way to get the right people in the room? I’m happy to do a 30-minute technical demo for your IT team or a business case session with Finance."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Close (Minutes 25–30)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If qualified — push for a trial or next step: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"Based on what you’ve shared, I think ControlWeave could genuinely help with [their pain]. Here’s what I’d suggest: I can set you up with a free 90-day Professional trial — no credit card, full access. You can run it in parallel with what you have and see for yourself. Does that make sense?"</w:t>
            </w:r>
          </w:p>
          <w:p>
            <w:pPr>
              <w:spacing w:before="60"/>
            </w:pPr>
            <w: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If not ready — keep the door open: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"Thanks for your time, [First Name]. I’ll send you a link to the Community Edition so you can poke around at your own pace. And I’ll add you to our quarterly update — we release new frameworks and features regularly. Fair to reconnect in 60 days?"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 CISO One-Pager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as a leave-behind after discovery calls, or attach to follow-up emails. It should be printed or shared as a PDF. The text below is the content layer — format into a designed PDF using the ControlWeave brand kit.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CONTROLWEAVE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4"/>
                <w:szCs w:val="24"/>
              </w:rPr>
              <w:t xml:space="preserve">AI-Powered Governance, Risk &amp; Compliance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controlweave.com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 PROBLEM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CISOs are managing 5–10+ compliance frameworks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Evidence collection is manual, fragmented, and audit-time-dependent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governance (NIST AI RMF, EU AI Act) has no dedicated tooling in most organizations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Legacy GRC tools require months to implement and cost $50K–$200K to start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PRICING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900"/>
              <w:gridCol w:w="2260"/>
            </w:tblGrid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8"/>
                      <w:szCs w:val="18"/>
                    </w:rPr>
                    <w:t xml:space="preserve">Community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8"/>
                      <w:szCs w:val="18"/>
                    </w:rPr>
                    <w:t xml:space="preserve">Free</w:t>
                  </w:r>
                </w:p>
              </w:tc>
              <w:tc>
                <w:tcPr>
                  <w:tcW w:type="dxa" w:w="22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Open source, self-hosted</w:t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900"/>
              <w:gridCol w:w="2260"/>
            </w:tblGrid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8"/>
                      <w:szCs w:val="18"/>
                    </w:rPr>
                    <w:t xml:space="preserve">Starter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8"/>
                      <w:szCs w:val="18"/>
                    </w:rPr>
                    <w:t xml:space="preserve">$179/mo</w:t>
                  </w:r>
                </w:p>
              </w:tc>
              <w:tc>
                <w:tcPr>
                  <w:tcW w:type="dxa" w:w="22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20 frameworks, CMDB, API</w:t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900"/>
              <w:gridCol w:w="2260"/>
            </w:tblGrid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8"/>
                      <w:szCs w:val="18"/>
                    </w:rPr>
                    <w:t xml:space="preserve">Professional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8"/>
                      <w:szCs w:val="18"/>
                    </w:rPr>
                    <w:t xml:space="preserve">$799/mo</w:t>
                  </w:r>
                </w:p>
              </w:tc>
              <w:tc>
                <w:tcPr>
                  <w:tcW w:type="dxa" w:w="22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Unlimited frameworks + AI requests</w:t>
                  </w:r>
                </w:p>
              </w:tc>
            </w:tr>
          </w:tbl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900"/>
              <w:gridCol w:w="2260"/>
            </w:tblGrid>
            <w:tr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B2A"/>
                      <w:sz w:val="18"/>
                      <w:szCs w:val="18"/>
                    </w:rPr>
                    <w:t xml:space="preserve">Enterprise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8"/>
                      <w:szCs w:val="18"/>
                    </w:rPr>
                    <w:t xml:space="preserve">$2,999/mo</w:t>
                  </w:r>
                </w:p>
              </w:tc>
              <w:tc>
                <w:tcPr>
                  <w:tcW w:type="dxa" w:w="22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SSO, SIEM, dedicated CSM, SLA</w:t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 CONTROLWEAVE SOLUTION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🧠  AI Copilot (BYOK)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Anthropic, OpenAI, or Google models. Your data never leaves your environment. Gap analysis, remediation playbooks, and risk heatmaps on demand.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📊 18+ Frameworks, One Platform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NIST 800-53, NIST AI RMF, EU AI Act, SOC 2, ISO 27001, HIPAA, NERC CIP, and 11 more. Automatic control crosswalks eliminate duplicate work.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🔍 Real-Time AI Monitoring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every AI system you deploy. Set threshold rules, detect anomalies, and automatically block policy violations before they become incidents.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⚡️  Deploy in 15 Minutes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One-click Railway deploy or self-hosted Docker. No 6-month implementation. No professional services required.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📝 Immutable Audit Trail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control change, evidence submission, and user action is logged. AU-2 compliant. Auditors get their own portal.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Trusted Compliance Frameworks: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NIST 800-53  •  NIST AI RMF  •  EU AI Act  •  SOC 2  •  ISO 27001  •  HIPAA  •  NERC CIP  •  CMMC  •  GDPR  •  and 9 more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Book a Demo: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controlweave.com  |  jaja@controlweave.com  |  [Calendly link]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© 2026 Conteh Consulting LLC  |  ControlWeave is a product of Conteh Consulting LLC. All rights reserved.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444444"/>
        <w:sz w:val="16"/>
        <w:szCs w:val="16"/>
      </w:rPr>
      <w:t xml:space="preserve">© 2026 Conteh Consulting LLC  |  ControlWeave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ControlWeave</w:t>
    </w:r>
    <w:r>
      <w:rPr>
        <w:rFonts w:ascii="Arial" w:cs="Arial" w:eastAsia="Arial" w:hAnsi="Arial"/>
        <w:color w:val="444444"/>
        <w:sz w:val="18"/>
        <w:szCs w:val="18"/>
      </w:rPr>
      <w:t xml:space="preserve">  |  Outreach &amp; Sales Assets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2026-02-27T05:26:09.222Z</dcterms:created>
  <dcterms:modified xsi:type="dcterms:W3CDTF">2026-02-27T05:26:09.222Z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