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C637" w14:textId="77777777" w:rsidR="00E81C13" w:rsidRPr="00E81C13" w:rsidRDefault="00E81C13" w:rsidP="00E81C13">
      <w:pPr>
        <w:rPr>
          <w:b/>
          <w:bCs/>
        </w:rPr>
      </w:pPr>
      <w:proofErr w:type="spellStart"/>
      <w:r w:rsidRPr="00E81C13">
        <w:rPr>
          <w:b/>
          <w:bCs/>
        </w:rPr>
        <w:t>Primevolta</w:t>
      </w:r>
      <w:proofErr w:type="spellEnd"/>
      <w:r w:rsidRPr="00E81C13">
        <w:rPr>
          <w:b/>
          <w:bCs/>
        </w:rPr>
        <w:t xml:space="preserve"> Hardware Solutions – Information Security Controls Policy</w:t>
      </w:r>
    </w:p>
    <w:p w14:paraId="2F1B2451" w14:textId="5122CF85" w:rsidR="00E81C13" w:rsidRPr="00E81C13" w:rsidRDefault="00E81C13" w:rsidP="00E81C13">
      <w:r w:rsidRPr="00E81C13">
        <w:rPr>
          <w:b/>
          <w:bCs/>
        </w:rPr>
        <w:t>Version:</w:t>
      </w:r>
      <w:r w:rsidRPr="00E81C13">
        <w:t xml:space="preserve"> 1.0</w:t>
      </w:r>
      <w:r w:rsidRPr="00E81C13">
        <w:br/>
      </w:r>
      <w:r w:rsidRPr="00E81C13">
        <w:rPr>
          <w:b/>
          <w:bCs/>
        </w:rPr>
        <w:t>Effective Date:</w:t>
      </w:r>
      <w:r w:rsidRPr="00E81C13">
        <w:t xml:space="preserve"> </w:t>
      </w:r>
      <w:r w:rsidR="008B275D">
        <w:t>X</w:t>
      </w:r>
      <w:r w:rsidRPr="00E81C13">
        <w:br/>
      </w:r>
      <w:r w:rsidRPr="00E81C13">
        <w:rPr>
          <w:b/>
          <w:bCs/>
        </w:rPr>
        <w:t>Reviewed By:</w:t>
      </w:r>
      <w:r w:rsidRPr="00E81C13">
        <w:t xml:space="preserve"> Chief Information Security Officer (CISO)</w:t>
      </w:r>
      <w:r w:rsidRPr="00E81C13">
        <w:br/>
      </w:r>
      <w:r w:rsidRPr="00E81C13">
        <w:rPr>
          <w:b/>
          <w:bCs/>
        </w:rPr>
        <w:t>Approved By:</w:t>
      </w:r>
      <w:r w:rsidRPr="00E81C13">
        <w:t xml:space="preserve"> CEO</w:t>
      </w:r>
    </w:p>
    <w:p w14:paraId="3F4D067A" w14:textId="7F69F610" w:rsidR="00E81C13" w:rsidRPr="00E81C13" w:rsidRDefault="00E81C13" w:rsidP="00E81C13"/>
    <w:p w14:paraId="08FE4200" w14:textId="77777777" w:rsidR="00E81C13" w:rsidRPr="00E81C13" w:rsidRDefault="00E81C13" w:rsidP="00E81C13">
      <w:pPr>
        <w:rPr>
          <w:b/>
          <w:bCs/>
        </w:rPr>
      </w:pPr>
      <w:r w:rsidRPr="00E81C13">
        <w:rPr>
          <w:b/>
          <w:bCs/>
        </w:rPr>
        <w:t>1. Purpose</w:t>
      </w:r>
    </w:p>
    <w:p w14:paraId="1D36BF03" w14:textId="77777777" w:rsidR="00E81C13" w:rsidRPr="00E81C13" w:rsidRDefault="00E81C13" w:rsidP="00E81C13">
      <w:r w:rsidRPr="00E81C13">
        <w:t xml:space="preserve">The purpose of this Information Security Controls Policy is to establish a comprehensive framework for protecting the confidentiality, integrity, and availability of information assets managed by </w:t>
      </w:r>
      <w:proofErr w:type="spellStart"/>
      <w:r w:rsidRPr="00E81C13">
        <w:t>Primevolta</w:t>
      </w:r>
      <w:proofErr w:type="spellEnd"/>
      <w:r w:rsidRPr="00E81C13">
        <w:t xml:space="preserve"> Hardware Solutions. This policy ensures compliance with internationally recognized security standards such as ISO 27001, SOC2, and PCI DSS (where applicable), as well as regulatory requirements applicable to BFSI clients like </w:t>
      </w:r>
      <w:proofErr w:type="spellStart"/>
      <w:r w:rsidRPr="00E81C13">
        <w:t>FinSecure</w:t>
      </w:r>
      <w:proofErr w:type="spellEnd"/>
      <w:r w:rsidRPr="00E81C13">
        <w:t xml:space="preserve"> Services.</w:t>
      </w:r>
    </w:p>
    <w:p w14:paraId="584A94BB" w14:textId="77777777" w:rsidR="00E81C13" w:rsidRPr="00E81C13" w:rsidRDefault="00E81C13" w:rsidP="00E81C13">
      <w:r w:rsidRPr="00E81C13">
        <w:t>The policy defines organizational responsibilities, operational controls, and technical safeguards to mitigate risks related to unauthorized access, data breaches, service disruptions, and regulatory non-compliance. It supports the company’s commitment to maintain trust, safeguard client data, and deliver secure, high-quality hardware and services.</w:t>
      </w:r>
    </w:p>
    <w:p w14:paraId="40389E14" w14:textId="3F7FFAA2" w:rsidR="00E81C13" w:rsidRPr="00E81C13" w:rsidRDefault="00E81C13" w:rsidP="00E81C13"/>
    <w:p w14:paraId="57153E6E" w14:textId="77777777" w:rsidR="00E81C13" w:rsidRPr="00E81C13" w:rsidRDefault="00E81C13" w:rsidP="00E81C13">
      <w:pPr>
        <w:rPr>
          <w:b/>
          <w:bCs/>
        </w:rPr>
      </w:pPr>
      <w:r w:rsidRPr="00E81C13">
        <w:rPr>
          <w:b/>
          <w:bCs/>
        </w:rPr>
        <w:t>2. Scope</w:t>
      </w:r>
    </w:p>
    <w:p w14:paraId="6508E1A4" w14:textId="77777777" w:rsidR="00E81C13" w:rsidRPr="00E81C13" w:rsidRDefault="00E81C13" w:rsidP="00E81C13">
      <w:r w:rsidRPr="00E81C13">
        <w:t xml:space="preserve">This policy applies to all employees, contractors, vendors, and third parties accessing </w:t>
      </w:r>
      <w:proofErr w:type="spellStart"/>
      <w:r w:rsidRPr="00E81C13">
        <w:t>Primevolta</w:t>
      </w:r>
      <w:proofErr w:type="spellEnd"/>
      <w:r w:rsidRPr="00E81C13">
        <w:t xml:space="preserve"> Hardware Solutions’ information systems, infrastructure, or data. It covers:</w:t>
      </w:r>
    </w:p>
    <w:p w14:paraId="20C54F0F" w14:textId="77777777" w:rsidR="00E81C13" w:rsidRPr="00E81C13" w:rsidRDefault="00E81C13" w:rsidP="00E81C13">
      <w:pPr>
        <w:numPr>
          <w:ilvl w:val="0"/>
          <w:numId w:val="1"/>
        </w:numPr>
      </w:pPr>
      <w:r w:rsidRPr="00E81C13">
        <w:t>All electronic systems and devices, including hardware, software, and network resources.</w:t>
      </w:r>
    </w:p>
    <w:p w14:paraId="4C76BD4D" w14:textId="77777777" w:rsidR="00E81C13" w:rsidRPr="00E81C13" w:rsidRDefault="00E81C13" w:rsidP="00E81C13">
      <w:pPr>
        <w:numPr>
          <w:ilvl w:val="0"/>
          <w:numId w:val="1"/>
        </w:numPr>
      </w:pPr>
      <w:r w:rsidRPr="00E81C13">
        <w:t xml:space="preserve">Cloud and </w:t>
      </w:r>
      <w:proofErr w:type="gramStart"/>
      <w:r w:rsidRPr="00E81C13">
        <w:t>on-premise</w:t>
      </w:r>
      <w:proofErr w:type="gramEnd"/>
      <w:r w:rsidRPr="00E81C13">
        <w:t xml:space="preserve"> infrastructure storing, processing, or transmitting client or corporate data.</w:t>
      </w:r>
    </w:p>
    <w:p w14:paraId="02491E6D" w14:textId="77777777" w:rsidR="00E81C13" w:rsidRPr="00E81C13" w:rsidRDefault="00E81C13" w:rsidP="00E81C13">
      <w:pPr>
        <w:numPr>
          <w:ilvl w:val="0"/>
          <w:numId w:val="1"/>
        </w:numPr>
      </w:pPr>
      <w:r w:rsidRPr="00E81C13">
        <w:t>Data in all forms, including structured databases, unstructured files, emails, and physical media.</w:t>
      </w:r>
    </w:p>
    <w:p w14:paraId="4A20DAD8" w14:textId="77777777" w:rsidR="00E81C13" w:rsidRPr="00E81C13" w:rsidRDefault="00E81C13" w:rsidP="00E81C13">
      <w:pPr>
        <w:numPr>
          <w:ilvl w:val="0"/>
          <w:numId w:val="1"/>
        </w:numPr>
      </w:pPr>
      <w:r w:rsidRPr="00E81C13">
        <w:t>Security controls across all stages of system lifecycle: procurement, development, deployment, and decommissioning.</w:t>
      </w:r>
    </w:p>
    <w:p w14:paraId="6978607E" w14:textId="2BBEE01C" w:rsidR="00E81C13" w:rsidRPr="00E81C13" w:rsidRDefault="00E81C13" w:rsidP="00E81C13"/>
    <w:p w14:paraId="4A1AB251" w14:textId="77777777" w:rsidR="00E81C13" w:rsidRPr="00E81C13" w:rsidRDefault="00E81C13" w:rsidP="00E81C13">
      <w:pPr>
        <w:rPr>
          <w:b/>
          <w:bCs/>
        </w:rPr>
      </w:pPr>
      <w:r w:rsidRPr="00E81C13">
        <w:rPr>
          <w:b/>
          <w:bCs/>
        </w:rPr>
        <w:lastRenderedPageBreak/>
        <w:t>3. Governance and Responsibilities</w:t>
      </w:r>
    </w:p>
    <w:p w14:paraId="7D37A085" w14:textId="77777777" w:rsidR="00E81C13" w:rsidRPr="00E81C13" w:rsidRDefault="00E81C13" w:rsidP="00E81C13">
      <w:r w:rsidRPr="00E81C13">
        <w:rPr>
          <w:b/>
          <w:bCs/>
        </w:rPr>
        <w:t>3.1 Executive Leadership</w:t>
      </w:r>
    </w:p>
    <w:p w14:paraId="5A15F903" w14:textId="77777777" w:rsidR="00E81C13" w:rsidRPr="00E81C13" w:rsidRDefault="00E81C13" w:rsidP="00E81C13">
      <w:pPr>
        <w:numPr>
          <w:ilvl w:val="0"/>
          <w:numId w:val="2"/>
        </w:numPr>
      </w:pPr>
      <w:r w:rsidRPr="00E81C13">
        <w:t>CEO: Accountable for overall information security strategy and compliance.</w:t>
      </w:r>
    </w:p>
    <w:p w14:paraId="17FEDB1C" w14:textId="77777777" w:rsidR="00E81C13" w:rsidRPr="00E81C13" w:rsidRDefault="00E81C13" w:rsidP="00E81C13">
      <w:pPr>
        <w:numPr>
          <w:ilvl w:val="0"/>
          <w:numId w:val="2"/>
        </w:numPr>
      </w:pPr>
      <w:r w:rsidRPr="00E81C13">
        <w:t>CISO: Responsible for implementing, monitoring, and continuously improving the information security program.</w:t>
      </w:r>
    </w:p>
    <w:p w14:paraId="27286DAE" w14:textId="77777777" w:rsidR="00E81C13" w:rsidRPr="00E81C13" w:rsidRDefault="00E81C13" w:rsidP="00E81C13">
      <w:r w:rsidRPr="00E81C13">
        <w:rPr>
          <w:b/>
          <w:bCs/>
        </w:rPr>
        <w:t>3.2 Departmental Responsibilities</w:t>
      </w:r>
    </w:p>
    <w:p w14:paraId="55048201" w14:textId="77777777" w:rsidR="00E81C13" w:rsidRPr="00E81C13" w:rsidRDefault="00E81C13" w:rsidP="00E81C13">
      <w:pPr>
        <w:numPr>
          <w:ilvl w:val="0"/>
          <w:numId w:val="3"/>
        </w:numPr>
      </w:pPr>
      <w:r w:rsidRPr="00E81C13">
        <w:t>IT Department: Implements technical controls, monitors systems, and conducts incident response.</w:t>
      </w:r>
    </w:p>
    <w:p w14:paraId="28FC3961" w14:textId="77777777" w:rsidR="00E81C13" w:rsidRPr="00E81C13" w:rsidRDefault="00E81C13" w:rsidP="00E81C13">
      <w:pPr>
        <w:numPr>
          <w:ilvl w:val="0"/>
          <w:numId w:val="3"/>
        </w:numPr>
      </w:pPr>
      <w:r w:rsidRPr="00E81C13">
        <w:t>Compliance &amp; Risk Team: Ensures regulatory and contractual requirements are met, conducts audits, and reports risks.</w:t>
      </w:r>
    </w:p>
    <w:p w14:paraId="6F320FFC" w14:textId="77777777" w:rsidR="00E81C13" w:rsidRPr="00E81C13" w:rsidRDefault="00E81C13" w:rsidP="00E81C13">
      <w:pPr>
        <w:numPr>
          <w:ilvl w:val="0"/>
          <w:numId w:val="3"/>
        </w:numPr>
      </w:pPr>
      <w:r w:rsidRPr="00E81C13">
        <w:t>Human Resources: Coordinates security awareness programs and ensures employee adherence to policies.</w:t>
      </w:r>
    </w:p>
    <w:p w14:paraId="6E9C16E7" w14:textId="77777777" w:rsidR="00E81C13" w:rsidRPr="00E81C13" w:rsidRDefault="00E81C13" w:rsidP="00E81C13">
      <w:r w:rsidRPr="00E81C13">
        <w:rPr>
          <w:b/>
          <w:bCs/>
        </w:rPr>
        <w:t>3.3 Vendor and Third-Party Responsibilities</w:t>
      </w:r>
    </w:p>
    <w:p w14:paraId="75278C88" w14:textId="77777777" w:rsidR="00E81C13" w:rsidRPr="00E81C13" w:rsidRDefault="00E81C13" w:rsidP="00E81C13">
      <w:pPr>
        <w:numPr>
          <w:ilvl w:val="0"/>
          <w:numId w:val="4"/>
        </w:numPr>
      </w:pPr>
      <w:r w:rsidRPr="00E81C13">
        <w:t xml:space="preserve">Vendors handling sensitive data must adhere to </w:t>
      </w:r>
      <w:proofErr w:type="spellStart"/>
      <w:r w:rsidRPr="00E81C13">
        <w:t>Primevolta’s</w:t>
      </w:r>
      <w:proofErr w:type="spellEnd"/>
      <w:r w:rsidRPr="00E81C13">
        <w:t xml:space="preserve"> security requirements and undergo periodic audits.</w:t>
      </w:r>
    </w:p>
    <w:p w14:paraId="09473DE9" w14:textId="77777777" w:rsidR="00E81C13" w:rsidRPr="00E81C13" w:rsidRDefault="00E81C13" w:rsidP="00E81C13">
      <w:pPr>
        <w:numPr>
          <w:ilvl w:val="0"/>
          <w:numId w:val="4"/>
        </w:numPr>
      </w:pPr>
      <w:r w:rsidRPr="00E81C13">
        <w:t>Non-compliance or breach by vendors must be reported immediately and may trigger contractual remediation or termination.</w:t>
      </w:r>
    </w:p>
    <w:p w14:paraId="0D1EDAE8" w14:textId="54A8620B" w:rsidR="00E81C13" w:rsidRPr="00E81C13" w:rsidRDefault="00E81C13" w:rsidP="00E81C13"/>
    <w:p w14:paraId="73C09FCA" w14:textId="77777777" w:rsidR="00E81C13" w:rsidRPr="00E81C13" w:rsidRDefault="00E81C13" w:rsidP="00E81C13">
      <w:pPr>
        <w:rPr>
          <w:b/>
          <w:bCs/>
        </w:rPr>
      </w:pPr>
      <w:r w:rsidRPr="00E81C13">
        <w:rPr>
          <w:b/>
          <w:bCs/>
        </w:rPr>
        <w:t>4. Risk Management Framework</w:t>
      </w:r>
    </w:p>
    <w:p w14:paraId="3FBEFA59" w14:textId="77777777" w:rsidR="00E81C13" w:rsidRPr="00E81C13" w:rsidRDefault="00E81C13" w:rsidP="00E81C13">
      <w:r w:rsidRPr="00E81C13">
        <w:rPr>
          <w:b/>
          <w:bCs/>
        </w:rPr>
        <w:t>4.1 Risk Assessment</w:t>
      </w:r>
    </w:p>
    <w:p w14:paraId="1C970CD0" w14:textId="77777777" w:rsidR="00E81C13" w:rsidRPr="00E81C13" w:rsidRDefault="00E81C13" w:rsidP="00E81C13">
      <w:pPr>
        <w:numPr>
          <w:ilvl w:val="0"/>
          <w:numId w:val="5"/>
        </w:numPr>
      </w:pPr>
      <w:r w:rsidRPr="00E81C13">
        <w:t>Annual risk assessments identify threats, vulnerabilities, and potential impacts on information assets.</w:t>
      </w:r>
    </w:p>
    <w:p w14:paraId="69D3514A" w14:textId="77777777" w:rsidR="00E81C13" w:rsidRPr="00E81C13" w:rsidRDefault="00E81C13" w:rsidP="00E81C13">
      <w:pPr>
        <w:numPr>
          <w:ilvl w:val="0"/>
          <w:numId w:val="5"/>
        </w:numPr>
      </w:pPr>
      <w:r w:rsidRPr="00E81C13">
        <w:t>Risks are classified as high, medium, or low based on probability and business impact.</w:t>
      </w:r>
    </w:p>
    <w:p w14:paraId="6AE279E4" w14:textId="77777777" w:rsidR="00E81C13" w:rsidRPr="00E81C13" w:rsidRDefault="00E81C13" w:rsidP="00E81C13">
      <w:r w:rsidRPr="00E81C13">
        <w:rPr>
          <w:b/>
          <w:bCs/>
        </w:rPr>
        <w:t>4.2 Risk Mitigation</w:t>
      </w:r>
    </w:p>
    <w:p w14:paraId="0D6B2341" w14:textId="77777777" w:rsidR="00E81C13" w:rsidRPr="00E81C13" w:rsidRDefault="00E81C13" w:rsidP="00E81C13">
      <w:pPr>
        <w:numPr>
          <w:ilvl w:val="0"/>
          <w:numId w:val="6"/>
        </w:numPr>
      </w:pPr>
      <w:r w:rsidRPr="00E81C13">
        <w:t>Implement controls based on risk level, including technical safeguards, process improvements, and staff training.</w:t>
      </w:r>
    </w:p>
    <w:p w14:paraId="62343F2A" w14:textId="77777777" w:rsidR="00E81C13" w:rsidRPr="00E81C13" w:rsidRDefault="00E81C13" w:rsidP="00E81C13">
      <w:pPr>
        <w:numPr>
          <w:ilvl w:val="0"/>
          <w:numId w:val="6"/>
        </w:numPr>
      </w:pPr>
      <w:r w:rsidRPr="00E81C13">
        <w:t>Critical risks require executive approval and documented mitigation plans.</w:t>
      </w:r>
    </w:p>
    <w:p w14:paraId="09682433" w14:textId="77777777" w:rsidR="00E81C13" w:rsidRPr="00E81C13" w:rsidRDefault="00E81C13" w:rsidP="00E81C13">
      <w:r w:rsidRPr="00E81C13">
        <w:rPr>
          <w:b/>
          <w:bCs/>
        </w:rPr>
        <w:t>4.3 Continuous Monitoring</w:t>
      </w:r>
    </w:p>
    <w:p w14:paraId="7B416841" w14:textId="77777777" w:rsidR="00E81C13" w:rsidRPr="00E81C13" w:rsidRDefault="00E81C13" w:rsidP="00E81C13">
      <w:pPr>
        <w:numPr>
          <w:ilvl w:val="0"/>
          <w:numId w:val="7"/>
        </w:numPr>
      </w:pPr>
      <w:r w:rsidRPr="00E81C13">
        <w:lastRenderedPageBreak/>
        <w:t>Security dashboards, intrusion detection systems, and logging mechanisms continuously monitor risks.</w:t>
      </w:r>
    </w:p>
    <w:p w14:paraId="17497A81" w14:textId="77777777" w:rsidR="00E81C13" w:rsidRPr="00E81C13" w:rsidRDefault="00E81C13" w:rsidP="00E81C13">
      <w:pPr>
        <w:numPr>
          <w:ilvl w:val="0"/>
          <w:numId w:val="7"/>
        </w:numPr>
      </w:pPr>
      <w:r w:rsidRPr="00E81C13">
        <w:t>Reports on security events, anomalies, and trends are reviewed by the CISO monthly.</w:t>
      </w:r>
    </w:p>
    <w:p w14:paraId="78ED681F" w14:textId="5AC631F6" w:rsidR="00E81C13" w:rsidRPr="00E81C13" w:rsidRDefault="00E81C13" w:rsidP="00E81C13"/>
    <w:p w14:paraId="46C0757B" w14:textId="77777777" w:rsidR="00E81C13" w:rsidRPr="00E81C13" w:rsidRDefault="00E81C13" w:rsidP="00E81C13">
      <w:pPr>
        <w:rPr>
          <w:b/>
          <w:bCs/>
        </w:rPr>
      </w:pPr>
      <w:r w:rsidRPr="00E81C13">
        <w:rPr>
          <w:b/>
          <w:bCs/>
        </w:rPr>
        <w:t>5. Information Security Controls</w:t>
      </w:r>
    </w:p>
    <w:p w14:paraId="6067D236" w14:textId="77777777" w:rsidR="00E81C13" w:rsidRPr="00E81C13" w:rsidRDefault="00E81C13" w:rsidP="00E81C13">
      <w:r w:rsidRPr="00E81C13">
        <w:rPr>
          <w:b/>
          <w:bCs/>
        </w:rPr>
        <w:t>5.1 Access Control</w:t>
      </w:r>
    </w:p>
    <w:p w14:paraId="09F85C5A" w14:textId="77777777" w:rsidR="00E81C13" w:rsidRPr="00E81C13" w:rsidRDefault="00E81C13" w:rsidP="00E81C13">
      <w:pPr>
        <w:numPr>
          <w:ilvl w:val="0"/>
          <w:numId w:val="8"/>
        </w:numPr>
      </w:pPr>
      <w:r w:rsidRPr="00E81C13">
        <w:t>Role-based access control (RBAC) limits access to systems and data based on business need.</w:t>
      </w:r>
    </w:p>
    <w:p w14:paraId="17FBB068" w14:textId="77777777" w:rsidR="00E81C13" w:rsidRPr="00E81C13" w:rsidRDefault="00E81C13" w:rsidP="00E81C13">
      <w:pPr>
        <w:numPr>
          <w:ilvl w:val="0"/>
          <w:numId w:val="8"/>
        </w:numPr>
      </w:pPr>
      <w:r w:rsidRPr="00E81C13">
        <w:t>Multi-factor authentication (MFA) is mandatory for all privileged accounts.</w:t>
      </w:r>
    </w:p>
    <w:p w14:paraId="2DAB32BD" w14:textId="77777777" w:rsidR="00E81C13" w:rsidRPr="00E81C13" w:rsidRDefault="00E81C13" w:rsidP="00E81C13">
      <w:pPr>
        <w:numPr>
          <w:ilvl w:val="0"/>
          <w:numId w:val="8"/>
        </w:numPr>
      </w:pPr>
      <w:r w:rsidRPr="00E81C13">
        <w:t>Regular access reviews ensure timely removal of unauthorized or inactive accounts.</w:t>
      </w:r>
    </w:p>
    <w:p w14:paraId="1BC655E7" w14:textId="77777777" w:rsidR="00E81C13" w:rsidRPr="00E81C13" w:rsidRDefault="00E81C13" w:rsidP="00E81C13">
      <w:r w:rsidRPr="00E81C13">
        <w:rPr>
          <w:b/>
          <w:bCs/>
        </w:rPr>
        <w:t>5.2 Data Protection</w:t>
      </w:r>
    </w:p>
    <w:p w14:paraId="22DA3F35" w14:textId="77777777" w:rsidR="00E81C13" w:rsidRPr="00E81C13" w:rsidRDefault="00E81C13" w:rsidP="00E81C13">
      <w:pPr>
        <w:numPr>
          <w:ilvl w:val="0"/>
          <w:numId w:val="9"/>
        </w:numPr>
      </w:pPr>
      <w:r w:rsidRPr="00E81C13">
        <w:t>Sensitive and financial data must be encrypted in transit (TLS 1.2 or higher) and at rest (AES-256).</w:t>
      </w:r>
    </w:p>
    <w:p w14:paraId="29B7A840" w14:textId="77777777" w:rsidR="00E81C13" w:rsidRPr="00E81C13" w:rsidRDefault="00E81C13" w:rsidP="00E81C13">
      <w:pPr>
        <w:numPr>
          <w:ilvl w:val="0"/>
          <w:numId w:val="9"/>
        </w:numPr>
      </w:pPr>
      <w:r w:rsidRPr="00E81C13">
        <w:t>Data classification policies define handling procedures for public, internal, confidential, and regulated data.</w:t>
      </w:r>
    </w:p>
    <w:p w14:paraId="05BE6A7B" w14:textId="77777777" w:rsidR="00E81C13" w:rsidRPr="00E81C13" w:rsidRDefault="00E81C13" w:rsidP="00E81C13">
      <w:pPr>
        <w:numPr>
          <w:ilvl w:val="0"/>
          <w:numId w:val="9"/>
        </w:numPr>
      </w:pPr>
      <w:r w:rsidRPr="00E81C13">
        <w:t>Backup and disaster recovery procedures ensure availability and integrity of critical data.</w:t>
      </w:r>
    </w:p>
    <w:p w14:paraId="7507B23E" w14:textId="77777777" w:rsidR="00E81C13" w:rsidRPr="00E81C13" w:rsidRDefault="00E81C13" w:rsidP="00E81C13">
      <w:r w:rsidRPr="00E81C13">
        <w:rPr>
          <w:b/>
          <w:bCs/>
        </w:rPr>
        <w:t>5.3 Network Security</w:t>
      </w:r>
    </w:p>
    <w:p w14:paraId="434DF241" w14:textId="77777777" w:rsidR="00E81C13" w:rsidRPr="00E81C13" w:rsidRDefault="00E81C13" w:rsidP="00E81C13">
      <w:pPr>
        <w:numPr>
          <w:ilvl w:val="0"/>
          <w:numId w:val="10"/>
        </w:numPr>
      </w:pPr>
      <w:r w:rsidRPr="00E81C13">
        <w:t>Firewalls, intrusion detection/prevention systems (IDS/IPS), and network segmentation protect against unauthorized access.</w:t>
      </w:r>
    </w:p>
    <w:p w14:paraId="205379A9" w14:textId="77777777" w:rsidR="00E81C13" w:rsidRPr="00E81C13" w:rsidRDefault="00E81C13" w:rsidP="00E81C13">
      <w:pPr>
        <w:numPr>
          <w:ilvl w:val="0"/>
          <w:numId w:val="10"/>
        </w:numPr>
      </w:pPr>
      <w:r w:rsidRPr="00E81C13">
        <w:t>VPN and secure tunneling are enforced for remote access to corporate systems.</w:t>
      </w:r>
    </w:p>
    <w:p w14:paraId="3D6F1E43" w14:textId="77777777" w:rsidR="00E81C13" w:rsidRPr="00E81C13" w:rsidRDefault="00E81C13" w:rsidP="00E81C13">
      <w:pPr>
        <w:numPr>
          <w:ilvl w:val="0"/>
          <w:numId w:val="10"/>
        </w:numPr>
      </w:pPr>
      <w:r w:rsidRPr="00E81C13">
        <w:t>Regular penetration tests and vulnerability scans are conducted to identify and remediate weaknesses.</w:t>
      </w:r>
    </w:p>
    <w:p w14:paraId="6AE8D052" w14:textId="77777777" w:rsidR="00E81C13" w:rsidRPr="00E81C13" w:rsidRDefault="00E81C13" w:rsidP="00E81C13">
      <w:r w:rsidRPr="00E81C13">
        <w:rPr>
          <w:b/>
          <w:bCs/>
        </w:rPr>
        <w:t>5.4 Endpoint Security</w:t>
      </w:r>
    </w:p>
    <w:p w14:paraId="008CCDC8" w14:textId="77777777" w:rsidR="00E81C13" w:rsidRPr="00E81C13" w:rsidRDefault="00E81C13" w:rsidP="00E81C13">
      <w:pPr>
        <w:numPr>
          <w:ilvl w:val="0"/>
          <w:numId w:val="11"/>
        </w:numPr>
      </w:pPr>
      <w:r w:rsidRPr="00E81C13">
        <w:t>Antivirus, anti-malware, and endpoint detection &amp; response (EDR) tools are deployed across all devices.</w:t>
      </w:r>
    </w:p>
    <w:p w14:paraId="34BF2C07" w14:textId="77777777" w:rsidR="00E81C13" w:rsidRPr="00E81C13" w:rsidRDefault="00E81C13" w:rsidP="00E81C13">
      <w:pPr>
        <w:numPr>
          <w:ilvl w:val="0"/>
          <w:numId w:val="11"/>
        </w:numPr>
      </w:pPr>
      <w:r w:rsidRPr="00E81C13">
        <w:t>Device encryption, patch management, and mobile device management (MDM) enforce security compliance.</w:t>
      </w:r>
    </w:p>
    <w:p w14:paraId="2508CF21" w14:textId="77777777" w:rsidR="00E81C13" w:rsidRPr="00E81C13" w:rsidRDefault="00E81C13" w:rsidP="00E81C13">
      <w:r w:rsidRPr="00E81C13">
        <w:rPr>
          <w:b/>
          <w:bCs/>
        </w:rPr>
        <w:lastRenderedPageBreak/>
        <w:t>5.5 System Development and Change Management</w:t>
      </w:r>
    </w:p>
    <w:p w14:paraId="5DFEE803" w14:textId="77777777" w:rsidR="00E81C13" w:rsidRPr="00E81C13" w:rsidRDefault="00E81C13" w:rsidP="00E81C13">
      <w:pPr>
        <w:numPr>
          <w:ilvl w:val="0"/>
          <w:numId w:val="12"/>
        </w:numPr>
      </w:pPr>
      <w:r w:rsidRPr="00E81C13">
        <w:t>Secure coding standards are applied for in-house software development.</w:t>
      </w:r>
    </w:p>
    <w:p w14:paraId="17179412" w14:textId="77777777" w:rsidR="00E81C13" w:rsidRPr="00E81C13" w:rsidRDefault="00E81C13" w:rsidP="00E81C13">
      <w:pPr>
        <w:numPr>
          <w:ilvl w:val="0"/>
          <w:numId w:val="12"/>
        </w:numPr>
      </w:pPr>
      <w:r w:rsidRPr="00E81C13">
        <w:t>Formal change management ensures testing, approval, and documentation of all system changes.</w:t>
      </w:r>
    </w:p>
    <w:p w14:paraId="7E983194" w14:textId="77777777" w:rsidR="00E81C13" w:rsidRPr="00E81C13" w:rsidRDefault="00E81C13" w:rsidP="00E81C13">
      <w:pPr>
        <w:numPr>
          <w:ilvl w:val="0"/>
          <w:numId w:val="12"/>
        </w:numPr>
      </w:pPr>
      <w:r w:rsidRPr="00E81C13">
        <w:t>Third-party components and updates are validated before deployment.</w:t>
      </w:r>
    </w:p>
    <w:p w14:paraId="2FB30010" w14:textId="77777777" w:rsidR="00E81C13" w:rsidRPr="00E81C13" w:rsidRDefault="00E81C13" w:rsidP="00E81C13">
      <w:r w:rsidRPr="00E81C13">
        <w:rPr>
          <w:b/>
          <w:bCs/>
        </w:rPr>
        <w:t>5.6 Physical Security</w:t>
      </w:r>
    </w:p>
    <w:p w14:paraId="0116450D" w14:textId="77777777" w:rsidR="00E81C13" w:rsidRPr="00E81C13" w:rsidRDefault="00E81C13" w:rsidP="00E81C13">
      <w:pPr>
        <w:numPr>
          <w:ilvl w:val="0"/>
          <w:numId w:val="13"/>
        </w:numPr>
      </w:pPr>
      <w:r w:rsidRPr="00E81C13">
        <w:t>Access to data centers, server rooms, and offices is restricted to authorized personnel.</w:t>
      </w:r>
    </w:p>
    <w:p w14:paraId="4E63B207" w14:textId="77777777" w:rsidR="00E81C13" w:rsidRPr="00E81C13" w:rsidRDefault="00E81C13" w:rsidP="00E81C13">
      <w:pPr>
        <w:numPr>
          <w:ilvl w:val="0"/>
          <w:numId w:val="13"/>
        </w:numPr>
      </w:pPr>
      <w:r w:rsidRPr="00E81C13">
        <w:t>CCTV, access logs, and visitor management ensure accountability.</w:t>
      </w:r>
    </w:p>
    <w:p w14:paraId="61B19A1F" w14:textId="77777777" w:rsidR="00E81C13" w:rsidRPr="00E81C13" w:rsidRDefault="00E81C13" w:rsidP="00E81C13">
      <w:pPr>
        <w:numPr>
          <w:ilvl w:val="0"/>
          <w:numId w:val="13"/>
        </w:numPr>
      </w:pPr>
      <w:r w:rsidRPr="00E81C13">
        <w:t>Environmental controls protect against fire, water, and power disruptions.</w:t>
      </w:r>
    </w:p>
    <w:p w14:paraId="75728BEC" w14:textId="00778EC6" w:rsidR="00E81C13" w:rsidRPr="00E81C13" w:rsidRDefault="00E81C13" w:rsidP="00E81C13"/>
    <w:p w14:paraId="466ED5D2" w14:textId="77777777" w:rsidR="00E81C13" w:rsidRPr="00E81C13" w:rsidRDefault="00E81C13" w:rsidP="00E81C13">
      <w:pPr>
        <w:rPr>
          <w:b/>
          <w:bCs/>
        </w:rPr>
      </w:pPr>
      <w:r w:rsidRPr="00E81C13">
        <w:rPr>
          <w:b/>
          <w:bCs/>
        </w:rPr>
        <w:t>6. Compliance with Standards</w:t>
      </w:r>
    </w:p>
    <w:p w14:paraId="250DA126" w14:textId="77777777" w:rsidR="00E81C13" w:rsidRPr="00E81C13" w:rsidRDefault="00E81C13" w:rsidP="00E81C13">
      <w:r w:rsidRPr="00E81C13">
        <w:rPr>
          <w:b/>
          <w:bCs/>
        </w:rPr>
        <w:t>6.1 ISO 27001</w:t>
      </w:r>
    </w:p>
    <w:p w14:paraId="16EBE9B3" w14:textId="77777777" w:rsidR="00E81C13" w:rsidRPr="00E81C13" w:rsidRDefault="00E81C13" w:rsidP="00E81C13">
      <w:pPr>
        <w:numPr>
          <w:ilvl w:val="0"/>
          <w:numId w:val="14"/>
        </w:numPr>
      </w:pPr>
      <w:r w:rsidRPr="00E81C13">
        <w:t>The company maintains an Information Security Management System (ISMS) aligned with ISO 27001:2013.</w:t>
      </w:r>
    </w:p>
    <w:p w14:paraId="73714906" w14:textId="77777777" w:rsidR="00E81C13" w:rsidRPr="00E81C13" w:rsidRDefault="00E81C13" w:rsidP="00E81C13">
      <w:pPr>
        <w:numPr>
          <w:ilvl w:val="0"/>
          <w:numId w:val="14"/>
        </w:numPr>
      </w:pPr>
      <w:r w:rsidRPr="00E81C13">
        <w:t>Policies, procedures, and controls are regularly audited to ensure continuous compliance.</w:t>
      </w:r>
    </w:p>
    <w:p w14:paraId="5C0B5294" w14:textId="77777777" w:rsidR="00E81C13" w:rsidRPr="00E81C13" w:rsidRDefault="00E81C13" w:rsidP="00E81C13">
      <w:r w:rsidRPr="00E81C13">
        <w:rPr>
          <w:b/>
          <w:bCs/>
        </w:rPr>
        <w:t>6.2 SOC 2</w:t>
      </w:r>
    </w:p>
    <w:p w14:paraId="396BEB15" w14:textId="77777777" w:rsidR="00E81C13" w:rsidRPr="00E81C13" w:rsidRDefault="00E81C13" w:rsidP="00E81C13">
      <w:pPr>
        <w:numPr>
          <w:ilvl w:val="0"/>
          <w:numId w:val="15"/>
        </w:numPr>
      </w:pPr>
      <w:r w:rsidRPr="00E81C13">
        <w:t>Controls addressing Security, Availability, and Confidentiality principles are implemented and documented.</w:t>
      </w:r>
    </w:p>
    <w:p w14:paraId="7C264D02" w14:textId="77777777" w:rsidR="00E81C13" w:rsidRPr="00E81C13" w:rsidRDefault="00E81C13" w:rsidP="00E81C13">
      <w:pPr>
        <w:numPr>
          <w:ilvl w:val="0"/>
          <w:numId w:val="15"/>
        </w:numPr>
      </w:pPr>
      <w:r w:rsidRPr="00E81C13">
        <w:t>Internal and external audits assess adherence to SOC2 requirements.</w:t>
      </w:r>
    </w:p>
    <w:p w14:paraId="64653166" w14:textId="77777777" w:rsidR="00E81C13" w:rsidRPr="00E81C13" w:rsidRDefault="00E81C13" w:rsidP="00E81C13">
      <w:r w:rsidRPr="00E81C13">
        <w:rPr>
          <w:b/>
          <w:bCs/>
        </w:rPr>
        <w:t>6.3 PCI DSS (if applicable)</w:t>
      </w:r>
    </w:p>
    <w:p w14:paraId="1924F0A5" w14:textId="77777777" w:rsidR="00E81C13" w:rsidRPr="00E81C13" w:rsidRDefault="00E81C13" w:rsidP="00E81C13">
      <w:pPr>
        <w:numPr>
          <w:ilvl w:val="0"/>
          <w:numId w:val="16"/>
        </w:numPr>
      </w:pPr>
      <w:r w:rsidRPr="00E81C13">
        <w:t>Payment card data handling adheres to PCI DSS 4.0 standards.</w:t>
      </w:r>
    </w:p>
    <w:p w14:paraId="3930B492" w14:textId="77777777" w:rsidR="00E81C13" w:rsidRPr="00E81C13" w:rsidRDefault="00E81C13" w:rsidP="00E81C13">
      <w:pPr>
        <w:numPr>
          <w:ilvl w:val="0"/>
          <w:numId w:val="16"/>
        </w:numPr>
      </w:pPr>
      <w:r w:rsidRPr="00E81C13">
        <w:t>Segmentation, encryption, monitoring, and logging controls are applied to reduce cardholder data exposure.</w:t>
      </w:r>
    </w:p>
    <w:p w14:paraId="1C8C1B95" w14:textId="05AD04B2" w:rsidR="00E81C13" w:rsidRPr="00E81C13" w:rsidRDefault="00E81C13" w:rsidP="00E81C13"/>
    <w:p w14:paraId="460AF51A" w14:textId="77777777" w:rsidR="00E81C13" w:rsidRPr="00E81C13" w:rsidRDefault="00E81C13" w:rsidP="00E81C13">
      <w:pPr>
        <w:rPr>
          <w:b/>
          <w:bCs/>
        </w:rPr>
      </w:pPr>
      <w:r w:rsidRPr="00E81C13">
        <w:rPr>
          <w:b/>
          <w:bCs/>
        </w:rPr>
        <w:t>7. Security Awareness and Training</w:t>
      </w:r>
    </w:p>
    <w:p w14:paraId="2D69B559" w14:textId="77777777" w:rsidR="00E81C13" w:rsidRPr="00E81C13" w:rsidRDefault="00E81C13" w:rsidP="00E81C13">
      <w:pPr>
        <w:numPr>
          <w:ilvl w:val="0"/>
          <w:numId w:val="17"/>
        </w:numPr>
      </w:pPr>
      <w:r w:rsidRPr="00E81C13">
        <w:lastRenderedPageBreak/>
        <w:t>All employees undergo mandatory security awareness training upon joining and annually thereafter.</w:t>
      </w:r>
    </w:p>
    <w:p w14:paraId="4B5ED513" w14:textId="77777777" w:rsidR="00E81C13" w:rsidRPr="00E81C13" w:rsidRDefault="00E81C13" w:rsidP="00E81C13">
      <w:pPr>
        <w:numPr>
          <w:ilvl w:val="0"/>
          <w:numId w:val="17"/>
        </w:numPr>
      </w:pPr>
      <w:r w:rsidRPr="00E81C13">
        <w:t>Phishing simulations, policy briefings, and secure data handling workshops reinforce compliance.</w:t>
      </w:r>
    </w:p>
    <w:p w14:paraId="10210728" w14:textId="77777777" w:rsidR="00E81C13" w:rsidRPr="00E81C13" w:rsidRDefault="00E81C13" w:rsidP="00E81C13">
      <w:pPr>
        <w:numPr>
          <w:ilvl w:val="0"/>
          <w:numId w:val="17"/>
        </w:numPr>
      </w:pPr>
      <w:r w:rsidRPr="00E81C13">
        <w:t>Specialized training is provided to employees handling sensitive BFSI client data.</w:t>
      </w:r>
    </w:p>
    <w:p w14:paraId="5E1C476C" w14:textId="5999CE12" w:rsidR="00E81C13" w:rsidRPr="00E81C13" w:rsidRDefault="00E81C13" w:rsidP="00E81C13"/>
    <w:p w14:paraId="7DECD56B" w14:textId="77777777" w:rsidR="00E81C13" w:rsidRPr="00E81C13" w:rsidRDefault="00E81C13" w:rsidP="00E81C13">
      <w:pPr>
        <w:rPr>
          <w:b/>
          <w:bCs/>
        </w:rPr>
      </w:pPr>
      <w:r w:rsidRPr="00E81C13">
        <w:rPr>
          <w:b/>
          <w:bCs/>
        </w:rPr>
        <w:t>8. Incident Management</w:t>
      </w:r>
    </w:p>
    <w:p w14:paraId="01C46C40" w14:textId="77777777" w:rsidR="00E81C13" w:rsidRPr="00E81C13" w:rsidRDefault="00E81C13" w:rsidP="00E81C13">
      <w:pPr>
        <w:numPr>
          <w:ilvl w:val="0"/>
          <w:numId w:val="18"/>
        </w:numPr>
      </w:pPr>
      <w:r w:rsidRPr="00E81C13">
        <w:t>All security incidents must be reported immediately to the Incident Response Team.</w:t>
      </w:r>
    </w:p>
    <w:p w14:paraId="677988D2" w14:textId="77777777" w:rsidR="00E81C13" w:rsidRPr="00E81C13" w:rsidRDefault="00E81C13" w:rsidP="00E81C13">
      <w:pPr>
        <w:numPr>
          <w:ilvl w:val="0"/>
          <w:numId w:val="18"/>
        </w:numPr>
      </w:pPr>
      <w:r w:rsidRPr="00E81C13">
        <w:t xml:space="preserve">A </w:t>
      </w:r>
      <w:proofErr w:type="gramStart"/>
      <w:r w:rsidRPr="00E81C13">
        <w:t>formal incident</w:t>
      </w:r>
      <w:proofErr w:type="gramEnd"/>
      <w:r w:rsidRPr="00E81C13">
        <w:t xml:space="preserve"> response plan defines detection, containment, eradication, recovery, and post-incident analysis.</w:t>
      </w:r>
    </w:p>
    <w:p w14:paraId="3C82DBA0" w14:textId="77777777" w:rsidR="00E81C13" w:rsidRPr="00E81C13" w:rsidRDefault="00E81C13" w:rsidP="00E81C13">
      <w:pPr>
        <w:numPr>
          <w:ilvl w:val="0"/>
          <w:numId w:val="18"/>
        </w:numPr>
      </w:pPr>
      <w:r w:rsidRPr="00E81C13">
        <w:t>Regulatory and client-specific reporting requirements are strictly followed.</w:t>
      </w:r>
    </w:p>
    <w:p w14:paraId="033052DC" w14:textId="7C8370B8" w:rsidR="00E81C13" w:rsidRPr="00E81C13" w:rsidRDefault="00E81C13" w:rsidP="00E81C13"/>
    <w:p w14:paraId="6FE76B34" w14:textId="77777777" w:rsidR="00E81C13" w:rsidRPr="00E81C13" w:rsidRDefault="00E81C13" w:rsidP="00E81C13">
      <w:pPr>
        <w:rPr>
          <w:b/>
          <w:bCs/>
        </w:rPr>
      </w:pPr>
      <w:r w:rsidRPr="00E81C13">
        <w:rPr>
          <w:b/>
          <w:bCs/>
        </w:rPr>
        <w:t>9. Audit and Monitoring</w:t>
      </w:r>
    </w:p>
    <w:p w14:paraId="1C08AD52" w14:textId="77777777" w:rsidR="00E81C13" w:rsidRPr="00E81C13" w:rsidRDefault="00E81C13" w:rsidP="00E81C13">
      <w:pPr>
        <w:numPr>
          <w:ilvl w:val="0"/>
          <w:numId w:val="19"/>
        </w:numPr>
      </w:pPr>
      <w:r w:rsidRPr="00E81C13">
        <w:t>Regular internal audits validate adherence to security policies and control effectiveness.</w:t>
      </w:r>
    </w:p>
    <w:p w14:paraId="13EDDDE9" w14:textId="77777777" w:rsidR="00E81C13" w:rsidRPr="00E81C13" w:rsidRDefault="00E81C13" w:rsidP="00E81C13">
      <w:pPr>
        <w:numPr>
          <w:ilvl w:val="0"/>
          <w:numId w:val="19"/>
        </w:numPr>
      </w:pPr>
      <w:r w:rsidRPr="00E81C13">
        <w:t>Third-party audits (SOC2, ISO 27001, PCI DSS) verify independent compliance.</w:t>
      </w:r>
    </w:p>
    <w:p w14:paraId="2766F330" w14:textId="77777777" w:rsidR="00E81C13" w:rsidRPr="00E81C13" w:rsidRDefault="00E81C13" w:rsidP="00E81C13">
      <w:pPr>
        <w:numPr>
          <w:ilvl w:val="0"/>
          <w:numId w:val="19"/>
        </w:numPr>
      </w:pPr>
      <w:r w:rsidRPr="00E81C13">
        <w:t>Security monitoring tools log events, detect anomalies, and trigger alerts for investigation.</w:t>
      </w:r>
    </w:p>
    <w:p w14:paraId="338C2D1D" w14:textId="59883E2D" w:rsidR="00E81C13" w:rsidRPr="00E81C13" w:rsidRDefault="00E81C13" w:rsidP="00E81C13"/>
    <w:p w14:paraId="23AB7F9D" w14:textId="77777777" w:rsidR="00E81C13" w:rsidRPr="00E81C13" w:rsidRDefault="00E81C13" w:rsidP="00E81C13">
      <w:pPr>
        <w:rPr>
          <w:b/>
          <w:bCs/>
        </w:rPr>
      </w:pPr>
      <w:r w:rsidRPr="00E81C13">
        <w:rPr>
          <w:b/>
          <w:bCs/>
        </w:rPr>
        <w:t>10. Policy Review and Continuous Improvement</w:t>
      </w:r>
    </w:p>
    <w:p w14:paraId="054B67DB" w14:textId="77777777" w:rsidR="00E81C13" w:rsidRPr="00E81C13" w:rsidRDefault="00E81C13" w:rsidP="00E81C13">
      <w:pPr>
        <w:numPr>
          <w:ilvl w:val="0"/>
          <w:numId w:val="20"/>
        </w:numPr>
      </w:pPr>
      <w:r w:rsidRPr="00E81C13">
        <w:t>This policy is reviewed annually or upon significant changes to technology, business operations, or regulations.</w:t>
      </w:r>
    </w:p>
    <w:p w14:paraId="38DBEA6A" w14:textId="77777777" w:rsidR="00E81C13" w:rsidRPr="00E81C13" w:rsidRDefault="00E81C13" w:rsidP="00E81C13">
      <w:pPr>
        <w:numPr>
          <w:ilvl w:val="0"/>
          <w:numId w:val="20"/>
        </w:numPr>
      </w:pPr>
      <w:r w:rsidRPr="00E81C13">
        <w:t>Findings from audits, incidents, and risk assessments inform updates.</w:t>
      </w:r>
    </w:p>
    <w:p w14:paraId="67BCC4A4" w14:textId="77777777" w:rsidR="00E81C13" w:rsidRPr="00E81C13" w:rsidRDefault="00E81C13" w:rsidP="00E81C13">
      <w:pPr>
        <w:numPr>
          <w:ilvl w:val="0"/>
          <w:numId w:val="20"/>
        </w:numPr>
      </w:pPr>
      <w:r w:rsidRPr="00E81C13">
        <w:t xml:space="preserve">Continuous improvement ensures alignment with </w:t>
      </w:r>
      <w:proofErr w:type="gramStart"/>
      <w:r w:rsidRPr="00E81C13">
        <w:t>industry</w:t>
      </w:r>
      <w:proofErr w:type="gramEnd"/>
      <w:r w:rsidRPr="00E81C13">
        <w:t xml:space="preserve"> best practices and BFSI client expectations.</w:t>
      </w:r>
    </w:p>
    <w:p w14:paraId="13333B6F"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E99"/>
    <w:multiLevelType w:val="multilevel"/>
    <w:tmpl w:val="1236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7C88"/>
    <w:multiLevelType w:val="multilevel"/>
    <w:tmpl w:val="632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E2198"/>
    <w:multiLevelType w:val="multilevel"/>
    <w:tmpl w:val="195A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24EE7"/>
    <w:multiLevelType w:val="multilevel"/>
    <w:tmpl w:val="76EC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72BEE"/>
    <w:multiLevelType w:val="multilevel"/>
    <w:tmpl w:val="20D8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92B4E"/>
    <w:multiLevelType w:val="multilevel"/>
    <w:tmpl w:val="0F14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16A40"/>
    <w:multiLevelType w:val="multilevel"/>
    <w:tmpl w:val="B8B0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E152C"/>
    <w:multiLevelType w:val="multilevel"/>
    <w:tmpl w:val="E90C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2722A"/>
    <w:multiLevelType w:val="multilevel"/>
    <w:tmpl w:val="F578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1458B"/>
    <w:multiLevelType w:val="multilevel"/>
    <w:tmpl w:val="6A8C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A6C50"/>
    <w:multiLevelType w:val="multilevel"/>
    <w:tmpl w:val="F3BA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347B9"/>
    <w:multiLevelType w:val="multilevel"/>
    <w:tmpl w:val="9486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F6F4F"/>
    <w:multiLevelType w:val="multilevel"/>
    <w:tmpl w:val="D064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04FAB"/>
    <w:multiLevelType w:val="multilevel"/>
    <w:tmpl w:val="22BE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7D1951"/>
    <w:multiLevelType w:val="multilevel"/>
    <w:tmpl w:val="E69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F0D98"/>
    <w:multiLevelType w:val="multilevel"/>
    <w:tmpl w:val="538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954F8"/>
    <w:multiLevelType w:val="multilevel"/>
    <w:tmpl w:val="0CA0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0600D"/>
    <w:multiLevelType w:val="multilevel"/>
    <w:tmpl w:val="5F9A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A2BB2"/>
    <w:multiLevelType w:val="multilevel"/>
    <w:tmpl w:val="EB80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01573D"/>
    <w:multiLevelType w:val="multilevel"/>
    <w:tmpl w:val="F01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535538">
    <w:abstractNumId w:val="5"/>
  </w:num>
  <w:num w:numId="2" w16cid:durableId="1520509650">
    <w:abstractNumId w:val="6"/>
  </w:num>
  <w:num w:numId="3" w16cid:durableId="784617462">
    <w:abstractNumId w:val="1"/>
  </w:num>
  <w:num w:numId="4" w16cid:durableId="811023987">
    <w:abstractNumId w:val="13"/>
  </w:num>
  <w:num w:numId="5" w16cid:durableId="750660224">
    <w:abstractNumId w:val="3"/>
  </w:num>
  <w:num w:numId="6" w16cid:durableId="1864320566">
    <w:abstractNumId w:val="7"/>
  </w:num>
  <w:num w:numId="7" w16cid:durableId="244606775">
    <w:abstractNumId w:val="8"/>
  </w:num>
  <w:num w:numId="8" w16cid:durableId="1966540708">
    <w:abstractNumId w:val="0"/>
  </w:num>
  <w:num w:numId="9" w16cid:durableId="1310358788">
    <w:abstractNumId w:val="10"/>
  </w:num>
  <w:num w:numId="10" w16cid:durableId="465199740">
    <w:abstractNumId w:val="12"/>
  </w:num>
  <w:num w:numId="11" w16cid:durableId="640885552">
    <w:abstractNumId w:val="19"/>
  </w:num>
  <w:num w:numId="12" w16cid:durableId="659233027">
    <w:abstractNumId w:val="4"/>
  </w:num>
  <w:num w:numId="13" w16cid:durableId="1557861359">
    <w:abstractNumId w:val="9"/>
  </w:num>
  <w:num w:numId="14" w16cid:durableId="886337218">
    <w:abstractNumId w:val="16"/>
  </w:num>
  <w:num w:numId="15" w16cid:durableId="911042575">
    <w:abstractNumId w:val="17"/>
  </w:num>
  <w:num w:numId="16" w16cid:durableId="841311000">
    <w:abstractNumId w:val="14"/>
  </w:num>
  <w:num w:numId="17" w16cid:durableId="797115351">
    <w:abstractNumId w:val="15"/>
  </w:num>
  <w:num w:numId="18" w16cid:durableId="882983414">
    <w:abstractNumId w:val="18"/>
  </w:num>
  <w:num w:numId="19" w16cid:durableId="47002390">
    <w:abstractNumId w:val="11"/>
  </w:num>
  <w:num w:numId="20" w16cid:durableId="1896162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C13"/>
    <w:rsid w:val="000A0ED7"/>
    <w:rsid w:val="004766F7"/>
    <w:rsid w:val="008B275D"/>
    <w:rsid w:val="009A4102"/>
    <w:rsid w:val="00A3122A"/>
    <w:rsid w:val="00BE7A3D"/>
    <w:rsid w:val="00E81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70B04"/>
  <w15:chartTrackingRefBased/>
  <w15:docId w15:val="{6718713C-0895-4237-8BF7-074CCD776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C13"/>
    <w:rPr>
      <w:rFonts w:eastAsiaTheme="majorEastAsia" w:cstheme="majorBidi"/>
      <w:color w:val="272727" w:themeColor="text1" w:themeTint="D8"/>
    </w:rPr>
  </w:style>
  <w:style w:type="paragraph" w:styleId="Title">
    <w:name w:val="Title"/>
    <w:basedOn w:val="Normal"/>
    <w:next w:val="Normal"/>
    <w:link w:val="TitleChar"/>
    <w:uiPriority w:val="10"/>
    <w:qFormat/>
    <w:rsid w:val="00E81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C13"/>
    <w:pPr>
      <w:spacing w:before="160"/>
      <w:jc w:val="center"/>
    </w:pPr>
    <w:rPr>
      <w:i/>
      <w:iCs/>
      <w:color w:val="404040" w:themeColor="text1" w:themeTint="BF"/>
    </w:rPr>
  </w:style>
  <w:style w:type="character" w:customStyle="1" w:styleId="QuoteChar">
    <w:name w:val="Quote Char"/>
    <w:basedOn w:val="DefaultParagraphFont"/>
    <w:link w:val="Quote"/>
    <w:uiPriority w:val="29"/>
    <w:rsid w:val="00E81C13"/>
    <w:rPr>
      <w:i/>
      <w:iCs/>
      <w:color w:val="404040" w:themeColor="text1" w:themeTint="BF"/>
    </w:rPr>
  </w:style>
  <w:style w:type="paragraph" w:styleId="ListParagraph">
    <w:name w:val="List Paragraph"/>
    <w:basedOn w:val="Normal"/>
    <w:uiPriority w:val="34"/>
    <w:qFormat/>
    <w:rsid w:val="00E81C13"/>
    <w:pPr>
      <w:ind w:left="720"/>
      <w:contextualSpacing/>
    </w:pPr>
  </w:style>
  <w:style w:type="character" w:styleId="IntenseEmphasis">
    <w:name w:val="Intense Emphasis"/>
    <w:basedOn w:val="DefaultParagraphFont"/>
    <w:uiPriority w:val="21"/>
    <w:qFormat/>
    <w:rsid w:val="00E81C13"/>
    <w:rPr>
      <w:i/>
      <w:iCs/>
      <w:color w:val="0F4761" w:themeColor="accent1" w:themeShade="BF"/>
    </w:rPr>
  </w:style>
  <w:style w:type="paragraph" w:styleId="IntenseQuote">
    <w:name w:val="Intense Quote"/>
    <w:basedOn w:val="Normal"/>
    <w:next w:val="Normal"/>
    <w:link w:val="IntenseQuoteChar"/>
    <w:uiPriority w:val="30"/>
    <w:qFormat/>
    <w:rsid w:val="00E81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C13"/>
    <w:rPr>
      <w:i/>
      <w:iCs/>
      <w:color w:val="0F4761" w:themeColor="accent1" w:themeShade="BF"/>
    </w:rPr>
  </w:style>
  <w:style w:type="character" w:styleId="IntenseReference">
    <w:name w:val="Intense Reference"/>
    <w:basedOn w:val="DefaultParagraphFont"/>
    <w:uiPriority w:val="32"/>
    <w:qFormat/>
    <w:rsid w:val="00E81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993</Words>
  <Characters>5666</Characters>
  <Application>Microsoft Office Word</Application>
  <DocSecurity>0</DocSecurity>
  <Lines>47</Lines>
  <Paragraphs>13</Paragraphs>
  <ScaleCrop>false</ScaleCrop>
  <Company>PricewaterhouseCoopers</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2025-12-11T05:58:00Z</dcterms:created>
  <dcterms:modified xsi:type="dcterms:W3CDTF">2025-12-12T05:49:00Z</dcterms:modified>
</cp:coreProperties>
</file>