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6E513" w14:textId="77777777" w:rsidR="00DD5242" w:rsidRPr="00DD5242" w:rsidRDefault="00DD5242" w:rsidP="00DD5242">
      <w:r w:rsidRPr="00DD5242">
        <w:rPr>
          <w:b/>
          <w:bCs/>
        </w:rPr>
        <w:t>Primevolta Hardware Solutions</w:t>
      </w:r>
      <w:r w:rsidRPr="00DD5242">
        <w:br/>
      </w:r>
      <w:r w:rsidRPr="00DD5242">
        <w:rPr>
          <w:b/>
          <w:bCs/>
        </w:rPr>
        <w:t>Billing Schedule Agreement</w:t>
      </w:r>
      <w:r w:rsidRPr="00DD5242">
        <w:br/>
      </w:r>
      <w:r w:rsidRPr="00DD5242">
        <w:rPr>
          <w:b/>
          <w:bCs/>
        </w:rPr>
        <w:t>Client:</w:t>
      </w:r>
      <w:r w:rsidRPr="00DD5242">
        <w:t xml:space="preserve"> FinSecure Services</w:t>
      </w:r>
      <w:r w:rsidRPr="00DD5242">
        <w:br/>
      </w:r>
      <w:r w:rsidRPr="00DD5242">
        <w:rPr>
          <w:b/>
          <w:bCs/>
        </w:rPr>
        <w:t>Date:</w:t>
      </w:r>
      <w:r w:rsidRPr="00DD5242">
        <w:t xml:space="preserve"> 11th December 2025</w:t>
      </w:r>
    </w:p>
    <w:p w14:paraId="448ECEE9" w14:textId="77777777" w:rsidR="00DD5242" w:rsidRPr="00DD5242" w:rsidRDefault="00DD5242" w:rsidP="00DD5242">
      <w:pPr>
        <w:rPr>
          <w:b/>
          <w:bCs/>
        </w:rPr>
      </w:pPr>
      <w:r w:rsidRPr="00DD5242">
        <w:rPr>
          <w:b/>
          <w:bCs/>
        </w:rPr>
        <w:t>1. Purpose</w:t>
      </w:r>
    </w:p>
    <w:p w14:paraId="35A4A5A6" w14:textId="77777777" w:rsidR="00DD5242" w:rsidRPr="00DD5242" w:rsidRDefault="00DD5242" w:rsidP="00DD5242">
      <w:r w:rsidRPr="00DD5242">
        <w:t>This Billing Schedule Agreement (“Agreement”) outlines the terms, timelines, and procedures for invoicing and payments between Primevolta Hardware Solutions (“Vendor”) and FinSecure Services (“Client”). This Agreement aims to ensure timely obligation tracking, prevent revenue leakage, and align invoices with delivered goods and services.</w:t>
      </w:r>
    </w:p>
    <w:p w14:paraId="0873A574" w14:textId="77777777" w:rsidR="00DD5242" w:rsidRPr="00DD5242" w:rsidRDefault="00DD5242" w:rsidP="00DD5242">
      <w:pPr>
        <w:rPr>
          <w:b/>
          <w:bCs/>
        </w:rPr>
      </w:pPr>
      <w:r w:rsidRPr="00DD5242">
        <w:rPr>
          <w:b/>
          <w:bCs/>
        </w:rPr>
        <w:t>2. Scope</w:t>
      </w:r>
    </w:p>
    <w:p w14:paraId="579F05F1" w14:textId="77777777" w:rsidR="00DD5242" w:rsidRPr="00DD5242" w:rsidRDefault="00DD5242" w:rsidP="00DD5242">
      <w:r w:rsidRPr="00DD5242">
        <w:t>This Agreement covers all hardware products supplied by the Vendor to the Client, including but not limited to networking devices, servers, storage systems, and electronic peripherals. It applies to purchase orders issued by the Client and accepted by the Vendor.</w:t>
      </w:r>
    </w:p>
    <w:p w14:paraId="0AB3CE3D" w14:textId="77777777" w:rsidR="00DD5242" w:rsidRPr="00DD5242" w:rsidRDefault="00DD5242" w:rsidP="00DD5242">
      <w:pPr>
        <w:rPr>
          <w:b/>
          <w:bCs/>
        </w:rPr>
      </w:pPr>
      <w:r w:rsidRPr="00DD5242">
        <w:rPr>
          <w:b/>
          <w:bCs/>
        </w:rPr>
        <w:t>3. Billing Schedule</w:t>
      </w:r>
    </w:p>
    <w:p w14:paraId="2EFBABEA" w14:textId="77777777" w:rsidR="00DD5242" w:rsidRPr="00DD5242" w:rsidRDefault="00DD5242" w:rsidP="00DD5242">
      <w:r w:rsidRPr="00DD5242">
        <w:rPr>
          <w:b/>
          <w:bCs/>
        </w:rPr>
        <w:t>3.1 Frequency:</w:t>
      </w:r>
    </w:p>
    <w:p w14:paraId="07FEFADD" w14:textId="77777777" w:rsidR="00DD5242" w:rsidRPr="00DD5242" w:rsidRDefault="00DD5242" w:rsidP="00DD5242">
      <w:pPr>
        <w:numPr>
          <w:ilvl w:val="0"/>
          <w:numId w:val="1"/>
        </w:numPr>
      </w:pPr>
      <w:r w:rsidRPr="00DD5242">
        <w:t xml:space="preserve">Invoices will be issued </w:t>
      </w:r>
      <w:r w:rsidRPr="00DD5242">
        <w:rPr>
          <w:b/>
          <w:bCs/>
        </w:rPr>
        <w:t>monthly</w:t>
      </w:r>
      <w:r w:rsidRPr="00DD5242">
        <w:t xml:space="preserve"> for recurring supply contracts.</w:t>
      </w:r>
    </w:p>
    <w:p w14:paraId="5BEAB55E" w14:textId="77777777" w:rsidR="00DD5242" w:rsidRPr="00DD5242" w:rsidRDefault="00DD5242" w:rsidP="00DD5242">
      <w:pPr>
        <w:numPr>
          <w:ilvl w:val="0"/>
          <w:numId w:val="1"/>
        </w:numPr>
      </w:pPr>
      <w:r w:rsidRPr="00DD5242">
        <w:t xml:space="preserve">For one-time orders exceeding INR 5,00,000, invoices will be issued </w:t>
      </w:r>
      <w:r w:rsidRPr="00DD5242">
        <w:rPr>
          <w:b/>
          <w:bCs/>
        </w:rPr>
        <w:t>upon delivery</w:t>
      </w:r>
      <w:r w:rsidRPr="00DD5242">
        <w:t>.</w:t>
      </w:r>
    </w:p>
    <w:p w14:paraId="563CC31E" w14:textId="77777777" w:rsidR="00DD5242" w:rsidRPr="00DD5242" w:rsidRDefault="00DD5242" w:rsidP="00DD5242">
      <w:r w:rsidRPr="00DD5242">
        <w:rPr>
          <w:b/>
          <w:bCs/>
        </w:rPr>
        <w:t>3.2 Payment Terms:</w:t>
      </w:r>
    </w:p>
    <w:p w14:paraId="74164C48" w14:textId="77777777" w:rsidR="00DD5242" w:rsidRPr="00DD5242" w:rsidRDefault="00DD5242" w:rsidP="00DD5242">
      <w:pPr>
        <w:numPr>
          <w:ilvl w:val="0"/>
          <w:numId w:val="2"/>
        </w:numPr>
      </w:pPr>
      <w:r w:rsidRPr="00DD5242">
        <w:t xml:space="preserve">Payment is due </w:t>
      </w:r>
      <w:r w:rsidRPr="00DD5242">
        <w:rPr>
          <w:b/>
          <w:bCs/>
        </w:rPr>
        <w:t>within 30 calendar days</w:t>
      </w:r>
      <w:r w:rsidRPr="00DD5242">
        <w:t xml:space="preserve"> from the date of invoice receipt.</w:t>
      </w:r>
    </w:p>
    <w:p w14:paraId="16796610" w14:textId="77777777" w:rsidR="00DD5242" w:rsidRPr="00DD5242" w:rsidRDefault="00DD5242" w:rsidP="00DD5242">
      <w:pPr>
        <w:numPr>
          <w:ilvl w:val="0"/>
          <w:numId w:val="2"/>
        </w:numPr>
      </w:pPr>
      <w:r w:rsidRPr="00DD5242">
        <w:t xml:space="preserve">Late payments will attract an interest of </w:t>
      </w:r>
      <w:r w:rsidRPr="00DD5242">
        <w:rPr>
          <w:b/>
          <w:bCs/>
        </w:rPr>
        <w:t>1.5% per month</w:t>
      </w:r>
      <w:r w:rsidRPr="00DD5242">
        <w:t xml:space="preserve"> on the outstanding amount.</w:t>
      </w:r>
    </w:p>
    <w:p w14:paraId="4A4D29B0" w14:textId="77777777" w:rsidR="00DD5242" w:rsidRPr="00DD5242" w:rsidRDefault="00DD5242" w:rsidP="00DD5242">
      <w:r w:rsidRPr="00DD5242">
        <w:rPr>
          <w:b/>
          <w:bCs/>
        </w:rPr>
        <w:t>3.3 Invoice Components:</w:t>
      </w:r>
      <w:r w:rsidRPr="00DD5242">
        <w:br/>
        <w:t>Each invoice will clearly state:</w:t>
      </w:r>
    </w:p>
    <w:p w14:paraId="0D450F6B" w14:textId="77777777" w:rsidR="00DD5242" w:rsidRPr="00DD5242" w:rsidRDefault="00DD5242" w:rsidP="00DD5242">
      <w:pPr>
        <w:numPr>
          <w:ilvl w:val="0"/>
          <w:numId w:val="3"/>
        </w:numPr>
      </w:pPr>
      <w:r w:rsidRPr="00DD5242">
        <w:t>Purchase Order (PO) number</w:t>
      </w:r>
    </w:p>
    <w:p w14:paraId="2D6D447A" w14:textId="77777777" w:rsidR="00DD5242" w:rsidRPr="00DD5242" w:rsidRDefault="00DD5242" w:rsidP="00DD5242">
      <w:pPr>
        <w:numPr>
          <w:ilvl w:val="0"/>
          <w:numId w:val="3"/>
        </w:numPr>
      </w:pPr>
      <w:r w:rsidRPr="00DD5242">
        <w:t>Delivery date(s) and quantities</w:t>
      </w:r>
    </w:p>
    <w:p w14:paraId="53E8D688" w14:textId="77777777" w:rsidR="00DD5242" w:rsidRPr="00DD5242" w:rsidRDefault="00DD5242" w:rsidP="00DD5242">
      <w:pPr>
        <w:numPr>
          <w:ilvl w:val="0"/>
          <w:numId w:val="3"/>
        </w:numPr>
      </w:pPr>
      <w:r w:rsidRPr="00DD5242">
        <w:t>Unit price and total amount</w:t>
      </w:r>
    </w:p>
    <w:p w14:paraId="267B13EC" w14:textId="77777777" w:rsidR="00DD5242" w:rsidRPr="00DD5242" w:rsidRDefault="00DD5242" w:rsidP="00DD5242">
      <w:pPr>
        <w:numPr>
          <w:ilvl w:val="0"/>
          <w:numId w:val="3"/>
        </w:numPr>
      </w:pPr>
      <w:r w:rsidRPr="00DD5242">
        <w:t>Applicable taxes and levies</w:t>
      </w:r>
    </w:p>
    <w:p w14:paraId="5AB80984" w14:textId="77777777" w:rsidR="00DD5242" w:rsidRPr="00DD5242" w:rsidRDefault="00DD5242" w:rsidP="00DD5242">
      <w:pPr>
        <w:numPr>
          <w:ilvl w:val="0"/>
          <w:numId w:val="3"/>
        </w:numPr>
      </w:pPr>
      <w:r w:rsidRPr="00DD5242">
        <w:t>Reference to this Billing Schedule Agreement</w:t>
      </w:r>
    </w:p>
    <w:p w14:paraId="6152036A" w14:textId="77777777" w:rsidR="00DD5242" w:rsidRPr="00DD5242" w:rsidRDefault="00DD5242" w:rsidP="00DD5242">
      <w:r w:rsidRPr="00DD5242">
        <w:rPr>
          <w:b/>
          <w:bCs/>
        </w:rPr>
        <w:lastRenderedPageBreak/>
        <w:t>3.4 Milestone Billing:</w:t>
      </w:r>
      <w:r w:rsidRPr="00DD5242">
        <w:br/>
        <w:t>For large hardware deployments exceeding INR 50,00,000:</w:t>
      </w:r>
    </w:p>
    <w:p w14:paraId="2259DA05" w14:textId="77777777" w:rsidR="00DD5242" w:rsidRPr="00DD5242" w:rsidRDefault="00DD5242" w:rsidP="00DD5242">
      <w:pPr>
        <w:numPr>
          <w:ilvl w:val="0"/>
          <w:numId w:val="4"/>
        </w:numPr>
      </w:pPr>
      <w:r w:rsidRPr="00DD5242">
        <w:rPr>
          <w:b/>
          <w:bCs/>
        </w:rPr>
        <w:t>30% advance</w:t>
      </w:r>
      <w:r w:rsidRPr="00DD5242">
        <w:t xml:space="preserve"> upon PO acceptance</w:t>
      </w:r>
    </w:p>
    <w:p w14:paraId="6C0DA37E" w14:textId="77777777" w:rsidR="00DD5242" w:rsidRPr="00DD5242" w:rsidRDefault="00DD5242" w:rsidP="00DD5242">
      <w:pPr>
        <w:numPr>
          <w:ilvl w:val="0"/>
          <w:numId w:val="4"/>
        </w:numPr>
      </w:pPr>
      <w:r w:rsidRPr="00DD5242">
        <w:rPr>
          <w:b/>
          <w:bCs/>
        </w:rPr>
        <w:t>40% upon delivery of hardware to site</w:t>
      </w:r>
    </w:p>
    <w:p w14:paraId="62460305" w14:textId="77777777" w:rsidR="00DD5242" w:rsidRPr="00DD5242" w:rsidRDefault="00DD5242" w:rsidP="00DD5242">
      <w:pPr>
        <w:numPr>
          <w:ilvl w:val="0"/>
          <w:numId w:val="4"/>
        </w:numPr>
      </w:pPr>
      <w:r w:rsidRPr="00DD5242">
        <w:rPr>
          <w:b/>
          <w:bCs/>
        </w:rPr>
        <w:t>30% upon successful installation and acceptance testing</w:t>
      </w:r>
    </w:p>
    <w:p w14:paraId="32EEC689" w14:textId="77777777" w:rsidR="00DD5242" w:rsidRPr="00DD5242" w:rsidRDefault="00DD5242" w:rsidP="00DD5242">
      <w:pPr>
        <w:rPr>
          <w:b/>
          <w:bCs/>
        </w:rPr>
      </w:pPr>
      <w:r w:rsidRPr="00DD5242">
        <w:rPr>
          <w:b/>
          <w:bCs/>
        </w:rPr>
        <w:t>4. Obligations of the Vendor</w:t>
      </w:r>
    </w:p>
    <w:p w14:paraId="0D4348F1" w14:textId="77777777" w:rsidR="00DD5242" w:rsidRPr="00DD5242" w:rsidRDefault="00DD5242" w:rsidP="00DD5242">
      <w:pPr>
        <w:numPr>
          <w:ilvl w:val="0"/>
          <w:numId w:val="5"/>
        </w:numPr>
      </w:pPr>
      <w:r w:rsidRPr="00DD5242">
        <w:t>Ensure delivery of goods matches invoiced items.</w:t>
      </w:r>
    </w:p>
    <w:p w14:paraId="695210DA" w14:textId="77777777" w:rsidR="00DD5242" w:rsidRPr="00DD5242" w:rsidRDefault="00DD5242" w:rsidP="00DD5242">
      <w:pPr>
        <w:numPr>
          <w:ilvl w:val="0"/>
          <w:numId w:val="5"/>
        </w:numPr>
      </w:pPr>
      <w:r w:rsidRPr="00DD5242">
        <w:t>Notify the Client of any discrepancies immediately.</w:t>
      </w:r>
    </w:p>
    <w:p w14:paraId="0C5D6A18" w14:textId="77777777" w:rsidR="00DD5242" w:rsidRPr="00DD5242" w:rsidRDefault="00DD5242" w:rsidP="00DD5242">
      <w:pPr>
        <w:numPr>
          <w:ilvl w:val="0"/>
          <w:numId w:val="5"/>
        </w:numPr>
      </w:pPr>
      <w:r w:rsidRPr="00DD5242">
        <w:t>Provide all required supporting documentation including delivery notes, test certificates, and warranty details.</w:t>
      </w:r>
    </w:p>
    <w:p w14:paraId="76BBC799" w14:textId="77777777" w:rsidR="00DD5242" w:rsidRPr="00DD5242" w:rsidRDefault="00DD5242" w:rsidP="00DD5242">
      <w:pPr>
        <w:rPr>
          <w:b/>
          <w:bCs/>
        </w:rPr>
      </w:pPr>
      <w:r w:rsidRPr="00DD5242">
        <w:rPr>
          <w:b/>
          <w:bCs/>
        </w:rPr>
        <w:t>5. Obligations of the Client</w:t>
      </w:r>
    </w:p>
    <w:p w14:paraId="1CE53138" w14:textId="77777777" w:rsidR="00DD5242" w:rsidRPr="00DD5242" w:rsidRDefault="00DD5242" w:rsidP="00DD5242">
      <w:pPr>
        <w:numPr>
          <w:ilvl w:val="0"/>
          <w:numId w:val="6"/>
        </w:numPr>
      </w:pPr>
      <w:r w:rsidRPr="00DD5242">
        <w:t>Process invoices promptly to avoid delay in payments.</w:t>
      </w:r>
    </w:p>
    <w:p w14:paraId="1F9DF5E8" w14:textId="77777777" w:rsidR="00DD5242" w:rsidRPr="00DD5242" w:rsidRDefault="00DD5242" w:rsidP="00DD5242">
      <w:pPr>
        <w:numPr>
          <w:ilvl w:val="0"/>
          <w:numId w:val="6"/>
        </w:numPr>
      </w:pPr>
      <w:r w:rsidRPr="00DD5242">
        <w:t>Notify the Vendor of any discrepancies within 7 days of receiving an invoice.</w:t>
      </w:r>
    </w:p>
    <w:p w14:paraId="09EF807A" w14:textId="77777777" w:rsidR="00DD5242" w:rsidRPr="00DD5242" w:rsidRDefault="00DD5242" w:rsidP="00DD5242">
      <w:pPr>
        <w:numPr>
          <w:ilvl w:val="0"/>
          <w:numId w:val="6"/>
        </w:numPr>
      </w:pPr>
      <w:r w:rsidRPr="00DD5242">
        <w:t>Ensure authorized personnel approve milestone or advance payments as per PO terms.</w:t>
      </w:r>
    </w:p>
    <w:p w14:paraId="44208ED4" w14:textId="77777777" w:rsidR="00DD5242" w:rsidRPr="00DD5242" w:rsidRDefault="00DD5242" w:rsidP="00DD5242">
      <w:pPr>
        <w:rPr>
          <w:b/>
          <w:bCs/>
        </w:rPr>
      </w:pPr>
      <w:r w:rsidRPr="00DD5242">
        <w:rPr>
          <w:b/>
          <w:bCs/>
        </w:rPr>
        <w:t>6. Dispute Resolution</w:t>
      </w:r>
    </w:p>
    <w:p w14:paraId="301431EF" w14:textId="77777777" w:rsidR="00DD5242" w:rsidRPr="00DD5242" w:rsidRDefault="00DD5242" w:rsidP="00DD5242">
      <w:pPr>
        <w:numPr>
          <w:ilvl w:val="0"/>
          <w:numId w:val="7"/>
        </w:numPr>
      </w:pPr>
      <w:r w:rsidRPr="00DD5242">
        <w:t>All billing disputes must be documented and shared in writing within 7 business days.</w:t>
      </w:r>
    </w:p>
    <w:p w14:paraId="11CC6C47" w14:textId="77777777" w:rsidR="00DD5242" w:rsidRPr="00DD5242" w:rsidRDefault="00DD5242" w:rsidP="00DD5242">
      <w:pPr>
        <w:numPr>
          <w:ilvl w:val="0"/>
          <w:numId w:val="7"/>
        </w:numPr>
      </w:pPr>
      <w:r w:rsidRPr="00DD5242">
        <w:t>Parties agree to resolve disputes amicably within 15 business days from receipt of dispute notification.</w:t>
      </w:r>
    </w:p>
    <w:p w14:paraId="6A629A16" w14:textId="77777777" w:rsidR="00DD5242" w:rsidRPr="00DD5242" w:rsidRDefault="00DD5242" w:rsidP="00DD5242">
      <w:pPr>
        <w:numPr>
          <w:ilvl w:val="0"/>
          <w:numId w:val="7"/>
        </w:numPr>
      </w:pPr>
      <w:r w:rsidRPr="00DD5242">
        <w:t>Unresolved disputes may be escalated to senior management for final resolution.</w:t>
      </w:r>
    </w:p>
    <w:p w14:paraId="63BE23F8" w14:textId="77777777" w:rsidR="00DD5242" w:rsidRPr="00DD5242" w:rsidRDefault="00DD5242" w:rsidP="00DD5242">
      <w:pPr>
        <w:rPr>
          <w:b/>
          <w:bCs/>
        </w:rPr>
      </w:pPr>
      <w:r w:rsidRPr="00DD5242">
        <w:rPr>
          <w:b/>
          <w:bCs/>
        </w:rPr>
        <w:t>7. Confidentiality</w:t>
      </w:r>
    </w:p>
    <w:p w14:paraId="1076C31A" w14:textId="77777777" w:rsidR="00DD5242" w:rsidRPr="00DD5242" w:rsidRDefault="00DD5242" w:rsidP="00DD5242">
      <w:pPr>
        <w:numPr>
          <w:ilvl w:val="0"/>
          <w:numId w:val="8"/>
        </w:numPr>
      </w:pPr>
      <w:r w:rsidRPr="00DD5242">
        <w:t>Both parties agree that all billing information and financial details will remain confidential.</w:t>
      </w:r>
    </w:p>
    <w:p w14:paraId="37278667" w14:textId="77777777" w:rsidR="00DD5242" w:rsidRPr="00DD5242" w:rsidRDefault="00DD5242" w:rsidP="00DD5242">
      <w:pPr>
        <w:numPr>
          <w:ilvl w:val="0"/>
          <w:numId w:val="8"/>
        </w:numPr>
      </w:pPr>
      <w:r w:rsidRPr="00DD5242">
        <w:t>Disclosure to third parties is allowed only with written consent from the other party.</w:t>
      </w:r>
    </w:p>
    <w:p w14:paraId="025BDB9D" w14:textId="77777777" w:rsidR="00DD5242" w:rsidRPr="00DD5242" w:rsidRDefault="00DD5242" w:rsidP="00DD5242">
      <w:pPr>
        <w:rPr>
          <w:b/>
          <w:bCs/>
        </w:rPr>
      </w:pPr>
      <w:r w:rsidRPr="00DD5242">
        <w:rPr>
          <w:b/>
          <w:bCs/>
        </w:rPr>
        <w:t>8. Amendment and Termination</w:t>
      </w:r>
    </w:p>
    <w:p w14:paraId="1904C05F" w14:textId="77777777" w:rsidR="00DD5242" w:rsidRPr="00DD5242" w:rsidRDefault="00DD5242" w:rsidP="00DD5242">
      <w:pPr>
        <w:numPr>
          <w:ilvl w:val="0"/>
          <w:numId w:val="9"/>
        </w:numPr>
      </w:pPr>
      <w:r w:rsidRPr="00DD5242">
        <w:t>This Billing Schedule may be amended with mutual written consent.</w:t>
      </w:r>
    </w:p>
    <w:p w14:paraId="6654C80A" w14:textId="77777777" w:rsidR="00DD5242" w:rsidRPr="00DD5242" w:rsidRDefault="00DD5242" w:rsidP="00DD5242">
      <w:pPr>
        <w:numPr>
          <w:ilvl w:val="0"/>
          <w:numId w:val="9"/>
        </w:numPr>
      </w:pPr>
      <w:r w:rsidRPr="00DD5242">
        <w:t>Either party may terminate this Agreement with 30 days’ written notice.</w:t>
      </w:r>
    </w:p>
    <w:p w14:paraId="5D8B1C12" w14:textId="77777777" w:rsidR="00DD5242" w:rsidRPr="00DD5242" w:rsidRDefault="00DD5242" w:rsidP="00DD5242">
      <w:pPr>
        <w:numPr>
          <w:ilvl w:val="0"/>
          <w:numId w:val="9"/>
        </w:numPr>
      </w:pPr>
      <w:r w:rsidRPr="00DD5242">
        <w:lastRenderedPageBreak/>
        <w:t>Termination does not affect outstanding invoices or payments due.</w:t>
      </w:r>
    </w:p>
    <w:p w14:paraId="3CC0C2B8" w14:textId="77777777" w:rsidR="00DD5242" w:rsidRPr="00DD5242" w:rsidRDefault="00DD5242" w:rsidP="00DD5242">
      <w:pPr>
        <w:rPr>
          <w:b/>
          <w:bCs/>
        </w:rPr>
      </w:pPr>
      <w:r w:rsidRPr="00DD5242">
        <w:rPr>
          <w:b/>
          <w:bCs/>
        </w:rPr>
        <w:t>9. Governing Law</w:t>
      </w:r>
    </w:p>
    <w:p w14:paraId="49FAE110" w14:textId="77777777" w:rsidR="00DD5242" w:rsidRPr="00DD5242" w:rsidRDefault="00DD5242" w:rsidP="00DD5242">
      <w:pPr>
        <w:numPr>
          <w:ilvl w:val="0"/>
          <w:numId w:val="10"/>
        </w:numPr>
      </w:pPr>
      <w:r w:rsidRPr="00DD5242">
        <w:t>This Agreement shall be governed by the laws of India.</w:t>
      </w:r>
    </w:p>
    <w:p w14:paraId="389902F2" w14:textId="77777777" w:rsidR="00DD5242" w:rsidRPr="00DD5242" w:rsidRDefault="00DD5242" w:rsidP="00DD5242">
      <w:pPr>
        <w:numPr>
          <w:ilvl w:val="0"/>
          <w:numId w:val="10"/>
        </w:numPr>
      </w:pPr>
      <w:r w:rsidRPr="00DD5242">
        <w:t>Jurisdiction of courts: [City, State]</w:t>
      </w:r>
    </w:p>
    <w:p w14:paraId="6112D97A" w14:textId="0BC092F0" w:rsidR="00DD5242" w:rsidRPr="00DD5242" w:rsidRDefault="00DD5242" w:rsidP="00DD5242">
      <w:r w:rsidRPr="00DD5242">
        <w:rPr>
          <w:b/>
          <w:bCs/>
        </w:rPr>
        <w:t>Signatures:</w:t>
      </w:r>
      <w:r w:rsidR="009456AB">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7"/>
        <w:gridCol w:w="713"/>
        <w:gridCol w:w="1369"/>
        <w:gridCol w:w="1105"/>
        <w:gridCol w:w="593"/>
      </w:tblGrid>
      <w:tr w:rsidR="00DD5242" w:rsidRPr="00DD5242" w14:paraId="68192DB8" w14:textId="77777777">
        <w:trPr>
          <w:tblHeader/>
          <w:tblCellSpacing w:w="15" w:type="dxa"/>
        </w:trPr>
        <w:tc>
          <w:tcPr>
            <w:tcW w:w="0" w:type="auto"/>
            <w:vAlign w:val="center"/>
            <w:hideMark/>
          </w:tcPr>
          <w:p w14:paraId="2B2DF5D0" w14:textId="77777777" w:rsidR="00DD5242" w:rsidRPr="00DD5242" w:rsidRDefault="00DD5242" w:rsidP="00DD5242">
            <w:pPr>
              <w:rPr>
                <w:b/>
                <w:bCs/>
              </w:rPr>
            </w:pPr>
            <w:r w:rsidRPr="00DD5242">
              <w:rPr>
                <w:b/>
                <w:bCs/>
              </w:rPr>
              <w:t>Party</w:t>
            </w:r>
          </w:p>
        </w:tc>
        <w:tc>
          <w:tcPr>
            <w:tcW w:w="0" w:type="auto"/>
            <w:vAlign w:val="center"/>
            <w:hideMark/>
          </w:tcPr>
          <w:p w14:paraId="1D3BF3E6" w14:textId="77777777" w:rsidR="00DD5242" w:rsidRPr="00DD5242" w:rsidRDefault="00DD5242" w:rsidP="00DD5242">
            <w:pPr>
              <w:rPr>
                <w:b/>
                <w:bCs/>
              </w:rPr>
            </w:pPr>
            <w:r w:rsidRPr="00DD5242">
              <w:rPr>
                <w:b/>
                <w:bCs/>
              </w:rPr>
              <w:t>Name</w:t>
            </w:r>
          </w:p>
        </w:tc>
        <w:tc>
          <w:tcPr>
            <w:tcW w:w="0" w:type="auto"/>
            <w:vAlign w:val="center"/>
            <w:hideMark/>
          </w:tcPr>
          <w:p w14:paraId="20086F09" w14:textId="77777777" w:rsidR="00DD5242" w:rsidRPr="00DD5242" w:rsidRDefault="00DD5242" w:rsidP="00DD5242">
            <w:pPr>
              <w:rPr>
                <w:b/>
                <w:bCs/>
              </w:rPr>
            </w:pPr>
            <w:r w:rsidRPr="00DD5242">
              <w:rPr>
                <w:b/>
                <w:bCs/>
              </w:rPr>
              <w:t>Designation</w:t>
            </w:r>
          </w:p>
        </w:tc>
        <w:tc>
          <w:tcPr>
            <w:tcW w:w="0" w:type="auto"/>
            <w:vAlign w:val="center"/>
            <w:hideMark/>
          </w:tcPr>
          <w:p w14:paraId="7E9873BF" w14:textId="77777777" w:rsidR="00DD5242" w:rsidRPr="00DD5242" w:rsidRDefault="00DD5242" w:rsidP="00DD5242">
            <w:pPr>
              <w:rPr>
                <w:b/>
                <w:bCs/>
              </w:rPr>
            </w:pPr>
            <w:r w:rsidRPr="00DD5242">
              <w:rPr>
                <w:b/>
                <w:bCs/>
              </w:rPr>
              <w:t>Signature</w:t>
            </w:r>
          </w:p>
        </w:tc>
        <w:tc>
          <w:tcPr>
            <w:tcW w:w="0" w:type="auto"/>
            <w:vAlign w:val="center"/>
            <w:hideMark/>
          </w:tcPr>
          <w:p w14:paraId="399D7187" w14:textId="77777777" w:rsidR="00DD5242" w:rsidRPr="00DD5242" w:rsidRDefault="00DD5242" w:rsidP="00DD5242">
            <w:pPr>
              <w:rPr>
                <w:b/>
                <w:bCs/>
              </w:rPr>
            </w:pPr>
            <w:r w:rsidRPr="00DD5242">
              <w:rPr>
                <w:b/>
                <w:bCs/>
              </w:rPr>
              <w:t>Date</w:t>
            </w:r>
          </w:p>
        </w:tc>
      </w:tr>
      <w:tr w:rsidR="00DD5242" w:rsidRPr="00DD5242" w14:paraId="6B078FB8" w14:textId="77777777">
        <w:trPr>
          <w:tblCellSpacing w:w="15" w:type="dxa"/>
        </w:trPr>
        <w:tc>
          <w:tcPr>
            <w:tcW w:w="0" w:type="auto"/>
            <w:vAlign w:val="center"/>
            <w:hideMark/>
          </w:tcPr>
          <w:p w14:paraId="28FBD857" w14:textId="77777777" w:rsidR="00DD5242" w:rsidRPr="00DD5242" w:rsidRDefault="00DD5242" w:rsidP="00DD5242">
            <w:r w:rsidRPr="00DD5242">
              <w:t>Primevolta Hardware Solutions</w:t>
            </w:r>
          </w:p>
        </w:tc>
        <w:tc>
          <w:tcPr>
            <w:tcW w:w="0" w:type="auto"/>
            <w:vAlign w:val="center"/>
            <w:hideMark/>
          </w:tcPr>
          <w:p w14:paraId="60A75C0B" w14:textId="77777777" w:rsidR="00DD5242" w:rsidRPr="00DD5242" w:rsidRDefault="00DD5242" w:rsidP="00DD5242"/>
        </w:tc>
        <w:tc>
          <w:tcPr>
            <w:tcW w:w="0" w:type="auto"/>
            <w:vAlign w:val="center"/>
            <w:hideMark/>
          </w:tcPr>
          <w:p w14:paraId="0F82F50E" w14:textId="77777777" w:rsidR="00DD5242" w:rsidRPr="00DD5242" w:rsidRDefault="00DD5242" w:rsidP="00DD5242"/>
        </w:tc>
        <w:tc>
          <w:tcPr>
            <w:tcW w:w="0" w:type="auto"/>
            <w:vAlign w:val="center"/>
            <w:hideMark/>
          </w:tcPr>
          <w:p w14:paraId="2DFFD282" w14:textId="77777777" w:rsidR="00DD5242" w:rsidRPr="00DD5242" w:rsidRDefault="00DD5242" w:rsidP="00DD5242"/>
        </w:tc>
        <w:tc>
          <w:tcPr>
            <w:tcW w:w="0" w:type="auto"/>
            <w:vAlign w:val="center"/>
            <w:hideMark/>
          </w:tcPr>
          <w:p w14:paraId="4A3B9673" w14:textId="77777777" w:rsidR="00DD5242" w:rsidRPr="00DD5242" w:rsidRDefault="00DD5242" w:rsidP="00DD5242"/>
        </w:tc>
      </w:tr>
      <w:tr w:rsidR="00DD5242" w:rsidRPr="00DD5242" w14:paraId="6DA17961" w14:textId="77777777">
        <w:trPr>
          <w:tblCellSpacing w:w="15" w:type="dxa"/>
        </w:trPr>
        <w:tc>
          <w:tcPr>
            <w:tcW w:w="0" w:type="auto"/>
            <w:vAlign w:val="center"/>
            <w:hideMark/>
          </w:tcPr>
          <w:p w14:paraId="1C216CCC" w14:textId="77777777" w:rsidR="00DD5242" w:rsidRPr="00DD5242" w:rsidRDefault="00DD5242" w:rsidP="00DD5242">
            <w:r w:rsidRPr="00DD5242">
              <w:t>FinSecure Services</w:t>
            </w:r>
          </w:p>
        </w:tc>
        <w:tc>
          <w:tcPr>
            <w:tcW w:w="0" w:type="auto"/>
            <w:vAlign w:val="center"/>
            <w:hideMark/>
          </w:tcPr>
          <w:p w14:paraId="495797C3" w14:textId="77777777" w:rsidR="00DD5242" w:rsidRPr="00DD5242" w:rsidRDefault="00DD5242" w:rsidP="00DD5242"/>
        </w:tc>
        <w:tc>
          <w:tcPr>
            <w:tcW w:w="0" w:type="auto"/>
            <w:vAlign w:val="center"/>
            <w:hideMark/>
          </w:tcPr>
          <w:p w14:paraId="406602E2" w14:textId="77777777" w:rsidR="00DD5242" w:rsidRPr="00DD5242" w:rsidRDefault="00DD5242" w:rsidP="00DD5242"/>
        </w:tc>
        <w:tc>
          <w:tcPr>
            <w:tcW w:w="0" w:type="auto"/>
            <w:vAlign w:val="center"/>
            <w:hideMark/>
          </w:tcPr>
          <w:p w14:paraId="24897949" w14:textId="77777777" w:rsidR="00DD5242" w:rsidRPr="00DD5242" w:rsidRDefault="00DD5242" w:rsidP="00DD5242"/>
        </w:tc>
        <w:tc>
          <w:tcPr>
            <w:tcW w:w="0" w:type="auto"/>
            <w:vAlign w:val="center"/>
            <w:hideMark/>
          </w:tcPr>
          <w:p w14:paraId="48FEAF8C" w14:textId="77777777" w:rsidR="00DD5242" w:rsidRPr="00DD5242" w:rsidRDefault="00DD5242" w:rsidP="00DD5242"/>
        </w:tc>
      </w:tr>
    </w:tbl>
    <w:p w14:paraId="08FCB67F"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6F87"/>
    <w:multiLevelType w:val="multilevel"/>
    <w:tmpl w:val="C56E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7288B"/>
    <w:multiLevelType w:val="multilevel"/>
    <w:tmpl w:val="4442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94F29"/>
    <w:multiLevelType w:val="multilevel"/>
    <w:tmpl w:val="18E4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31863"/>
    <w:multiLevelType w:val="multilevel"/>
    <w:tmpl w:val="977A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9297C"/>
    <w:multiLevelType w:val="multilevel"/>
    <w:tmpl w:val="48E6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E1EAD"/>
    <w:multiLevelType w:val="multilevel"/>
    <w:tmpl w:val="F408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944BB4"/>
    <w:multiLevelType w:val="multilevel"/>
    <w:tmpl w:val="F272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37C84"/>
    <w:multiLevelType w:val="multilevel"/>
    <w:tmpl w:val="434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F76822"/>
    <w:multiLevelType w:val="multilevel"/>
    <w:tmpl w:val="733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04CD6"/>
    <w:multiLevelType w:val="multilevel"/>
    <w:tmpl w:val="FD3A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780187">
    <w:abstractNumId w:val="3"/>
  </w:num>
  <w:num w:numId="2" w16cid:durableId="110831000">
    <w:abstractNumId w:val="4"/>
  </w:num>
  <w:num w:numId="3" w16cid:durableId="1450125144">
    <w:abstractNumId w:val="8"/>
  </w:num>
  <w:num w:numId="4" w16cid:durableId="1250701140">
    <w:abstractNumId w:val="0"/>
  </w:num>
  <w:num w:numId="5" w16cid:durableId="2043284772">
    <w:abstractNumId w:val="7"/>
  </w:num>
  <w:num w:numId="6" w16cid:durableId="2123765321">
    <w:abstractNumId w:val="5"/>
  </w:num>
  <w:num w:numId="7" w16cid:durableId="496314065">
    <w:abstractNumId w:val="1"/>
  </w:num>
  <w:num w:numId="8" w16cid:durableId="1812095851">
    <w:abstractNumId w:val="6"/>
  </w:num>
  <w:num w:numId="9" w16cid:durableId="1860240640">
    <w:abstractNumId w:val="2"/>
  </w:num>
  <w:num w:numId="10" w16cid:durableId="269439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242"/>
    <w:rsid w:val="000A0ED7"/>
    <w:rsid w:val="004766F7"/>
    <w:rsid w:val="00735BE0"/>
    <w:rsid w:val="009456AB"/>
    <w:rsid w:val="00B04FDB"/>
    <w:rsid w:val="00BE7A3D"/>
    <w:rsid w:val="00DD5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65116"/>
  <w15:chartTrackingRefBased/>
  <w15:docId w15:val="{F63D4415-2D01-4865-9443-F8657C587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242"/>
    <w:rPr>
      <w:rFonts w:eastAsiaTheme="majorEastAsia" w:cstheme="majorBidi"/>
      <w:color w:val="272727" w:themeColor="text1" w:themeTint="D8"/>
    </w:rPr>
  </w:style>
  <w:style w:type="paragraph" w:styleId="Title">
    <w:name w:val="Title"/>
    <w:basedOn w:val="Normal"/>
    <w:next w:val="Normal"/>
    <w:link w:val="TitleChar"/>
    <w:uiPriority w:val="10"/>
    <w:qFormat/>
    <w:rsid w:val="00DD5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242"/>
    <w:pPr>
      <w:spacing w:before="160"/>
      <w:jc w:val="center"/>
    </w:pPr>
    <w:rPr>
      <w:i/>
      <w:iCs/>
      <w:color w:val="404040" w:themeColor="text1" w:themeTint="BF"/>
    </w:rPr>
  </w:style>
  <w:style w:type="character" w:customStyle="1" w:styleId="QuoteChar">
    <w:name w:val="Quote Char"/>
    <w:basedOn w:val="DefaultParagraphFont"/>
    <w:link w:val="Quote"/>
    <w:uiPriority w:val="29"/>
    <w:rsid w:val="00DD5242"/>
    <w:rPr>
      <w:i/>
      <w:iCs/>
      <w:color w:val="404040" w:themeColor="text1" w:themeTint="BF"/>
    </w:rPr>
  </w:style>
  <w:style w:type="paragraph" w:styleId="ListParagraph">
    <w:name w:val="List Paragraph"/>
    <w:basedOn w:val="Normal"/>
    <w:uiPriority w:val="34"/>
    <w:qFormat/>
    <w:rsid w:val="00DD5242"/>
    <w:pPr>
      <w:ind w:left="720"/>
      <w:contextualSpacing/>
    </w:pPr>
  </w:style>
  <w:style w:type="character" w:styleId="IntenseEmphasis">
    <w:name w:val="Intense Emphasis"/>
    <w:basedOn w:val="DefaultParagraphFont"/>
    <w:uiPriority w:val="21"/>
    <w:qFormat/>
    <w:rsid w:val="00DD5242"/>
    <w:rPr>
      <w:i/>
      <w:iCs/>
      <w:color w:val="0F4761" w:themeColor="accent1" w:themeShade="BF"/>
    </w:rPr>
  </w:style>
  <w:style w:type="paragraph" w:styleId="IntenseQuote">
    <w:name w:val="Intense Quote"/>
    <w:basedOn w:val="Normal"/>
    <w:next w:val="Normal"/>
    <w:link w:val="IntenseQuoteChar"/>
    <w:uiPriority w:val="30"/>
    <w:qFormat/>
    <w:rsid w:val="00DD5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242"/>
    <w:rPr>
      <w:i/>
      <w:iCs/>
      <w:color w:val="0F4761" w:themeColor="accent1" w:themeShade="BF"/>
    </w:rPr>
  </w:style>
  <w:style w:type="character" w:styleId="IntenseReference">
    <w:name w:val="Intense Reference"/>
    <w:basedOn w:val="DefaultParagraphFont"/>
    <w:uiPriority w:val="32"/>
    <w:qFormat/>
    <w:rsid w:val="00DD52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440</Words>
  <Characters>2509</Characters>
  <Application>Microsoft Office Word</Application>
  <DocSecurity>0</DocSecurity>
  <Lines>20</Lines>
  <Paragraphs>5</Paragraphs>
  <ScaleCrop>false</ScaleCrop>
  <Company>PricewaterhouseCoopers</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2025-12-11T06:17:00Z</dcterms:created>
  <dcterms:modified xsi:type="dcterms:W3CDTF">2025-12-12T06:20:00Z</dcterms:modified>
</cp:coreProperties>
</file>