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8AC41" w14:textId="77777777" w:rsidR="00842CDB" w:rsidRPr="00842CDB" w:rsidRDefault="00842CDB" w:rsidP="00842CDB">
      <w:pPr>
        <w:rPr>
          <w:b/>
          <w:bCs/>
        </w:rPr>
      </w:pPr>
      <w:r w:rsidRPr="00842CDB">
        <w:rPr>
          <w:b/>
          <w:bCs/>
        </w:rPr>
        <w:t>HISTORICAL NEGOTIATION DATA – SAMPLE 2</w:t>
      </w:r>
    </w:p>
    <w:p w14:paraId="3734FCFA" w14:textId="77777777" w:rsidR="00842CDB" w:rsidRPr="00842CDB" w:rsidRDefault="00842CDB" w:rsidP="00842CDB">
      <w:r w:rsidRPr="00842CDB">
        <w:rPr>
          <w:b/>
          <w:bCs/>
        </w:rPr>
        <w:t>Type:</w:t>
      </w:r>
      <w:r w:rsidRPr="00842CDB">
        <w:t xml:space="preserve"> Risk Assessments by Legal/Commercial Teams</w:t>
      </w:r>
      <w:r w:rsidRPr="00842CDB">
        <w:br/>
      </w:r>
      <w:r w:rsidRPr="00842CDB">
        <w:rPr>
          <w:b/>
          <w:bCs/>
        </w:rPr>
        <w:t>Vendor:</w:t>
      </w:r>
      <w:r w:rsidRPr="00842CDB">
        <w:t xml:space="preserve"> </w:t>
      </w:r>
      <w:proofErr w:type="spellStart"/>
      <w:r w:rsidRPr="00842CDB">
        <w:t>PrimeVolta</w:t>
      </w:r>
      <w:proofErr w:type="spellEnd"/>
      <w:r w:rsidRPr="00842CDB">
        <w:t xml:space="preserve"> Hardware Solutions</w:t>
      </w:r>
      <w:r w:rsidRPr="00842CDB">
        <w:br/>
      </w:r>
      <w:r w:rsidRPr="00842CDB">
        <w:rPr>
          <w:b/>
          <w:bCs/>
        </w:rPr>
        <w:t>Client:</w:t>
      </w:r>
      <w:r w:rsidRPr="00842CDB">
        <w:t xml:space="preserve"> </w:t>
      </w:r>
      <w:proofErr w:type="spellStart"/>
      <w:r w:rsidRPr="00842CDB">
        <w:t>FinSecure</w:t>
      </w:r>
      <w:proofErr w:type="spellEnd"/>
      <w:r w:rsidRPr="00842CDB">
        <w:t xml:space="preserve"> Services</w:t>
      </w:r>
      <w:r w:rsidRPr="00842CDB">
        <w:br/>
      </w:r>
      <w:r w:rsidRPr="00842CDB">
        <w:rPr>
          <w:b/>
          <w:bCs/>
        </w:rPr>
        <w:t>Date:</w:t>
      </w:r>
      <w:r w:rsidRPr="00842CDB">
        <w:t xml:space="preserve"> July 2024</w:t>
      </w:r>
    </w:p>
    <w:p w14:paraId="06D9C19D" w14:textId="1A7801B8" w:rsidR="00842CDB" w:rsidRPr="00842CDB" w:rsidRDefault="00842CDB" w:rsidP="00842CDB"/>
    <w:p w14:paraId="6AE55FC0" w14:textId="77777777" w:rsidR="00842CDB" w:rsidRPr="00842CDB" w:rsidRDefault="00842CDB" w:rsidP="00842CDB">
      <w:pPr>
        <w:rPr>
          <w:b/>
          <w:bCs/>
        </w:rPr>
      </w:pPr>
      <w:r w:rsidRPr="00842CDB">
        <w:rPr>
          <w:b/>
          <w:bCs/>
        </w:rPr>
        <w:t>1. Introduction and Context</w:t>
      </w:r>
    </w:p>
    <w:p w14:paraId="7C974008" w14:textId="77777777" w:rsidR="00842CDB" w:rsidRPr="00842CDB" w:rsidRDefault="00842CDB" w:rsidP="00842CDB">
      <w:r w:rsidRPr="00842CDB">
        <w:t xml:space="preserve">This document records the risk assessment performed by </w:t>
      </w:r>
      <w:proofErr w:type="spellStart"/>
      <w:r w:rsidRPr="00842CDB">
        <w:t>PrimeVolta’s</w:t>
      </w:r>
      <w:proofErr w:type="spellEnd"/>
      <w:r w:rsidRPr="00842CDB">
        <w:t xml:space="preserve"> and </w:t>
      </w:r>
      <w:proofErr w:type="spellStart"/>
      <w:r w:rsidRPr="00842CDB">
        <w:t>FinSecure’s</w:t>
      </w:r>
      <w:proofErr w:type="spellEnd"/>
      <w:r w:rsidRPr="00842CDB">
        <w:t xml:space="preserve"> legal and commercial teams during mid-stage negotiations for a supply of secure financial hardware devices. Unlike the previous assessment, this review emphasizes operational risks, cybersecurity vulnerabilities, and technical performance concerns.</w:t>
      </w:r>
    </w:p>
    <w:p w14:paraId="518079B4" w14:textId="77777777" w:rsidR="00842CDB" w:rsidRPr="00842CDB" w:rsidRDefault="00842CDB" w:rsidP="00842CDB">
      <w:r w:rsidRPr="00842CDB">
        <w:t xml:space="preserve">The supply scope includes next-generation POS terminals, biometric authentication devices, and encrypted communication modules designed for </w:t>
      </w:r>
      <w:proofErr w:type="spellStart"/>
      <w:r w:rsidRPr="00842CDB">
        <w:t>FinSecure</w:t>
      </w:r>
      <w:proofErr w:type="spellEnd"/>
      <w:r w:rsidRPr="00842CDB">
        <w:t xml:space="preserve"> branches and partner networks. The BFSI regulatory environment, including RBI guidelines and ISO/IEC 27001 standards, mandates stringent operational and data security requirements.</w:t>
      </w:r>
    </w:p>
    <w:p w14:paraId="48C9BF8A" w14:textId="77777777" w:rsidR="00842CDB" w:rsidRPr="00842CDB" w:rsidRDefault="00842CDB" w:rsidP="00842CDB">
      <w:r w:rsidRPr="00842CDB">
        <w:t>The risk assessment objectives were:</w:t>
      </w:r>
    </w:p>
    <w:p w14:paraId="7EC5E01B" w14:textId="77777777" w:rsidR="00842CDB" w:rsidRPr="00842CDB" w:rsidRDefault="00842CDB" w:rsidP="00842CDB">
      <w:pPr>
        <w:numPr>
          <w:ilvl w:val="0"/>
          <w:numId w:val="1"/>
        </w:numPr>
      </w:pPr>
      <w:r w:rsidRPr="00842CDB">
        <w:t>Identify operational bottlenecks and failure points in hardware deployment.</w:t>
      </w:r>
    </w:p>
    <w:p w14:paraId="083356E3" w14:textId="77777777" w:rsidR="00842CDB" w:rsidRPr="00842CDB" w:rsidRDefault="00842CDB" w:rsidP="00842CDB">
      <w:pPr>
        <w:numPr>
          <w:ilvl w:val="0"/>
          <w:numId w:val="1"/>
        </w:numPr>
      </w:pPr>
      <w:r w:rsidRPr="00842CDB">
        <w:t>Assess cybersecurity threats associated with the devices and network connectivity.</w:t>
      </w:r>
    </w:p>
    <w:p w14:paraId="3498E54F" w14:textId="77777777" w:rsidR="00842CDB" w:rsidRPr="00842CDB" w:rsidRDefault="00842CDB" w:rsidP="00842CDB">
      <w:pPr>
        <w:numPr>
          <w:ilvl w:val="0"/>
          <w:numId w:val="1"/>
        </w:numPr>
      </w:pPr>
      <w:r w:rsidRPr="00842CDB">
        <w:t>Evaluate vendor capabilities for ongoing maintenance, updates, and incident response.</w:t>
      </w:r>
    </w:p>
    <w:p w14:paraId="68A1CCEE" w14:textId="77777777" w:rsidR="00842CDB" w:rsidRPr="00842CDB" w:rsidRDefault="00842CDB" w:rsidP="00842CDB">
      <w:pPr>
        <w:numPr>
          <w:ilvl w:val="0"/>
          <w:numId w:val="1"/>
        </w:numPr>
      </w:pPr>
      <w:r w:rsidRPr="00842CDB">
        <w:t>Recommend mitigation measures that could be incorporated into contract clauses and SLAs.</w:t>
      </w:r>
    </w:p>
    <w:p w14:paraId="223FC05F" w14:textId="08E6A32C" w:rsidR="00842CDB" w:rsidRPr="00842CDB" w:rsidRDefault="00842CDB" w:rsidP="00842CDB"/>
    <w:p w14:paraId="02C3C44C" w14:textId="77777777" w:rsidR="00842CDB" w:rsidRPr="00842CDB" w:rsidRDefault="00842CDB" w:rsidP="00842CDB">
      <w:pPr>
        <w:rPr>
          <w:b/>
          <w:bCs/>
        </w:rPr>
      </w:pPr>
      <w:r w:rsidRPr="00842CDB">
        <w:rPr>
          <w:b/>
          <w:bCs/>
        </w:rPr>
        <w:t>2. Legal Risk Assessment</w:t>
      </w:r>
    </w:p>
    <w:p w14:paraId="2B4E4B89" w14:textId="77777777" w:rsidR="00842CDB" w:rsidRPr="00842CDB" w:rsidRDefault="00842CDB" w:rsidP="00842CDB">
      <w:pPr>
        <w:rPr>
          <w:b/>
          <w:bCs/>
        </w:rPr>
      </w:pPr>
      <w:r w:rsidRPr="00842CDB">
        <w:rPr>
          <w:b/>
          <w:bCs/>
        </w:rPr>
        <w:t>2.1 Data Privacy and Cybersecurity Compliance</w:t>
      </w:r>
    </w:p>
    <w:p w14:paraId="75B49BE3" w14:textId="77777777" w:rsidR="00842CDB" w:rsidRPr="00842CDB" w:rsidRDefault="00842CDB" w:rsidP="00842CDB">
      <w:r w:rsidRPr="00842CDB">
        <w:t>Devices handle sensitive financial and personally identifiable information (PII). Legal teams identified key risks:</w:t>
      </w:r>
    </w:p>
    <w:p w14:paraId="2CCD517F" w14:textId="77777777" w:rsidR="00842CDB" w:rsidRPr="00842CDB" w:rsidRDefault="00842CDB" w:rsidP="00842CDB">
      <w:pPr>
        <w:numPr>
          <w:ilvl w:val="0"/>
          <w:numId w:val="2"/>
        </w:numPr>
      </w:pPr>
      <w:r w:rsidRPr="00842CDB">
        <w:rPr>
          <w:b/>
          <w:bCs/>
        </w:rPr>
        <w:t>Unauthorized access:</w:t>
      </w:r>
      <w:r w:rsidRPr="00842CDB">
        <w:t xml:space="preserve"> Potential for insider or external attacks leading to data breaches.</w:t>
      </w:r>
    </w:p>
    <w:p w14:paraId="5BBC3CB1" w14:textId="77777777" w:rsidR="00842CDB" w:rsidRPr="00842CDB" w:rsidRDefault="00842CDB" w:rsidP="00842CDB">
      <w:pPr>
        <w:numPr>
          <w:ilvl w:val="0"/>
          <w:numId w:val="2"/>
        </w:numPr>
      </w:pPr>
      <w:r w:rsidRPr="00842CDB">
        <w:rPr>
          <w:b/>
          <w:bCs/>
        </w:rPr>
        <w:lastRenderedPageBreak/>
        <w:t>Regulatory exposure:</w:t>
      </w:r>
      <w:r w:rsidRPr="00842CDB">
        <w:t xml:space="preserve"> Non-compliance with RBI cybersecurity guidelines and GDPR could result in fines and reputational damage.</w:t>
      </w:r>
    </w:p>
    <w:p w14:paraId="5F713E0C" w14:textId="77777777" w:rsidR="00842CDB" w:rsidRPr="00842CDB" w:rsidRDefault="00842CDB" w:rsidP="00842CDB">
      <w:pPr>
        <w:numPr>
          <w:ilvl w:val="0"/>
          <w:numId w:val="2"/>
        </w:numPr>
      </w:pPr>
      <w:r w:rsidRPr="00842CDB">
        <w:rPr>
          <w:b/>
          <w:bCs/>
        </w:rPr>
        <w:t>Mitigation:</w:t>
      </w:r>
      <w:r w:rsidRPr="00842CDB">
        <w:t xml:space="preserve"> Legal teams proposed mandatory adherence to </w:t>
      </w:r>
      <w:proofErr w:type="spellStart"/>
      <w:r w:rsidRPr="00842CDB">
        <w:t>FinSecure’s</w:t>
      </w:r>
      <w:proofErr w:type="spellEnd"/>
      <w:r w:rsidRPr="00842CDB">
        <w:t xml:space="preserve"> internal cybersecurity policies, contractual obligations for breach notification within 24 hours, and periodic audits.</w:t>
      </w:r>
    </w:p>
    <w:p w14:paraId="166633D8" w14:textId="77777777" w:rsidR="00842CDB" w:rsidRPr="00842CDB" w:rsidRDefault="00842CDB" w:rsidP="00842CDB">
      <w:r w:rsidRPr="00842CDB">
        <w:rPr>
          <w:b/>
          <w:bCs/>
        </w:rPr>
        <w:t>Negotiation Insight:</w:t>
      </w:r>
      <w:r w:rsidRPr="00842CDB">
        <w:t xml:space="preserve"> Legal teams emphasized that </w:t>
      </w:r>
      <w:proofErr w:type="spellStart"/>
      <w:r w:rsidRPr="00842CDB">
        <w:t>PrimeVolta’s</w:t>
      </w:r>
      <w:proofErr w:type="spellEnd"/>
      <w:r w:rsidRPr="00842CDB">
        <w:t xml:space="preserve"> liability for cybersecurity incidents should include costs for regulatory fines, customer notification, forensic investigation, and remediation.</w:t>
      </w:r>
    </w:p>
    <w:p w14:paraId="69DFA501" w14:textId="07946E61" w:rsidR="00842CDB" w:rsidRPr="00842CDB" w:rsidRDefault="00842CDB" w:rsidP="00842CDB"/>
    <w:p w14:paraId="43CA18C4" w14:textId="77777777" w:rsidR="00842CDB" w:rsidRPr="00842CDB" w:rsidRDefault="00842CDB" w:rsidP="00842CDB">
      <w:pPr>
        <w:rPr>
          <w:b/>
          <w:bCs/>
        </w:rPr>
      </w:pPr>
      <w:r w:rsidRPr="00842CDB">
        <w:rPr>
          <w:b/>
          <w:bCs/>
        </w:rPr>
        <w:t>2.2 Contractual Obligations for Technical Support</w:t>
      </w:r>
    </w:p>
    <w:p w14:paraId="3B24E547" w14:textId="77777777" w:rsidR="00842CDB" w:rsidRPr="00842CDB" w:rsidRDefault="00842CDB" w:rsidP="00842CDB">
      <w:r w:rsidRPr="00842CDB">
        <w:t>Legal review identified gaps in support and escalation clauses:</w:t>
      </w:r>
    </w:p>
    <w:p w14:paraId="117CB8FA" w14:textId="77777777" w:rsidR="00842CDB" w:rsidRPr="00842CDB" w:rsidRDefault="00842CDB" w:rsidP="00842CDB">
      <w:pPr>
        <w:numPr>
          <w:ilvl w:val="0"/>
          <w:numId w:val="3"/>
        </w:numPr>
      </w:pPr>
      <w:r w:rsidRPr="00842CDB">
        <w:t>Ambiguity around response times for network outages or device malfunctions.</w:t>
      </w:r>
    </w:p>
    <w:p w14:paraId="78D0FCAC" w14:textId="77777777" w:rsidR="00842CDB" w:rsidRPr="00842CDB" w:rsidRDefault="00842CDB" w:rsidP="00842CDB">
      <w:pPr>
        <w:numPr>
          <w:ilvl w:val="0"/>
          <w:numId w:val="3"/>
        </w:numPr>
      </w:pPr>
      <w:r w:rsidRPr="00842CDB">
        <w:t>No penalties defined for prolonged downtime impacting customer transactions.</w:t>
      </w:r>
    </w:p>
    <w:p w14:paraId="047A58FC" w14:textId="77777777" w:rsidR="00842CDB" w:rsidRPr="00842CDB" w:rsidRDefault="00842CDB" w:rsidP="00842CDB">
      <w:r w:rsidRPr="00842CDB">
        <w:rPr>
          <w:b/>
          <w:bCs/>
        </w:rPr>
        <w:t>Mitigation:</w:t>
      </w:r>
      <w:r w:rsidRPr="00842CDB">
        <w:t xml:space="preserve"> The final contract should include:</w:t>
      </w:r>
    </w:p>
    <w:p w14:paraId="64B470D2" w14:textId="77777777" w:rsidR="00842CDB" w:rsidRPr="00842CDB" w:rsidRDefault="00842CDB" w:rsidP="00842CDB">
      <w:pPr>
        <w:numPr>
          <w:ilvl w:val="0"/>
          <w:numId w:val="4"/>
        </w:numPr>
      </w:pPr>
      <w:r w:rsidRPr="00842CDB">
        <w:t>Tiered SLA response times: Critical – 2 hours; High – 4 hours; Medium – 24 hours.</w:t>
      </w:r>
    </w:p>
    <w:p w14:paraId="795907BF" w14:textId="77777777" w:rsidR="00842CDB" w:rsidRPr="00842CDB" w:rsidRDefault="00842CDB" w:rsidP="00842CDB">
      <w:pPr>
        <w:numPr>
          <w:ilvl w:val="0"/>
          <w:numId w:val="4"/>
        </w:numPr>
      </w:pPr>
      <w:r w:rsidRPr="00842CDB">
        <w:t>Liquidated damages for extended downtime.</w:t>
      </w:r>
    </w:p>
    <w:p w14:paraId="678B13F5" w14:textId="77777777" w:rsidR="00842CDB" w:rsidRPr="00842CDB" w:rsidRDefault="00842CDB" w:rsidP="00842CDB">
      <w:pPr>
        <w:numPr>
          <w:ilvl w:val="0"/>
          <w:numId w:val="4"/>
        </w:numPr>
      </w:pPr>
      <w:r w:rsidRPr="00842CDB">
        <w:t xml:space="preserve">Escalation protocol linking technical and legal teams </w:t>
      </w:r>
      <w:proofErr w:type="gramStart"/>
      <w:r w:rsidRPr="00842CDB">
        <w:t>for</w:t>
      </w:r>
      <w:proofErr w:type="gramEnd"/>
      <w:r w:rsidRPr="00842CDB">
        <w:t xml:space="preserve"> disputes.</w:t>
      </w:r>
    </w:p>
    <w:p w14:paraId="5D899BA8" w14:textId="645B3CAD" w:rsidR="00842CDB" w:rsidRPr="00842CDB" w:rsidRDefault="00842CDB" w:rsidP="00842CDB"/>
    <w:p w14:paraId="03256D54" w14:textId="77777777" w:rsidR="00842CDB" w:rsidRPr="00842CDB" w:rsidRDefault="00842CDB" w:rsidP="00842CDB">
      <w:pPr>
        <w:rPr>
          <w:b/>
          <w:bCs/>
        </w:rPr>
      </w:pPr>
      <w:r w:rsidRPr="00842CDB">
        <w:rPr>
          <w:b/>
          <w:bCs/>
        </w:rPr>
        <w:t>2.3 Liability and Indemnification for Cybersecurity Failures</w:t>
      </w:r>
    </w:p>
    <w:p w14:paraId="4DDFD534" w14:textId="77777777" w:rsidR="00842CDB" w:rsidRPr="00842CDB" w:rsidRDefault="00842CDB" w:rsidP="00842CDB">
      <w:r w:rsidRPr="00842CDB">
        <w:t>Legal risk assessment identified the need for specific clauses covering:</w:t>
      </w:r>
    </w:p>
    <w:p w14:paraId="1F0313BF" w14:textId="77777777" w:rsidR="00842CDB" w:rsidRPr="00842CDB" w:rsidRDefault="00842CDB" w:rsidP="00842CDB">
      <w:pPr>
        <w:numPr>
          <w:ilvl w:val="0"/>
          <w:numId w:val="5"/>
        </w:numPr>
      </w:pPr>
      <w:r w:rsidRPr="00842CDB">
        <w:t>Liability for ransomware attacks, malware insertion, or device tampering.</w:t>
      </w:r>
    </w:p>
    <w:p w14:paraId="5419476C" w14:textId="77777777" w:rsidR="00842CDB" w:rsidRPr="00842CDB" w:rsidRDefault="00842CDB" w:rsidP="00842CDB">
      <w:pPr>
        <w:numPr>
          <w:ilvl w:val="0"/>
          <w:numId w:val="5"/>
        </w:numPr>
      </w:pPr>
      <w:r w:rsidRPr="00842CDB">
        <w:t>Indemnification for third-party claims arising from compromised financial data.</w:t>
      </w:r>
    </w:p>
    <w:p w14:paraId="68D5ED8C" w14:textId="77777777" w:rsidR="00842CDB" w:rsidRPr="00842CDB" w:rsidRDefault="00842CDB" w:rsidP="00842CDB">
      <w:r w:rsidRPr="00842CDB">
        <w:rPr>
          <w:b/>
          <w:bCs/>
        </w:rPr>
        <w:t>Negotiation Insight:</w:t>
      </w:r>
      <w:r w:rsidRPr="00842CDB">
        <w:t xml:space="preserve"> Unlimited liability for willful misconduct and gross negligence is critical, while indirect damages may be capped.</w:t>
      </w:r>
    </w:p>
    <w:p w14:paraId="7207029A" w14:textId="1B33B6F4" w:rsidR="00842CDB" w:rsidRPr="00842CDB" w:rsidRDefault="00842CDB" w:rsidP="00842CDB"/>
    <w:p w14:paraId="11FBB99F" w14:textId="77777777" w:rsidR="00842CDB" w:rsidRPr="00842CDB" w:rsidRDefault="00842CDB" w:rsidP="00842CDB">
      <w:pPr>
        <w:rPr>
          <w:b/>
          <w:bCs/>
        </w:rPr>
      </w:pPr>
      <w:r w:rsidRPr="00842CDB">
        <w:rPr>
          <w:b/>
          <w:bCs/>
        </w:rPr>
        <w:t>3. Commercial Risk Assessment</w:t>
      </w:r>
    </w:p>
    <w:p w14:paraId="010CBCFE" w14:textId="77777777" w:rsidR="00842CDB" w:rsidRPr="00842CDB" w:rsidRDefault="00842CDB" w:rsidP="00842CDB">
      <w:pPr>
        <w:rPr>
          <w:b/>
          <w:bCs/>
        </w:rPr>
      </w:pPr>
      <w:r w:rsidRPr="00842CDB">
        <w:rPr>
          <w:b/>
          <w:bCs/>
        </w:rPr>
        <w:t>3.1 Technical Performance Risks</w:t>
      </w:r>
    </w:p>
    <w:p w14:paraId="60BB0089" w14:textId="77777777" w:rsidR="00842CDB" w:rsidRPr="00842CDB" w:rsidRDefault="00842CDB" w:rsidP="00842CDB">
      <w:proofErr w:type="spellStart"/>
      <w:r w:rsidRPr="00842CDB">
        <w:lastRenderedPageBreak/>
        <w:t>PrimeVolta’s</w:t>
      </w:r>
      <w:proofErr w:type="spellEnd"/>
      <w:r w:rsidRPr="00842CDB">
        <w:t xml:space="preserve"> devices were tested for durability, encryption performance, and network resilience. Risks identified:</w:t>
      </w:r>
    </w:p>
    <w:p w14:paraId="011084AE" w14:textId="77777777" w:rsidR="00842CDB" w:rsidRPr="00842CDB" w:rsidRDefault="00842CDB" w:rsidP="00842CDB">
      <w:pPr>
        <w:numPr>
          <w:ilvl w:val="0"/>
          <w:numId w:val="6"/>
        </w:numPr>
      </w:pPr>
      <w:r w:rsidRPr="00842CDB">
        <w:rPr>
          <w:b/>
          <w:bCs/>
        </w:rPr>
        <w:t>Hardware failure:</w:t>
      </w:r>
      <w:r w:rsidRPr="00842CDB">
        <w:t xml:space="preserve"> Device malfunction due to environmental factors (temperature, humidity).</w:t>
      </w:r>
    </w:p>
    <w:p w14:paraId="71BEBE48" w14:textId="77777777" w:rsidR="00842CDB" w:rsidRPr="00842CDB" w:rsidRDefault="00842CDB" w:rsidP="00842CDB">
      <w:pPr>
        <w:numPr>
          <w:ilvl w:val="0"/>
          <w:numId w:val="6"/>
        </w:numPr>
      </w:pPr>
      <w:r w:rsidRPr="00842CDB">
        <w:rPr>
          <w:b/>
          <w:bCs/>
        </w:rPr>
        <w:t>Software performance:</w:t>
      </w:r>
      <w:r w:rsidRPr="00842CDB">
        <w:t xml:space="preserve"> Delays in transaction processing or failure under peak loads.</w:t>
      </w:r>
    </w:p>
    <w:p w14:paraId="3D96BD67" w14:textId="77777777" w:rsidR="00842CDB" w:rsidRPr="00842CDB" w:rsidRDefault="00842CDB" w:rsidP="00842CDB">
      <w:pPr>
        <w:numPr>
          <w:ilvl w:val="0"/>
          <w:numId w:val="6"/>
        </w:numPr>
      </w:pPr>
      <w:r w:rsidRPr="00842CDB">
        <w:rPr>
          <w:b/>
          <w:bCs/>
        </w:rPr>
        <w:t>Firmware updates:</w:t>
      </w:r>
      <w:r w:rsidRPr="00842CDB">
        <w:t xml:space="preserve"> Potential disruption during remote updates.</w:t>
      </w:r>
    </w:p>
    <w:p w14:paraId="5AECF75A" w14:textId="77777777" w:rsidR="00842CDB" w:rsidRPr="00842CDB" w:rsidRDefault="00842CDB" w:rsidP="00842CDB">
      <w:r w:rsidRPr="00842CDB">
        <w:rPr>
          <w:b/>
          <w:bCs/>
        </w:rPr>
        <w:t>Mitigation:</w:t>
      </w:r>
    </w:p>
    <w:p w14:paraId="4FDA16DB" w14:textId="77777777" w:rsidR="00842CDB" w:rsidRPr="00842CDB" w:rsidRDefault="00842CDB" w:rsidP="00842CDB">
      <w:pPr>
        <w:numPr>
          <w:ilvl w:val="0"/>
          <w:numId w:val="7"/>
        </w:numPr>
      </w:pPr>
      <w:r w:rsidRPr="00842CDB">
        <w:t>Extended testing under BFSI branch conditions.</w:t>
      </w:r>
    </w:p>
    <w:p w14:paraId="7CAB9D41" w14:textId="77777777" w:rsidR="00842CDB" w:rsidRPr="00842CDB" w:rsidRDefault="00842CDB" w:rsidP="00842CDB">
      <w:pPr>
        <w:numPr>
          <w:ilvl w:val="0"/>
          <w:numId w:val="7"/>
        </w:numPr>
      </w:pPr>
      <w:r w:rsidRPr="00842CDB">
        <w:t>Firmware rollback capability for failed updates.</w:t>
      </w:r>
    </w:p>
    <w:p w14:paraId="5EBCD4AD" w14:textId="77777777" w:rsidR="00842CDB" w:rsidRPr="00842CDB" w:rsidRDefault="00842CDB" w:rsidP="00842CDB">
      <w:pPr>
        <w:numPr>
          <w:ilvl w:val="0"/>
          <w:numId w:val="7"/>
        </w:numPr>
      </w:pPr>
      <w:r w:rsidRPr="00842CDB">
        <w:t xml:space="preserve">On-site spares and replacement units </w:t>
      </w:r>
      <w:proofErr w:type="gramStart"/>
      <w:r w:rsidRPr="00842CDB">
        <w:t>available</w:t>
      </w:r>
      <w:proofErr w:type="gramEnd"/>
      <w:r w:rsidRPr="00842CDB">
        <w:t xml:space="preserve"> within 24 hours.</w:t>
      </w:r>
    </w:p>
    <w:p w14:paraId="0D37D9AD" w14:textId="29FE7D04" w:rsidR="00842CDB" w:rsidRPr="00842CDB" w:rsidRDefault="00842CDB" w:rsidP="00842CDB"/>
    <w:p w14:paraId="32A679BF" w14:textId="77777777" w:rsidR="00842CDB" w:rsidRPr="00842CDB" w:rsidRDefault="00842CDB" w:rsidP="00842CDB">
      <w:pPr>
        <w:rPr>
          <w:b/>
          <w:bCs/>
        </w:rPr>
      </w:pPr>
      <w:r w:rsidRPr="00842CDB">
        <w:rPr>
          <w:b/>
          <w:bCs/>
        </w:rPr>
        <w:t>3.2 Deployment and Scalability Risks</w:t>
      </w:r>
    </w:p>
    <w:p w14:paraId="37995B32" w14:textId="77777777" w:rsidR="00842CDB" w:rsidRPr="00842CDB" w:rsidRDefault="00842CDB" w:rsidP="00842CDB">
      <w:r w:rsidRPr="00842CDB">
        <w:t>Operational risks were assessed for large-scale rollout:</w:t>
      </w:r>
    </w:p>
    <w:p w14:paraId="114C5998" w14:textId="77777777" w:rsidR="00842CDB" w:rsidRPr="00842CDB" w:rsidRDefault="00842CDB" w:rsidP="00842CDB">
      <w:pPr>
        <w:numPr>
          <w:ilvl w:val="0"/>
          <w:numId w:val="8"/>
        </w:numPr>
      </w:pPr>
      <w:r w:rsidRPr="00842CDB">
        <w:t>Delays in installation due to logistical or staffing constraints.</w:t>
      </w:r>
    </w:p>
    <w:p w14:paraId="3915DA2F" w14:textId="77777777" w:rsidR="00842CDB" w:rsidRPr="00842CDB" w:rsidRDefault="00842CDB" w:rsidP="00842CDB">
      <w:pPr>
        <w:numPr>
          <w:ilvl w:val="0"/>
          <w:numId w:val="8"/>
        </w:numPr>
      </w:pPr>
      <w:r w:rsidRPr="00842CDB">
        <w:t>Training gaps for branch personnel leading to incorrect device usage.</w:t>
      </w:r>
    </w:p>
    <w:p w14:paraId="16601F3C" w14:textId="77777777" w:rsidR="00842CDB" w:rsidRPr="00842CDB" w:rsidRDefault="00842CDB" w:rsidP="00842CDB">
      <w:pPr>
        <w:numPr>
          <w:ilvl w:val="0"/>
          <w:numId w:val="8"/>
        </w:numPr>
      </w:pPr>
      <w:r w:rsidRPr="00842CDB">
        <w:t>Scalability challenges if branch network expands rapidly.</w:t>
      </w:r>
    </w:p>
    <w:p w14:paraId="009AF254" w14:textId="77777777" w:rsidR="00842CDB" w:rsidRPr="00842CDB" w:rsidRDefault="00842CDB" w:rsidP="00842CDB">
      <w:r w:rsidRPr="00842CDB">
        <w:rPr>
          <w:b/>
          <w:bCs/>
        </w:rPr>
        <w:t>Mitigation:</w:t>
      </w:r>
    </w:p>
    <w:p w14:paraId="534F3677" w14:textId="77777777" w:rsidR="00842CDB" w:rsidRPr="00842CDB" w:rsidRDefault="00842CDB" w:rsidP="00842CDB">
      <w:pPr>
        <w:numPr>
          <w:ilvl w:val="0"/>
          <w:numId w:val="9"/>
        </w:numPr>
      </w:pPr>
      <w:r w:rsidRPr="00842CDB">
        <w:t>Staggered deployment with pilot testing.</w:t>
      </w:r>
    </w:p>
    <w:p w14:paraId="20E944AE" w14:textId="77777777" w:rsidR="00842CDB" w:rsidRPr="00842CDB" w:rsidRDefault="00842CDB" w:rsidP="00842CDB">
      <w:pPr>
        <w:numPr>
          <w:ilvl w:val="0"/>
          <w:numId w:val="9"/>
        </w:numPr>
      </w:pPr>
      <w:r w:rsidRPr="00842CDB">
        <w:t>Vendor-provided training sessions and manuals.</w:t>
      </w:r>
    </w:p>
    <w:p w14:paraId="2FFC9729" w14:textId="77777777" w:rsidR="00842CDB" w:rsidRPr="00842CDB" w:rsidRDefault="00842CDB" w:rsidP="00842CDB">
      <w:pPr>
        <w:numPr>
          <w:ilvl w:val="0"/>
          <w:numId w:val="9"/>
        </w:numPr>
      </w:pPr>
      <w:r w:rsidRPr="00842CDB">
        <w:t>Remote monitoring tools to track device performance and usage.</w:t>
      </w:r>
    </w:p>
    <w:p w14:paraId="083FD278" w14:textId="230EDC25" w:rsidR="00842CDB" w:rsidRPr="00842CDB" w:rsidRDefault="00842CDB" w:rsidP="00842CDB"/>
    <w:p w14:paraId="1379FF84" w14:textId="77777777" w:rsidR="00842CDB" w:rsidRPr="00842CDB" w:rsidRDefault="00842CDB" w:rsidP="00842CDB">
      <w:pPr>
        <w:rPr>
          <w:b/>
          <w:bCs/>
        </w:rPr>
      </w:pPr>
      <w:r w:rsidRPr="00842CDB">
        <w:rPr>
          <w:b/>
          <w:bCs/>
        </w:rPr>
        <w:t>3.3 Maintenance and Upgrade Risks</w:t>
      </w:r>
    </w:p>
    <w:p w14:paraId="4A4C2E17" w14:textId="77777777" w:rsidR="00842CDB" w:rsidRPr="00842CDB" w:rsidRDefault="00842CDB" w:rsidP="00842CDB">
      <w:r w:rsidRPr="00842CDB">
        <w:t>Assessment identified risks related to ongoing device support:</w:t>
      </w:r>
    </w:p>
    <w:p w14:paraId="6790F89A" w14:textId="77777777" w:rsidR="00842CDB" w:rsidRPr="00842CDB" w:rsidRDefault="00842CDB" w:rsidP="00842CDB">
      <w:pPr>
        <w:numPr>
          <w:ilvl w:val="0"/>
          <w:numId w:val="10"/>
        </w:numPr>
      </w:pPr>
      <w:r w:rsidRPr="00842CDB">
        <w:t>Delayed response to hardware faults.</w:t>
      </w:r>
    </w:p>
    <w:p w14:paraId="3F9E1A64" w14:textId="77777777" w:rsidR="00842CDB" w:rsidRPr="00842CDB" w:rsidRDefault="00842CDB" w:rsidP="00842CDB">
      <w:pPr>
        <w:numPr>
          <w:ilvl w:val="0"/>
          <w:numId w:val="10"/>
        </w:numPr>
      </w:pPr>
      <w:r w:rsidRPr="00842CDB">
        <w:t xml:space="preserve">Software patches </w:t>
      </w:r>
      <w:proofErr w:type="gramStart"/>
      <w:r w:rsidRPr="00842CDB">
        <w:t>not</w:t>
      </w:r>
      <w:proofErr w:type="gramEnd"/>
      <w:r w:rsidRPr="00842CDB">
        <w:t xml:space="preserve"> applied timely.</w:t>
      </w:r>
    </w:p>
    <w:p w14:paraId="2F673E21" w14:textId="77777777" w:rsidR="00842CDB" w:rsidRPr="00842CDB" w:rsidRDefault="00842CDB" w:rsidP="00842CDB">
      <w:pPr>
        <w:numPr>
          <w:ilvl w:val="0"/>
          <w:numId w:val="10"/>
        </w:numPr>
      </w:pPr>
      <w:r w:rsidRPr="00842CDB">
        <w:t>Inadequate tracking of warranty coverage across multiple sites.</w:t>
      </w:r>
    </w:p>
    <w:p w14:paraId="26C73CA0" w14:textId="77777777" w:rsidR="00842CDB" w:rsidRPr="00842CDB" w:rsidRDefault="00842CDB" w:rsidP="00842CDB">
      <w:r w:rsidRPr="00842CDB">
        <w:rPr>
          <w:b/>
          <w:bCs/>
        </w:rPr>
        <w:lastRenderedPageBreak/>
        <w:t>Mitigation:</w:t>
      </w:r>
    </w:p>
    <w:p w14:paraId="446D8849" w14:textId="77777777" w:rsidR="00842CDB" w:rsidRPr="00842CDB" w:rsidRDefault="00842CDB" w:rsidP="00842CDB">
      <w:pPr>
        <w:numPr>
          <w:ilvl w:val="0"/>
          <w:numId w:val="11"/>
        </w:numPr>
      </w:pPr>
      <w:r w:rsidRPr="00842CDB">
        <w:t>Centralized ticketing system for all support requests.</w:t>
      </w:r>
    </w:p>
    <w:p w14:paraId="39124145" w14:textId="77777777" w:rsidR="00842CDB" w:rsidRPr="00842CDB" w:rsidRDefault="00842CDB" w:rsidP="00842CDB">
      <w:pPr>
        <w:numPr>
          <w:ilvl w:val="0"/>
          <w:numId w:val="11"/>
        </w:numPr>
      </w:pPr>
      <w:r w:rsidRPr="00842CDB">
        <w:t>Mandatory patch deployment within predefined timelines.</w:t>
      </w:r>
    </w:p>
    <w:p w14:paraId="0C5ECB5D" w14:textId="77777777" w:rsidR="00842CDB" w:rsidRPr="00842CDB" w:rsidRDefault="00842CDB" w:rsidP="00842CDB">
      <w:pPr>
        <w:numPr>
          <w:ilvl w:val="0"/>
          <w:numId w:val="11"/>
        </w:numPr>
      </w:pPr>
      <w:r w:rsidRPr="00842CDB">
        <w:t>SLA-based escalation with penalties for non-compliance.</w:t>
      </w:r>
    </w:p>
    <w:p w14:paraId="2BAC535A" w14:textId="0C203B2E" w:rsidR="00842CDB" w:rsidRPr="00842CDB" w:rsidRDefault="00842CDB" w:rsidP="00842CDB"/>
    <w:p w14:paraId="0D066FC0" w14:textId="77777777" w:rsidR="00842CDB" w:rsidRPr="00842CDB" w:rsidRDefault="00842CDB" w:rsidP="00842CDB">
      <w:pPr>
        <w:rPr>
          <w:b/>
          <w:bCs/>
        </w:rPr>
      </w:pPr>
      <w:r w:rsidRPr="00842CDB">
        <w:rPr>
          <w:b/>
          <w:bCs/>
        </w:rPr>
        <w:t>3.4 Supply Chain and Component Security Risks</w:t>
      </w:r>
    </w:p>
    <w:p w14:paraId="4AF9DA3D" w14:textId="77777777" w:rsidR="00842CDB" w:rsidRPr="00842CDB" w:rsidRDefault="00842CDB" w:rsidP="00842CDB">
      <w:proofErr w:type="spellStart"/>
      <w:r w:rsidRPr="00842CDB">
        <w:t>PrimeVolta’s</w:t>
      </w:r>
      <w:proofErr w:type="spellEnd"/>
      <w:r w:rsidRPr="00842CDB">
        <w:t xml:space="preserve"> supply chain includes multiple subcontractors. Risks identified:</w:t>
      </w:r>
    </w:p>
    <w:p w14:paraId="6E36268E" w14:textId="77777777" w:rsidR="00842CDB" w:rsidRPr="00842CDB" w:rsidRDefault="00842CDB" w:rsidP="00842CDB">
      <w:pPr>
        <w:numPr>
          <w:ilvl w:val="0"/>
          <w:numId w:val="12"/>
        </w:numPr>
      </w:pPr>
      <w:r w:rsidRPr="00842CDB">
        <w:t>Counterfeit components infiltrating production.</w:t>
      </w:r>
    </w:p>
    <w:p w14:paraId="2E7211F8" w14:textId="77777777" w:rsidR="00842CDB" w:rsidRPr="00842CDB" w:rsidRDefault="00842CDB" w:rsidP="00842CDB">
      <w:pPr>
        <w:numPr>
          <w:ilvl w:val="0"/>
          <w:numId w:val="12"/>
        </w:numPr>
      </w:pPr>
      <w:r w:rsidRPr="00842CDB">
        <w:t xml:space="preserve">Single-source dependency </w:t>
      </w:r>
      <w:proofErr w:type="gramStart"/>
      <w:r w:rsidRPr="00842CDB">
        <w:t>for</w:t>
      </w:r>
      <w:proofErr w:type="gramEnd"/>
      <w:r w:rsidRPr="00842CDB">
        <w:t xml:space="preserve"> encryption chips.</w:t>
      </w:r>
    </w:p>
    <w:p w14:paraId="69281EA6" w14:textId="77777777" w:rsidR="00842CDB" w:rsidRPr="00842CDB" w:rsidRDefault="00842CDB" w:rsidP="00842CDB">
      <w:pPr>
        <w:numPr>
          <w:ilvl w:val="0"/>
          <w:numId w:val="12"/>
        </w:numPr>
      </w:pPr>
      <w:r w:rsidRPr="00842CDB">
        <w:t>Insider threats at subcontracting facilities.</w:t>
      </w:r>
    </w:p>
    <w:p w14:paraId="432CB20D" w14:textId="77777777" w:rsidR="00842CDB" w:rsidRPr="00842CDB" w:rsidRDefault="00842CDB" w:rsidP="00842CDB">
      <w:r w:rsidRPr="00842CDB">
        <w:rPr>
          <w:b/>
          <w:bCs/>
        </w:rPr>
        <w:t>Mitigation:</w:t>
      </w:r>
    </w:p>
    <w:p w14:paraId="24B77E35" w14:textId="77777777" w:rsidR="00842CDB" w:rsidRPr="00842CDB" w:rsidRDefault="00842CDB" w:rsidP="00842CDB">
      <w:pPr>
        <w:numPr>
          <w:ilvl w:val="0"/>
          <w:numId w:val="13"/>
        </w:numPr>
      </w:pPr>
      <w:r w:rsidRPr="00842CDB">
        <w:t>Dual-source critical components.</w:t>
      </w:r>
    </w:p>
    <w:p w14:paraId="2E7176CB" w14:textId="77777777" w:rsidR="00842CDB" w:rsidRPr="00842CDB" w:rsidRDefault="00842CDB" w:rsidP="00842CDB">
      <w:pPr>
        <w:numPr>
          <w:ilvl w:val="0"/>
          <w:numId w:val="13"/>
        </w:numPr>
      </w:pPr>
      <w:r w:rsidRPr="00842CDB">
        <w:t>Regular vendor audits and secure storage of sensitive components.</w:t>
      </w:r>
    </w:p>
    <w:p w14:paraId="51E724C8" w14:textId="77777777" w:rsidR="00842CDB" w:rsidRPr="00842CDB" w:rsidRDefault="00842CDB" w:rsidP="00842CDB">
      <w:pPr>
        <w:numPr>
          <w:ilvl w:val="0"/>
          <w:numId w:val="13"/>
        </w:numPr>
      </w:pPr>
      <w:r w:rsidRPr="00842CDB">
        <w:t>NDAs and background verification for subcontractor staff.</w:t>
      </w:r>
    </w:p>
    <w:p w14:paraId="2B7B0119" w14:textId="4B8B0EFB" w:rsidR="00842CDB" w:rsidRPr="00842CDB" w:rsidRDefault="00842CDB" w:rsidP="00842CDB"/>
    <w:p w14:paraId="28E5D9E6" w14:textId="77777777" w:rsidR="00842CDB" w:rsidRPr="00842CDB" w:rsidRDefault="00842CDB" w:rsidP="00842CDB">
      <w:pPr>
        <w:rPr>
          <w:b/>
          <w:bCs/>
        </w:rPr>
      </w:pPr>
      <w:r w:rsidRPr="00842CDB">
        <w:rPr>
          <w:b/>
          <w:bCs/>
        </w:rPr>
        <w:t>4. Risk Mitigation Recommendations</w:t>
      </w:r>
    </w:p>
    <w:p w14:paraId="14E520C7" w14:textId="77777777" w:rsidR="00842CDB" w:rsidRPr="00842CDB" w:rsidRDefault="00842CDB" w:rsidP="00842CDB">
      <w:r w:rsidRPr="00842CDB">
        <w:rPr>
          <w:b/>
          <w:bCs/>
        </w:rPr>
        <w:t>Integrated Operational and Legal Strategy: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9"/>
        <w:gridCol w:w="6851"/>
      </w:tblGrid>
      <w:tr w:rsidR="00842CDB" w:rsidRPr="00842CDB" w14:paraId="2E8964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272C10" w14:textId="77777777" w:rsidR="00842CDB" w:rsidRPr="00842CDB" w:rsidRDefault="00842CDB" w:rsidP="00842CDB">
            <w:pPr>
              <w:rPr>
                <w:b/>
                <w:bCs/>
              </w:rPr>
            </w:pPr>
            <w:r w:rsidRPr="00842CDB">
              <w:rPr>
                <w:b/>
                <w:bCs/>
              </w:rPr>
              <w:t>Risk Category</w:t>
            </w:r>
          </w:p>
        </w:tc>
        <w:tc>
          <w:tcPr>
            <w:tcW w:w="0" w:type="auto"/>
            <w:vAlign w:val="center"/>
            <w:hideMark/>
          </w:tcPr>
          <w:p w14:paraId="3AD23D60" w14:textId="77777777" w:rsidR="00842CDB" w:rsidRPr="00842CDB" w:rsidRDefault="00842CDB" w:rsidP="00842CDB">
            <w:pPr>
              <w:rPr>
                <w:b/>
                <w:bCs/>
              </w:rPr>
            </w:pPr>
            <w:r w:rsidRPr="00842CDB">
              <w:rPr>
                <w:b/>
                <w:bCs/>
              </w:rPr>
              <w:t>Mitigation Measures</w:t>
            </w:r>
          </w:p>
        </w:tc>
      </w:tr>
      <w:tr w:rsidR="00842CDB" w:rsidRPr="00842CDB" w14:paraId="44CA8C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C317A" w14:textId="77777777" w:rsidR="00842CDB" w:rsidRPr="00842CDB" w:rsidRDefault="00842CDB" w:rsidP="00842CDB">
            <w:r w:rsidRPr="00842CDB">
              <w:t>Cybersecurity &amp; Data Privacy</w:t>
            </w:r>
          </w:p>
        </w:tc>
        <w:tc>
          <w:tcPr>
            <w:tcW w:w="0" w:type="auto"/>
            <w:vAlign w:val="center"/>
            <w:hideMark/>
          </w:tcPr>
          <w:p w14:paraId="05631288" w14:textId="77777777" w:rsidR="00842CDB" w:rsidRPr="00842CDB" w:rsidRDefault="00842CDB" w:rsidP="00842CDB">
            <w:r w:rsidRPr="00842CDB">
              <w:t>Mandatory compliance with RBI and GDPR; breach notification within 24 hours; regular audits</w:t>
            </w:r>
          </w:p>
        </w:tc>
      </w:tr>
      <w:tr w:rsidR="00842CDB" w:rsidRPr="00842CDB" w14:paraId="5E8024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DD576" w14:textId="77777777" w:rsidR="00842CDB" w:rsidRPr="00842CDB" w:rsidRDefault="00842CDB" w:rsidP="00842CDB">
            <w:r w:rsidRPr="00842CDB">
              <w:t>Technical Performance</w:t>
            </w:r>
          </w:p>
        </w:tc>
        <w:tc>
          <w:tcPr>
            <w:tcW w:w="0" w:type="auto"/>
            <w:vAlign w:val="center"/>
            <w:hideMark/>
          </w:tcPr>
          <w:p w14:paraId="5B72CF1B" w14:textId="77777777" w:rsidR="00842CDB" w:rsidRPr="00842CDB" w:rsidRDefault="00842CDB" w:rsidP="00842CDB">
            <w:r w:rsidRPr="00842CDB">
              <w:t>Pilot testing; firmware rollback; spares on-site; stress tests under real conditions</w:t>
            </w:r>
          </w:p>
        </w:tc>
      </w:tr>
      <w:tr w:rsidR="00842CDB" w:rsidRPr="00842CDB" w14:paraId="5D4246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ED5CC" w14:textId="77777777" w:rsidR="00842CDB" w:rsidRPr="00842CDB" w:rsidRDefault="00842CDB" w:rsidP="00842CDB">
            <w:r w:rsidRPr="00842CDB">
              <w:t>Operational Deployment</w:t>
            </w:r>
          </w:p>
        </w:tc>
        <w:tc>
          <w:tcPr>
            <w:tcW w:w="0" w:type="auto"/>
            <w:vAlign w:val="center"/>
            <w:hideMark/>
          </w:tcPr>
          <w:p w14:paraId="6F5CFC27" w14:textId="77777777" w:rsidR="00842CDB" w:rsidRPr="00842CDB" w:rsidRDefault="00842CDB" w:rsidP="00842CDB">
            <w:r w:rsidRPr="00842CDB">
              <w:t>Staggered rollout; training programs; remote monitoring tools</w:t>
            </w:r>
          </w:p>
        </w:tc>
      </w:tr>
      <w:tr w:rsidR="00842CDB" w:rsidRPr="00842CDB" w14:paraId="02D222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955BB" w14:textId="77777777" w:rsidR="00842CDB" w:rsidRPr="00842CDB" w:rsidRDefault="00842CDB" w:rsidP="00842CDB">
            <w:r w:rsidRPr="00842CDB">
              <w:t>Maintenance &amp; Upgrades</w:t>
            </w:r>
          </w:p>
        </w:tc>
        <w:tc>
          <w:tcPr>
            <w:tcW w:w="0" w:type="auto"/>
            <w:vAlign w:val="center"/>
            <w:hideMark/>
          </w:tcPr>
          <w:p w14:paraId="5F7ABDD9" w14:textId="77777777" w:rsidR="00842CDB" w:rsidRPr="00842CDB" w:rsidRDefault="00842CDB" w:rsidP="00842CDB">
            <w:r w:rsidRPr="00842CDB">
              <w:t>SLA-based maintenance; centralized ticketing; defined patch deployment timelines</w:t>
            </w:r>
          </w:p>
        </w:tc>
      </w:tr>
      <w:tr w:rsidR="00842CDB" w:rsidRPr="00842CDB" w14:paraId="005AA1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7F499" w14:textId="77777777" w:rsidR="00842CDB" w:rsidRPr="00842CDB" w:rsidRDefault="00842CDB" w:rsidP="00842CDB">
            <w:r w:rsidRPr="00842CDB">
              <w:lastRenderedPageBreak/>
              <w:t>Supply Chain Security</w:t>
            </w:r>
          </w:p>
        </w:tc>
        <w:tc>
          <w:tcPr>
            <w:tcW w:w="0" w:type="auto"/>
            <w:vAlign w:val="center"/>
            <w:hideMark/>
          </w:tcPr>
          <w:p w14:paraId="44BF7790" w14:textId="77777777" w:rsidR="00842CDB" w:rsidRPr="00842CDB" w:rsidRDefault="00842CDB" w:rsidP="00842CDB">
            <w:proofErr w:type="gramStart"/>
            <w:r w:rsidRPr="00842CDB">
              <w:t>Dual-sourcing</w:t>
            </w:r>
            <w:proofErr w:type="gramEnd"/>
            <w:r w:rsidRPr="00842CDB">
              <w:t>; subcontractor audits; personnel background checks</w:t>
            </w:r>
          </w:p>
        </w:tc>
      </w:tr>
      <w:tr w:rsidR="00842CDB" w:rsidRPr="00842CDB" w14:paraId="2E9FFC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41B42" w14:textId="77777777" w:rsidR="00842CDB" w:rsidRPr="00842CDB" w:rsidRDefault="00842CDB" w:rsidP="00842CDB">
            <w:r w:rsidRPr="00842CDB">
              <w:t>Liability &amp; Indemnification</w:t>
            </w:r>
          </w:p>
        </w:tc>
        <w:tc>
          <w:tcPr>
            <w:tcW w:w="0" w:type="auto"/>
            <w:vAlign w:val="center"/>
            <w:hideMark/>
          </w:tcPr>
          <w:p w14:paraId="289671FF" w14:textId="77777777" w:rsidR="00842CDB" w:rsidRPr="00842CDB" w:rsidRDefault="00842CDB" w:rsidP="00842CDB">
            <w:r w:rsidRPr="00842CDB">
              <w:t>Unlimited liability for gross negligence; indemnification for data breaches; capped indirect damages</w:t>
            </w:r>
          </w:p>
        </w:tc>
      </w:tr>
    </w:tbl>
    <w:p w14:paraId="4A9E3C48" w14:textId="30CA80A9" w:rsidR="00842CDB" w:rsidRPr="00842CDB" w:rsidRDefault="00842CDB" w:rsidP="00842CDB"/>
    <w:p w14:paraId="337B861A" w14:textId="77777777" w:rsidR="00842CDB" w:rsidRPr="00842CDB" w:rsidRDefault="00842CDB" w:rsidP="00842CDB">
      <w:pPr>
        <w:rPr>
          <w:b/>
          <w:bCs/>
        </w:rPr>
      </w:pPr>
      <w:r w:rsidRPr="00842CDB">
        <w:rPr>
          <w:b/>
          <w:bCs/>
        </w:rPr>
        <w:t>5. Observations and Lessons Learned</w:t>
      </w:r>
    </w:p>
    <w:p w14:paraId="24D45529" w14:textId="77777777" w:rsidR="00842CDB" w:rsidRPr="00842CDB" w:rsidRDefault="00842CDB" w:rsidP="00842CDB">
      <w:pPr>
        <w:numPr>
          <w:ilvl w:val="0"/>
          <w:numId w:val="14"/>
        </w:numPr>
      </w:pPr>
      <w:r w:rsidRPr="00842CDB">
        <w:t>Early identification of cybersecurity risks helped incorporate stricter legal clauses and operational SLAs.</w:t>
      </w:r>
    </w:p>
    <w:p w14:paraId="00D3C4D7" w14:textId="77777777" w:rsidR="00842CDB" w:rsidRPr="00842CDB" w:rsidRDefault="00842CDB" w:rsidP="00842CDB">
      <w:pPr>
        <w:numPr>
          <w:ilvl w:val="0"/>
          <w:numId w:val="14"/>
        </w:numPr>
      </w:pPr>
      <w:r w:rsidRPr="00842CDB">
        <w:t>Integration of technical and commercial teams ensured mitigation strategies were realistic and enforceable.</w:t>
      </w:r>
    </w:p>
    <w:p w14:paraId="57330F65" w14:textId="77777777" w:rsidR="00842CDB" w:rsidRPr="00842CDB" w:rsidRDefault="00842CDB" w:rsidP="00842CDB">
      <w:pPr>
        <w:numPr>
          <w:ilvl w:val="0"/>
          <w:numId w:val="14"/>
        </w:numPr>
      </w:pPr>
      <w:r w:rsidRPr="00842CDB">
        <w:t>Pilot deployments and training significantly reduced operational risks.</w:t>
      </w:r>
    </w:p>
    <w:p w14:paraId="5CE284BC" w14:textId="77777777" w:rsidR="00842CDB" w:rsidRPr="00842CDB" w:rsidRDefault="00842CDB" w:rsidP="00842CDB">
      <w:pPr>
        <w:numPr>
          <w:ilvl w:val="0"/>
          <w:numId w:val="14"/>
        </w:numPr>
      </w:pPr>
      <w:r w:rsidRPr="00842CDB">
        <w:t>Detailed documentation of supply chain and subcontractor controls supported regulatory compliance.</w:t>
      </w:r>
    </w:p>
    <w:p w14:paraId="790B0CF1" w14:textId="63B6A630" w:rsidR="00842CDB" w:rsidRPr="00842CDB" w:rsidRDefault="00842CDB" w:rsidP="00842CDB"/>
    <w:p w14:paraId="37FC61ED" w14:textId="77777777" w:rsidR="00842CDB" w:rsidRPr="00842CDB" w:rsidRDefault="00842CDB" w:rsidP="00842CDB">
      <w:pPr>
        <w:rPr>
          <w:b/>
          <w:bCs/>
        </w:rPr>
      </w:pPr>
      <w:r w:rsidRPr="00842CDB">
        <w:rPr>
          <w:b/>
          <w:bCs/>
        </w:rPr>
        <w:t>6. Conclusion</w:t>
      </w:r>
    </w:p>
    <w:p w14:paraId="68459BFC" w14:textId="77777777" w:rsidR="00842CDB" w:rsidRPr="00842CDB" w:rsidRDefault="00842CDB" w:rsidP="00842CDB">
      <w:r w:rsidRPr="00842CDB">
        <w:t>This comprehensive assessment emphasizes operational, technical, and cybersecurity risks in hardware deployment. It guided both parties in drafting a contract that balances accountability, regulatory compliance, and operational feasibility. These lessons are critical for future AI training models, ensuring nuanced negotiation strategies for complex BFSI hardware supply contracts.</w:t>
      </w:r>
    </w:p>
    <w:p w14:paraId="3080761C" w14:textId="77777777" w:rsidR="004766F7" w:rsidRDefault="004766F7"/>
    <w:sectPr w:rsidR="004766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57C16"/>
    <w:multiLevelType w:val="multilevel"/>
    <w:tmpl w:val="66148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756001"/>
    <w:multiLevelType w:val="multilevel"/>
    <w:tmpl w:val="B3DA3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D0781D"/>
    <w:multiLevelType w:val="multilevel"/>
    <w:tmpl w:val="9EC2F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0849E9"/>
    <w:multiLevelType w:val="multilevel"/>
    <w:tmpl w:val="52805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866A60"/>
    <w:multiLevelType w:val="multilevel"/>
    <w:tmpl w:val="5006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98442C"/>
    <w:multiLevelType w:val="multilevel"/>
    <w:tmpl w:val="03D68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2D0182"/>
    <w:multiLevelType w:val="multilevel"/>
    <w:tmpl w:val="E942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784D44"/>
    <w:multiLevelType w:val="multilevel"/>
    <w:tmpl w:val="BAA4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6F5D68"/>
    <w:multiLevelType w:val="multilevel"/>
    <w:tmpl w:val="604CB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A493815"/>
    <w:multiLevelType w:val="multilevel"/>
    <w:tmpl w:val="7CE02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2503EB"/>
    <w:multiLevelType w:val="multilevel"/>
    <w:tmpl w:val="E34C8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975E56"/>
    <w:multiLevelType w:val="multilevel"/>
    <w:tmpl w:val="CDD62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047F3E"/>
    <w:multiLevelType w:val="multilevel"/>
    <w:tmpl w:val="79507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47643A"/>
    <w:multiLevelType w:val="multilevel"/>
    <w:tmpl w:val="959AD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7085657">
    <w:abstractNumId w:val="0"/>
  </w:num>
  <w:num w:numId="2" w16cid:durableId="1055541465">
    <w:abstractNumId w:val="2"/>
  </w:num>
  <w:num w:numId="3" w16cid:durableId="1058475987">
    <w:abstractNumId w:val="9"/>
  </w:num>
  <w:num w:numId="4" w16cid:durableId="2137021072">
    <w:abstractNumId w:val="6"/>
  </w:num>
  <w:num w:numId="5" w16cid:durableId="1052969711">
    <w:abstractNumId w:val="3"/>
  </w:num>
  <w:num w:numId="6" w16cid:durableId="1195777286">
    <w:abstractNumId w:val="5"/>
  </w:num>
  <w:num w:numId="7" w16cid:durableId="1351881581">
    <w:abstractNumId w:val="4"/>
  </w:num>
  <w:num w:numId="8" w16cid:durableId="1351909147">
    <w:abstractNumId w:val="12"/>
  </w:num>
  <w:num w:numId="9" w16cid:durableId="359361898">
    <w:abstractNumId w:val="10"/>
  </w:num>
  <w:num w:numId="10" w16cid:durableId="1035737048">
    <w:abstractNumId w:val="7"/>
  </w:num>
  <w:num w:numId="11" w16cid:durableId="462309743">
    <w:abstractNumId w:val="11"/>
  </w:num>
  <w:num w:numId="12" w16cid:durableId="185795109">
    <w:abstractNumId w:val="13"/>
  </w:num>
  <w:num w:numId="13" w16cid:durableId="987782721">
    <w:abstractNumId w:val="1"/>
  </w:num>
  <w:num w:numId="14" w16cid:durableId="127540524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CDB"/>
    <w:rsid w:val="000A0ED7"/>
    <w:rsid w:val="004766F7"/>
    <w:rsid w:val="00697A70"/>
    <w:rsid w:val="00733384"/>
    <w:rsid w:val="00842CDB"/>
    <w:rsid w:val="00BE7A3D"/>
    <w:rsid w:val="00FD3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FCFDF"/>
  <w15:chartTrackingRefBased/>
  <w15:docId w15:val="{28A447B8-2FBB-49C2-82BC-8177082B8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2C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2C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2C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2C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2C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2C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2C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2C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2C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2C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2C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2C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2C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2C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2C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2C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2C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2C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2C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2C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2C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2C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2C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2C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2C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2C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2C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2C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2C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959</Words>
  <Characters>5468</Characters>
  <Application>Microsoft Office Word</Application>
  <DocSecurity>0</DocSecurity>
  <Lines>45</Lines>
  <Paragraphs>12</Paragraphs>
  <ScaleCrop>false</ScaleCrop>
  <Company>PricewaterhouseCoopers</Company>
  <LinksUpToDate>false</LinksUpToDate>
  <CharactersWithSpaces>6415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Kumari Jaya (IN)</dc:creator>
  <cp:keywords/>
  <dc:description/>
  <cp:lastModifiedBy>Kumari Jaya (IN)</cp:lastModifiedBy>
  <cp:revision>2</cp:revision>
  <dcterms:created xsi:type="dcterms:W3CDTF">2025-12-11T06:32:00Z</dcterms:created>
  <dcterms:modified xsi:type="dcterms:W3CDTF">2025-12-12T06:38:00Z</dcterms:modified>
</cp:coreProperties>
</file>